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3A72" w14:textId="4A087EC9" w:rsidR="00090A1F" w:rsidRPr="00484510" w:rsidRDefault="00484510" w:rsidP="00484510">
      <w:pPr>
        <w:tabs>
          <w:tab w:val="center" w:pos="4986"/>
          <w:tab w:val="right" w:pos="9972"/>
        </w:tabs>
        <w:overflowPunct w:val="0"/>
        <w:jc w:val="center"/>
        <w:textAlignment w:val="baseline"/>
        <w:rPr>
          <w:b/>
          <w:bCs/>
          <w:szCs w:val="24"/>
        </w:rPr>
      </w:pPr>
      <w:r w:rsidRPr="00484510">
        <w:rPr>
          <w:b/>
          <w:bCs/>
          <w:noProof/>
          <w:szCs w:val="24"/>
          <w:lang w:eastAsia="lt-LT"/>
        </w:rPr>
        <w:drawing>
          <wp:inline distT="0" distB="0" distL="0" distR="0" wp14:anchorId="2CFA3A96" wp14:editId="2CFA3A97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3A73" w14:textId="77777777" w:rsidR="00090A1F" w:rsidRPr="00484510" w:rsidRDefault="00090A1F">
      <w:pPr>
        <w:rPr>
          <w:sz w:val="2"/>
          <w:szCs w:val="2"/>
        </w:rPr>
      </w:pPr>
    </w:p>
    <w:p w14:paraId="2CFA3A75" w14:textId="77777777" w:rsidR="00090A1F" w:rsidRPr="00484510" w:rsidRDefault="00090A1F">
      <w:pPr>
        <w:rPr>
          <w:sz w:val="2"/>
          <w:szCs w:val="2"/>
        </w:rPr>
      </w:pPr>
    </w:p>
    <w:p w14:paraId="2CFA3A76" w14:textId="77777777" w:rsidR="00090A1F" w:rsidRPr="00484510" w:rsidRDefault="00484510">
      <w:pPr>
        <w:jc w:val="center"/>
        <w:rPr>
          <w:szCs w:val="24"/>
        </w:rPr>
      </w:pPr>
      <w:r w:rsidRPr="00484510">
        <w:rPr>
          <w:b/>
          <w:bCs/>
          <w:szCs w:val="24"/>
        </w:rPr>
        <w:t>LIETUVOS RESPUBLIKOS KULTŪROS MINISTRAS</w:t>
      </w:r>
    </w:p>
    <w:p w14:paraId="2CFA3A77" w14:textId="77777777" w:rsidR="00090A1F" w:rsidRPr="00484510" w:rsidRDefault="00090A1F">
      <w:pPr>
        <w:rPr>
          <w:sz w:val="2"/>
          <w:szCs w:val="2"/>
        </w:rPr>
      </w:pPr>
    </w:p>
    <w:p w14:paraId="2CFA3A78" w14:textId="77777777" w:rsidR="00090A1F" w:rsidRPr="00484510" w:rsidRDefault="00090A1F">
      <w:pPr>
        <w:overflowPunct w:val="0"/>
        <w:jc w:val="center"/>
        <w:textAlignment w:val="baseline"/>
      </w:pPr>
    </w:p>
    <w:p w14:paraId="2CFA3A79" w14:textId="77777777" w:rsidR="00090A1F" w:rsidRPr="00484510" w:rsidRDefault="00090A1F">
      <w:pPr>
        <w:rPr>
          <w:sz w:val="2"/>
          <w:szCs w:val="2"/>
        </w:rPr>
      </w:pPr>
    </w:p>
    <w:p w14:paraId="2CFA3A7A" w14:textId="77777777" w:rsidR="00090A1F" w:rsidRPr="00484510" w:rsidRDefault="00484510">
      <w:pPr>
        <w:overflowPunct w:val="0"/>
        <w:jc w:val="center"/>
        <w:textAlignment w:val="baseline"/>
        <w:rPr>
          <w:b/>
          <w:bCs/>
        </w:rPr>
      </w:pPr>
      <w:r w:rsidRPr="00484510">
        <w:rPr>
          <w:b/>
          <w:bCs/>
        </w:rPr>
        <w:t>ĮSAKYMAS</w:t>
      </w:r>
    </w:p>
    <w:p w14:paraId="2CFA3A7B" w14:textId="77777777" w:rsidR="00090A1F" w:rsidRPr="00484510" w:rsidRDefault="00090A1F">
      <w:pPr>
        <w:rPr>
          <w:sz w:val="2"/>
          <w:szCs w:val="2"/>
        </w:rPr>
      </w:pPr>
    </w:p>
    <w:p w14:paraId="15860EDE" w14:textId="77777777" w:rsidR="00090A1F" w:rsidRPr="00484510" w:rsidRDefault="00484510">
      <w:pPr>
        <w:overflowPunct w:val="0"/>
        <w:jc w:val="center"/>
        <w:textAlignment w:val="baseline"/>
        <w:rPr>
          <w:b/>
          <w:bCs/>
          <w:caps/>
        </w:rPr>
      </w:pPr>
      <w:r w:rsidRPr="00484510">
        <w:rPr>
          <w:b/>
          <w:bCs/>
        </w:rPr>
        <w:t xml:space="preserve">DĖL LIETUVOS RESPUBLIKOS KULTŪROS MINISTRO 2016 M. SPALIO 12 D. ĮSAKYMO NR. ĮV-772 „DĖL </w:t>
      </w:r>
      <w:r w:rsidRPr="00484510">
        <w:rPr>
          <w:b/>
          <w:bCs/>
          <w:szCs w:val="24"/>
        </w:rPr>
        <w:t xml:space="preserve">LIETUVOS RESPUBLIKOS KULTŪROS MINISTERIJOS </w:t>
      </w:r>
      <w:r w:rsidRPr="00484510">
        <w:rPr>
          <w:b/>
          <w:bCs/>
          <w:caps/>
          <w:szCs w:val="24"/>
        </w:rPr>
        <w:t xml:space="preserve">2014–2020 METŲ EUROPOS SĄJUNGOS FONDŲ INVESTICIJŲ VEIKSMŲ PROGRAMOS 5 PRIORITETO </w:t>
      </w:r>
      <w:r w:rsidRPr="00484510">
        <w:rPr>
          <w:b/>
          <w:bCs/>
          <w:szCs w:val="24"/>
        </w:rPr>
        <w:t>„</w:t>
      </w:r>
      <w:r w:rsidRPr="00484510">
        <w:rPr>
          <w:b/>
          <w:szCs w:val="24"/>
        </w:rPr>
        <w:t>APLINKOSAUGA, GAMTOS IŠTEKLIŲ DARNUS NAUDOJIMAS IR PRISITAIKYMAS PRIE KLIMATO KAITOS</w:t>
      </w:r>
      <w:r w:rsidRPr="00484510">
        <w:rPr>
          <w:b/>
          <w:bCs/>
          <w:szCs w:val="24"/>
        </w:rPr>
        <w:t xml:space="preserve">“ NR. </w:t>
      </w:r>
      <w:r w:rsidRPr="00484510">
        <w:rPr>
          <w:rFonts w:eastAsia="AngsanaUPC"/>
          <w:b/>
          <w:szCs w:val="24"/>
          <w:lang w:eastAsia="lt-LT"/>
        </w:rPr>
        <w:t xml:space="preserve">05.4.1-CPVA-V-301 </w:t>
      </w:r>
      <w:r w:rsidRPr="00484510">
        <w:rPr>
          <w:b/>
          <w:bCs/>
          <w:szCs w:val="24"/>
        </w:rPr>
        <w:t xml:space="preserve">PRIEMONĖS </w:t>
      </w:r>
      <w:r w:rsidRPr="00484510">
        <w:rPr>
          <w:rFonts w:eastAsia="AngsanaUPC"/>
          <w:b/>
          <w:szCs w:val="24"/>
          <w:lang w:eastAsia="lt-LT"/>
        </w:rPr>
        <w:t>„AKTUALIZUOTI KULTŪROS PAVELDO OBJEKTUS</w:t>
      </w:r>
      <w:r w:rsidRPr="00484510">
        <w:rPr>
          <w:rFonts w:eastAsia="AngsanaUPC"/>
          <w:b/>
          <w:caps/>
          <w:szCs w:val="24"/>
          <w:lang w:eastAsia="lt-LT"/>
        </w:rPr>
        <w:t>“</w:t>
      </w:r>
      <w:r w:rsidRPr="00484510">
        <w:rPr>
          <w:b/>
          <w:bCs/>
          <w:caps/>
        </w:rPr>
        <w:t xml:space="preserve"> IŠ EUROPOS SĄJU</w:t>
      </w:r>
      <w:r w:rsidRPr="00484510">
        <w:rPr>
          <w:b/>
          <w:bCs/>
          <w:caps/>
        </w:rPr>
        <w:t>NGOS STRUKTŪRINIŲ FONDŲ LĖŠŲ SIŪLOMŲ BENDRAI FINANSUOTI VALSTYBĖS PROJEKTŲ SĄRAŠO NR. 2 PATVIRTINIMO“ PAKEITIMO</w:t>
      </w:r>
    </w:p>
    <w:p w14:paraId="2CFA3A7E" w14:textId="77777777" w:rsidR="00090A1F" w:rsidRPr="00484510" w:rsidRDefault="00090A1F">
      <w:pPr>
        <w:overflowPunct w:val="0"/>
        <w:jc w:val="center"/>
        <w:textAlignment w:val="baseline"/>
      </w:pPr>
    </w:p>
    <w:p w14:paraId="2CFA3A7F" w14:textId="77777777" w:rsidR="00090A1F" w:rsidRPr="00484510" w:rsidRDefault="00090A1F">
      <w:pPr>
        <w:rPr>
          <w:sz w:val="2"/>
          <w:szCs w:val="2"/>
        </w:rPr>
      </w:pPr>
    </w:p>
    <w:p w14:paraId="13B85D9B" w14:textId="47B90FBA" w:rsidR="00090A1F" w:rsidRPr="00484510" w:rsidRDefault="00484510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 w:rsidRPr="00484510">
        <w:t>2016 m. gruodžio 6 d. Nr. ĮV-944</w:t>
      </w:r>
    </w:p>
    <w:p w14:paraId="22EBB630" w14:textId="77777777" w:rsidR="00090A1F" w:rsidRPr="00484510" w:rsidRDefault="00484510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 w:rsidRPr="00484510">
          <w:rPr>
            <w:szCs w:val="24"/>
          </w:rPr>
          <w:t>Vilnius</w:t>
        </w:r>
      </w:smartTag>
    </w:p>
    <w:p w14:paraId="2CFA3A85" w14:textId="77777777" w:rsidR="00090A1F" w:rsidRPr="00484510" w:rsidRDefault="00090A1F">
      <w:pPr>
        <w:overflowPunct w:val="0"/>
        <w:jc w:val="both"/>
        <w:textAlignment w:val="baseline"/>
      </w:pPr>
    </w:p>
    <w:p w14:paraId="72D3CBE7" w14:textId="77777777" w:rsidR="00484510" w:rsidRPr="00484510" w:rsidRDefault="00484510">
      <w:pPr>
        <w:overflowPunct w:val="0"/>
        <w:jc w:val="both"/>
        <w:textAlignment w:val="baseline"/>
      </w:pPr>
    </w:p>
    <w:p w14:paraId="2CFA3A86" w14:textId="43A82336" w:rsidR="00090A1F" w:rsidRPr="00484510" w:rsidRDefault="00090A1F">
      <w:pPr>
        <w:rPr>
          <w:sz w:val="2"/>
          <w:szCs w:val="2"/>
        </w:rPr>
      </w:pPr>
    </w:p>
    <w:p w14:paraId="2CFA3A8E" w14:textId="1FC58F23" w:rsidR="00090A1F" w:rsidRPr="00484510" w:rsidRDefault="00484510" w:rsidP="00484510">
      <w:pPr>
        <w:overflowPunct w:val="0"/>
        <w:ind w:firstLine="1253"/>
        <w:jc w:val="both"/>
        <w:textAlignment w:val="baseline"/>
        <w:rPr>
          <w:sz w:val="2"/>
          <w:szCs w:val="2"/>
        </w:rPr>
      </w:pPr>
      <w:r w:rsidRPr="00484510">
        <w:rPr>
          <w:szCs w:val="24"/>
        </w:rPr>
        <w:t xml:space="preserve">P a k e i č i u </w:t>
      </w:r>
      <w:r w:rsidRPr="00484510">
        <w:rPr>
          <w:szCs w:val="24"/>
        </w:rPr>
        <w:t>Lietuvos Respublikos kultūros ministerijos 2014–2020 metų Europos Sąjungos fondų in</w:t>
      </w:r>
      <w:r w:rsidRPr="00484510">
        <w:rPr>
          <w:szCs w:val="24"/>
        </w:rPr>
        <w:t>vesticijų veiksmų programos 5 prioriteto „Aplinkosauga, gamtos išteklių darnus naudojimas ir prisitaikymas prie klimato kaitos“ Nr. 05.4.1-CPVA-V-301 priemonės „</w:t>
      </w:r>
      <w:r w:rsidRPr="00484510">
        <w:rPr>
          <w:szCs w:val="24"/>
        </w:rPr>
        <w:t>Aktualizuoti kultūros paveldo objektus</w:t>
      </w:r>
      <w:r w:rsidRPr="00484510">
        <w:rPr>
          <w:szCs w:val="24"/>
        </w:rPr>
        <w:t>“ iš Europos Sąjungos struktūrinių fondų lėšų siūlomų ben</w:t>
      </w:r>
      <w:r w:rsidRPr="00484510">
        <w:rPr>
          <w:szCs w:val="24"/>
        </w:rPr>
        <w:t xml:space="preserve">drai finansuoti valstybės projektų sąrašą Nr. 2, patvirtintą Lietuvos Respublikos kultūros ministro 2016 m. spalio 12 d. įsakymu Nr. ĮV-772 „Dėl </w:t>
      </w:r>
      <w:r w:rsidRPr="00484510">
        <w:rPr>
          <w:bCs/>
        </w:rPr>
        <w:t xml:space="preserve">Lietuvos Respublikos kultūros ministerijos 2014–2020 metų Europos Sąjungos fondų investicijų veiksmų programos </w:t>
      </w:r>
      <w:r w:rsidRPr="00484510">
        <w:rPr>
          <w:szCs w:val="24"/>
        </w:rPr>
        <w:t>5 prioriteto „Aplinkosauga, gamtos išteklių darnus naudojimas ir prisitaikymas prie klimato kaitos“ Nr. 05.4.1-CPVA-V-301 priemonės „</w:t>
      </w:r>
      <w:r w:rsidRPr="00484510">
        <w:rPr>
          <w:szCs w:val="24"/>
        </w:rPr>
        <w:t>Aktualizuoti kultūros paveldo objektus</w:t>
      </w:r>
      <w:r w:rsidRPr="00484510">
        <w:rPr>
          <w:szCs w:val="24"/>
        </w:rPr>
        <w:t>“</w:t>
      </w:r>
      <w:r w:rsidRPr="00484510">
        <w:rPr>
          <w:bCs/>
        </w:rPr>
        <w:t xml:space="preserve"> iš Europos Sąjungos struktūrinių fondų lėšų siūlomų bendrai finansuoti valstybės pr</w:t>
      </w:r>
      <w:r w:rsidRPr="00484510">
        <w:rPr>
          <w:bCs/>
        </w:rPr>
        <w:t>ojektų sąrašo Nr. 2 patvirtinimo“ ir jį išdėstau nauja redakcija (pridedama)</w:t>
      </w:r>
      <w:r w:rsidRPr="00484510">
        <w:rPr>
          <w:szCs w:val="24"/>
        </w:rPr>
        <w:t xml:space="preserve">.  </w:t>
      </w:r>
    </w:p>
    <w:p w14:paraId="75E722E1" w14:textId="77777777" w:rsidR="00484510" w:rsidRDefault="00484510">
      <w:pPr>
        <w:tabs>
          <w:tab w:val="left" w:pos="5778"/>
        </w:tabs>
        <w:overflowPunct w:val="0"/>
        <w:textAlignment w:val="baseline"/>
      </w:pPr>
    </w:p>
    <w:p w14:paraId="7EE43C59" w14:textId="77777777" w:rsidR="00484510" w:rsidRDefault="00484510">
      <w:pPr>
        <w:tabs>
          <w:tab w:val="left" w:pos="5778"/>
        </w:tabs>
        <w:overflowPunct w:val="0"/>
        <w:textAlignment w:val="baseline"/>
      </w:pPr>
    </w:p>
    <w:p w14:paraId="14EC2635" w14:textId="77777777" w:rsidR="00484510" w:rsidRDefault="00484510">
      <w:pPr>
        <w:tabs>
          <w:tab w:val="left" w:pos="5778"/>
        </w:tabs>
        <w:overflowPunct w:val="0"/>
        <w:textAlignment w:val="baseline"/>
      </w:pPr>
    </w:p>
    <w:p w14:paraId="2CFA3A95" w14:textId="2977ED27" w:rsidR="00090A1F" w:rsidRPr="00484510" w:rsidRDefault="00484510" w:rsidP="00484510">
      <w:pPr>
        <w:tabs>
          <w:tab w:val="left" w:pos="5778"/>
        </w:tabs>
        <w:overflowPunct w:val="0"/>
        <w:textAlignment w:val="baseline"/>
        <w:rPr>
          <w:sz w:val="20"/>
        </w:rPr>
      </w:pPr>
      <w:r w:rsidRPr="00484510">
        <w:t xml:space="preserve">Laikinai einantis kultūros ministro pareigas </w:t>
      </w:r>
      <w:r w:rsidRPr="00484510">
        <w:tab/>
      </w:r>
      <w:r>
        <w:tab/>
      </w:r>
      <w:r>
        <w:tab/>
      </w:r>
      <w:bookmarkStart w:id="0" w:name="_GoBack"/>
      <w:bookmarkEnd w:id="0"/>
      <w:r w:rsidRPr="00484510">
        <w:t xml:space="preserve">Šarūnas Birutis </w:t>
      </w:r>
    </w:p>
    <w:sectPr w:rsidR="00090A1F" w:rsidRPr="00484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3A9A" w14:textId="77777777" w:rsidR="00090A1F" w:rsidRDefault="00484510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separator/>
      </w:r>
    </w:p>
  </w:endnote>
  <w:endnote w:type="continuationSeparator" w:id="0">
    <w:p w14:paraId="2CFA3A9B" w14:textId="77777777" w:rsidR="00090A1F" w:rsidRDefault="00484510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3A9E" w14:textId="77777777" w:rsidR="00090A1F" w:rsidRDefault="00484510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</w:rPr>
    </w:pPr>
    <w:r>
      <w:rPr>
        <w:rFonts w:ascii="HelveticaLT" w:hAnsi="HelveticaLT"/>
        <w:sz w:val="20"/>
      </w:rPr>
      <w:fldChar w:fldCharType="begin"/>
    </w:r>
    <w:r>
      <w:rPr>
        <w:rFonts w:ascii="HelveticaLT" w:hAnsi="HelveticaLT"/>
        <w:sz w:val="20"/>
      </w:rPr>
      <w:instrText xml:space="preserve">PAGE  </w:instrText>
    </w:r>
    <w:r>
      <w:rPr>
        <w:rFonts w:ascii="HelveticaLT" w:hAnsi="HelveticaLT"/>
        <w:sz w:val="20"/>
      </w:rPr>
      <w:fldChar w:fldCharType="end"/>
    </w:r>
  </w:p>
  <w:p w14:paraId="2CFA3A9F" w14:textId="77777777" w:rsidR="00090A1F" w:rsidRDefault="00090A1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3AA0" w14:textId="77777777" w:rsidR="00090A1F" w:rsidRDefault="00090A1F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</w:rPr>
    </w:pPr>
  </w:p>
  <w:p w14:paraId="2CFA3AA1" w14:textId="77777777" w:rsidR="00090A1F" w:rsidRDefault="00090A1F">
    <w:pPr>
      <w:tabs>
        <w:tab w:val="center" w:pos="4153"/>
        <w:tab w:val="right" w:pos="8306"/>
      </w:tabs>
      <w:overflowPunct w:val="0"/>
      <w:ind w:right="360"/>
      <w:jc w:val="right"/>
      <w:textAlignment w:val="baseline"/>
      <w:rPr>
        <w:rFonts w:ascii="HelveticaLT" w:hAnsi="HelveticaLT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3AA3" w14:textId="77777777" w:rsidR="00090A1F" w:rsidRDefault="00090A1F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3A98" w14:textId="77777777" w:rsidR="00090A1F" w:rsidRDefault="00484510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separator/>
      </w:r>
    </w:p>
  </w:footnote>
  <w:footnote w:type="continuationSeparator" w:id="0">
    <w:p w14:paraId="2CFA3A99" w14:textId="77777777" w:rsidR="00090A1F" w:rsidRDefault="00484510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3A9C" w14:textId="77777777" w:rsidR="00090A1F" w:rsidRDefault="00090A1F">
    <w:pPr>
      <w:tabs>
        <w:tab w:val="center" w:pos="4986"/>
        <w:tab w:val="right" w:pos="9972"/>
      </w:tabs>
      <w:overflowPunct w:val="0"/>
      <w:textAlignment w:val="baseline"/>
      <w:rPr>
        <w:rFonts w:ascii="HelveticaLT" w:hAnsi="HelveticaLT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3A9D" w14:textId="77777777" w:rsidR="00090A1F" w:rsidRDefault="00090A1F">
    <w:pPr>
      <w:tabs>
        <w:tab w:val="center" w:pos="4986"/>
        <w:tab w:val="right" w:pos="9972"/>
      </w:tabs>
      <w:overflowPunct w:val="0"/>
      <w:textAlignment w:val="baseline"/>
      <w:rPr>
        <w:rFonts w:ascii="HelveticaLT" w:hAnsi="HelveticaLT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3AA2" w14:textId="77777777" w:rsidR="00090A1F" w:rsidRDefault="00090A1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2"/>
    <w:rsid w:val="00090A1F"/>
    <w:rsid w:val="00484510"/>
    <w:rsid w:val="009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2CFA3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4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4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32E90E-FBC5-4214-9325-5A4274FF2B2E}"/>
      </w:docPartPr>
      <w:docPartBody>
        <w:p w14:paraId="5017506C" w14:textId="0243483F" w:rsidR="00000000" w:rsidRDefault="00FF0A55">
          <w:r w:rsidRPr="00740CF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5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0A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2016-12-07T15:29:00Z</dcterms:created>
  <dc:creator>Egidijus Pušinskas</dc:creator>
  <lastModifiedBy>PETRAUSKAITĖ Girmantė</lastModifiedBy>
  <dcterms:modified xsi:type="dcterms:W3CDTF">2016-12-07T15:33:00Z</dcterms:modified>
  <revision>3</revision>
</coreProperties>
</file>