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F479E95" wp14:editId="699B86B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BIUDŽETINIŲ ĮSTAIGŲ ĮSTATYMO NR. I-1113 3 STRAIPSNIO PAKEITIMO IR ĮSTATYMO PAPILDYMO 2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XIV-557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hd w:val="clear" w:color="auto" w:fill="FFFFFF"/>
        <w:spacing w:line="360" w:lineRule="auto"/>
        <w:ind w:firstLine="72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papildymas 2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straipsniu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Papildyti Įstatymą 2</w:t>
      </w:r>
      <w:r>
        <w:rPr>
          <w:szCs w:val="24"/>
          <w:vertAlign w:val="superscript"/>
          <w:lang w:eastAsia="lt-LT"/>
        </w:rPr>
        <w:t>1</w:t>
      </w:r>
      <w:r>
        <w:rPr>
          <w:bCs/>
          <w:szCs w:val="24"/>
          <w:lang w:eastAsia="lt-LT"/>
        </w:rPr>
        <w:t xml:space="preserve"> </w:t>
      </w:r>
      <w:r>
        <w:rPr>
          <w:szCs w:val="24"/>
        </w:rPr>
        <w:t>straipsniu:</w:t>
      </w:r>
    </w:p>
    <w:p>
      <w:pPr>
        <w:shd w:val="clear" w:color="auto" w:fill="FFFFFF"/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Lietuvos Respublikos prekybos atstovybė</w:t>
      </w:r>
    </w:p>
    <w:p>
      <w:pPr>
        <w:shd w:val="clear" w:color="auto" w:fill="FFFFFF"/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Lietuvos Respublikos prekybos atstovybė – Lietuvos Respublikos ekonomikos ir inovacijų ministerijos atstovybė, veikianti užsienyje ir padedanti įgyvendinti valstybės ekonomikos politiką (toliau – prekybos atstovybė).“</w:t>
      </w:r>
    </w:p>
    <w:p>
      <w:pPr>
        <w:shd w:val="clear" w:color="auto" w:fill="FFFFFF"/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3 straipsnį 4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>dalimi: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Ekonomikos ir inovacijų ministerija, jos savininko teises ir pareigas įgyvendinančios institucijos pritarimu, gali steigti ir panaikinti prekybos atstovybes.“</w:t>
      </w:r>
      <w:r>
        <w:rPr>
          <w:b/>
          <w:szCs w:val="24"/>
          <w:lang w:eastAsia="lt-LT"/>
        </w:rPr>
        <w:t xml:space="preserve"> </w:t>
      </w:r>
    </w:p>
    <w:p>
      <w:pPr>
        <w:shd w:val="clear" w:color="auto" w:fill="FFFFFF"/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3 straipsnio 5 dalies 2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) steigti atstovybes </w:t>
      </w:r>
      <w:r>
        <w:rPr>
          <w:bCs/>
          <w:szCs w:val="24"/>
          <w:lang w:eastAsia="lt-LT"/>
        </w:rPr>
        <w:t>(išskyrus prekybos atstovybes)</w:t>
      </w:r>
      <w:r>
        <w:rPr>
          <w:szCs w:val="24"/>
          <w:lang w:eastAsia="lt-LT"/>
        </w:rPr>
        <w:t>;</w:t>
      </w:r>
      <w:r>
        <w:rPr>
          <w:color w:val="000000"/>
          <w:szCs w:val="24"/>
          <w:lang w:eastAsia="lt-LT"/>
        </w:rPr>
        <w:t>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hd w:val="clear" w:color="auto" w:fill="FFFFFF"/>
        <w:spacing w:line="360" w:lineRule="auto"/>
        <w:ind w:firstLine="72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 ir įgyvendinimas</w:t>
      </w:r>
    </w:p>
    <w:p>
      <w:pPr>
        <w:shd w:val="clear" w:color="auto" w:fill="FFFFFF"/>
        <w:tabs>
          <w:tab w:val="left" w:pos="993"/>
        </w:tabs>
        <w:spacing w:line="360" w:lineRule="auto"/>
        <w:ind w:firstLine="720"/>
        <w:rPr>
          <w:szCs w:val="24"/>
          <w:lang w:bidi="lo-LA"/>
        </w:rPr>
      </w:pPr>
      <w:r>
        <w:rPr>
          <w:color w:val="000000"/>
          <w:szCs w:val="24"/>
          <w:lang w:bidi="lo-LA"/>
        </w:rPr>
        <w:t>1</w:t>
      </w:r>
      <w:r>
        <w:rPr>
          <w:color w:val="000000"/>
          <w:szCs w:val="24"/>
          <w:lang w:bidi="lo-LA"/>
        </w:rPr>
        <w:t xml:space="preserve">. Šis įstatymas, išskyrus šio straipsnio 2 dalį, </w:t>
      </w:r>
      <w:r>
        <w:rPr>
          <w:color w:val="000000"/>
          <w:szCs w:val="24"/>
          <w:shd w:val="clear" w:color="auto" w:fill="FFFFFF"/>
          <w:lang w:eastAsia="lt-LT"/>
        </w:rPr>
        <w:t>įsigalioja 2022 m. sausio 1 d.</w:t>
      </w:r>
    </w:p>
    <w:p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Cs w:val="24"/>
          <w:lang w:bidi="lo-LA"/>
        </w:rPr>
      </w:pPr>
      <w:r>
        <w:rPr>
          <w:color w:val="000000"/>
          <w:szCs w:val="24"/>
          <w:lang w:bidi="lo-LA"/>
        </w:rPr>
        <w:t>2</w:t>
      </w:r>
      <w:r>
        <w:rPr>
          <w:color w:val="000000"/>
          <w:szCs w:val="24"/>
          <w:lang w:bidi="lo-LA"/>
        </w:rPr>
        <w:t xml:space="preserve">. </w:t>
      </w:r>
      <w:r>
        <w:rPr>
          <w:color w:val="000000"/>
          <w:szCs w:val="24"/>
          <w:shd w:val="clear" w:color="auto" w:fill="FFFFFF"/>
        </w:rPr>
        <w:t>Lietuvos Respublikos Vyriausybė ir Lietuvos Respublikos ekonomikos ir inovacijų ministras iki 2021 m. gruodžio 31 d. priima šio įstatymo įgyvendinamuosius teisės aktus.</w:t>
      </w:r>
    </w:p>
    <w:p>
      <w:pPr>
        <w:spacing w:line="360" w:lineRule="auto"/>
        <w:ind w:firstLine="720"/>
        <w:jc w:val="both"/>
        <w:rPr>
          <w:rFonts w:ascii="TimesLT" w:hAnsi="TimesLT"/>
          <w:i/>
          <w:iCs/>
          <w:color w:val="000000"/>
          <w:szCs w:val="24"/>
          <w:lang w:val="en-US"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1141</Characters>
  <Application>Microsoft Office Word</Application>
  <DocSecurity>4</DocSecurity>
  <Lines>36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1286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2021-10-08T11:45:00Z</dcterms:created>
  <dc:creator>MOZERĖ Dainora</dc:creator>
  <lastModifiedBy>adlibuser</lastModifiedBy>
  <lastPrinted>2004-12-10T05:45:00Z</lastPrinted>
  <dcterms:modified xsi:type="dcterms:W3CDTF">2021-10-08T11:45:00Z</dcterms:modified>
  <revision>2</revision>
</coreProperties>
</file>