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46C14" w14:textId="77777777" w:rsidR="00D23950" w:rsidRDefault="00D23950">
      <w:pPr>
        <w:jc w:val="center"/>
        <w:rPr>
          <w:lang w:eastAsia="lt-LT"/>
        </w:rPr>
      </w:pPr>
    </w:p>
    <w:p w14:paraId="0CE46C15" w14:textId="77777777" w:rsidR="00D23950" w:rsidRDefault="00D23950">
      <w:pPr>
        <w:jc w:val="center"/>
        <w:rPr>
          <w:lang w:eastAsia="lt-LT"/>
        </w:rPr>
      </w:pPr>
    </w:p>
    <w:p w14:paraId="0CE46C16" w14:textId="77777777" w:rsidR="00D23950" w:rsidRDefault="002A6A01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0CE46C37" wp14:editId="0CE46C38">
            <wp:extent cx="542925" cy="447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46C17" w14:textId="77777777" w:rsidR="00D23950" w:rsidRDefault="00D23950">
      <w:pPr>
        <w:rPr>
          <w:sz w:val="10"/>
          <w:szCs w:val="10"/>
        </w:rPr>
      </w:pPr>
    </w:p>
    <w:p w14:paraId="0CE46C18" w14:textId="77777777" w:rsidR="00D23950" w:rsidRDefault="002A6A01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0CE46C19" w14:textId="77777777" w:rsidR="00D23950" w:rsidRDefault="00D23950">
      <w:pPr>
        <w:jc w:val="center"/>
        <w:rPr>
          <w:caps/>
          <w:lang w:eastAsia="lt-LT"/>
        </w:rPr>
      </w:pPr>
    </w:p>
    <w:p w14:paraId="0CE46C1A" w14:textId="77777777" w:rsidR="00D23950" w:rsidRDefault="002A6A01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0CE46C1B" w14:textId="77777777" w:rsidR="00D23950" w:rsidRDefault="002A6A01">
      <w:pPr>
        <w:tabs>
          <w:tab w:val="left" w:pos="-284"/>
        </w:tabs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szCs w:val="24"/>
          <w:lang w:eastAsia="lt-LT"/>
        </w:rPr>
        <w:t xml:space="preserve">LIETUVOS RESPUBLIKOS VYRIAUSYBĖS </w:t>
      </w:r>
      <w:r>
        <w:rPr>
          <w:b/>
          <w:caps/>
          <w:szCs w:val="24"/>
          <w:lang w:eastAsia="lt-LT"/>
        </w:rPr>
        <w:t xml:space="preserve">1999 m. lapkričio 5 d. </w:t>
      </w:r>
      <w:r>
        <w:rPr>
          <w:b/>
          <w:szCs w:val="24"/>
          <w:lang w:eastAsia="lt-LT"/>
        </w:rPr>
        <w:t xml:space="preserve">NUTARIMO </w:t>
      </w:r>
      <w:r>
        <w:rPr>
          <w:b/>
          <w:caps/>
          <w:szCs w:val="24"/>
          <w:lang w:eastAsia="lt-LT"/>
        </w:rPr>
        <w:t>Nr. 1235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 xml:space="preserve">„DĖL LIETUVOS RESPUBLIKOS DIPLOMATINĖS TARNYBOS VEIKLOS“ </w:t>
      </w:r>
      <w:r>
        <w:rPr>
          <w:b/>
          <w:szCs w:val="24"/>
          <w:lang w:eastAsia="lt-LT"/>
        </w:rPr>
        <w:t>PAKEITIMO</w:t>
      </w:r>
    </w:p>
    <w:p w14:paraId="0CE46C1C" w14:textId="77777777" w:rsidR="00D23950" w:rsidRDefault="00D23950">
      <w:pPr>
        <w:tabs>
          <w:tab w:val="left" w:pos="-426"/>
        </w:tabs>
        <w:rPr>
          <w:lang w:eastAsia="lt-LT"/>
        </w:rPr>
      </w:pPr>
    </w:p>
    <w:p w14:paraId="0CE46C1D" w14:textId="40B9F255" w:rsidR="00D23950" w:rsidRDefault="002A6A01">
      <w:pPr>
        <w:tabs>
          <w:tab w:val="left" w:pos="6804"/>
        </w:tabs>
        <w:jc w:val="center"/>
        <w:rPr>
          <w:color w:val="000000"/>
          <w:lang w:eastAsia="ar-SA"/>
        </w:rPr>
      </w:pPr>
      <w:r>
        <w:rPr>
          <w:color w:val="000000"/>
          <w:lang w:eastAsia="lt-LT"/>
        </w:rPr>
        <w:t>2015 m. birželio 9 d.</w:t>
      </w:r>
      <w:r>
        <w:rPr>
          <w:color w:val="000000"/>
          <w:lang w:eastAsia="ar-SA"/>
        </w:rPr>
        <w:t xml:space="preserve"> Nr. </w:t>
      </w:r>
      <w:r>
        <w:rPr>
          <w:color w:val="000000"/>
          <w:lang w:eastAsia="lt-LT"/>
        </w:rPr>
        <w:t>548</w:t>
      </w:r>
      <w:r>
        <w:rPr>
          <w:color w:val="000000"/>
          <w:lang w:eastAsia="ar-SA"/>
        </w:rPr>
        <w:br/>
        <w:t>Vilnius</w:t>
      </w:r>
    </w:p>
    <w:p w14:paraId="0CE46C1E" w14:textId="77777777" w:rsidR="00D23950" w:rsidRDefault="00D23950">
      <w:pPr>
        <w:tabs>
          <w:tab w:val="left" w:pos="-284"/>
        </w:tabs>
        <w:jc w:val="center"/>
        <w:rPr>
          <w:color w:val="000000"/>
          <w:lang w:eastAsia="lt-LT"/>
        </w:rPr>
      </w:pPr>
    </w:p>
    <w:p w14:paraId="0CE46C1F" w14:textId="77777777" w:rsidR="00D23950" w:rsidRDefault="00D23950">
      <w:pPr>
        <w:tabs>
          <w:tab w:val="left" w:pos="-284"/>
        </w:tabs>
        <w:jc w:val="center"/>
        <w:rPr>
          <w:color w:val="000000"/>
          <w:lang w:eastAsia="lt-LT"/>
        </w:rPr>
      </w:pPr>
    </w:p>
    <w:p w14:paraId="0CE46C20" w14:textId="77777777" w:rsidR="00D23950" w:rsidRDefault="002A6A01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0CE46C21" w14:textId="77777777" w:rsidR="00D23950" w:rsidRDefault="002A6A01">
      <w:pPr>
        <w:spacing w:line="276" w:lineRule="auto"/>
        <w:rPr>
          <w:sz w:val="6"/>
          <w:szCs w:val="6"/>
          <w:lang w:eastAsia="lt-LT"/>
        </w:rPr>
      </w:pPr>
    </w:p>
    <w:p w14:paraId="0CE46C22" w14:textId="77777777" w:rsidR="00D23950" w:rsidRDefault="002A6A01">
      <w:pPr>
        <w:tabs>
          <w:tab w:val="left" w:pos="709"/>
        </w:tabs>
        <w:spacing w:line="360" w:lineRule="atLeast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Pakeisti Lietuvos Respublikos Vyriausybės 1999 m. lapkričio 5 d. nutarimą Nr. 1235 „Dėl Lietuvos Respublikos diplomatinės tarnybos veiklos“: </w:t>
      </w:r>
    </w:p>
    <w:p w14:paraId="0CE46C23" w14:textId="77777777" w:rsidR="00D23950" w:rsidRDefault="002A6A01">
      <w:pPr>
        <w:tabs>
          <w:tab w:val="left" w:pos="709"/>
          <w:tab w:val="left" w:pos="993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rFonts w:eastAsia="Calibri"/>
          <w:szCs w:val="24"/>
          <w:lang w:eastAsia="lt-LT"/>
        </w:rPr>
        <w:t>1</w:t>
      </w:r>
      <w:r>
        <w:rPr>
          <w:rFonts w:eastAsia="Calibri"/>
          <w:szCs w:val="24"/>
          <w:lang w:eastAsia="lt-LT"/>
        </w:rPr>
        <w:t>.</w:t>
      </w:r>
      <w:r>
        <w:rPr>
          <w:rFonts w:eastAsia="Calibri"/>
          <w:szCs w:val="24"/>
          <w:lang w:eastAsia="lt-LT"/>
        </w:rPr>
        <w:tab/>
      </w:r>
      <w:r>
        <w:rPr>
          <w:szCs w:val="24"/>
          <w:lang w:eastAsia="lt-LT"/>
        </w:rPr>
        <w:t xml:space="preserve">Pakeisti </w:t>
      </w:r>
      <w:r>
        <w:rPr>
          <w:szCs w:val="24"/>
          <w:lang w:eastAsia="lt-LT"/>
        </w:rPr>
        <w:t>preambulę ir ją išdėstyti taip:</w:t>
      </w:r>
    </w:p>
    <w:p w14:paraId="0CE46C24" w14:textId="77777777" w:rsidR="00D23950" w:rsidRDefault="002A6A01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„Vadovaudamasi Lietuvos Respublikos diplomatinės tarnybos įstatymu, Lietuvos Respublikos valstybės tarnybos įstatymu ir Lietuvos Respublikos žvalgybos įstatymu, 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a:“.</w:t>
      </w:r>
    </w:p>
    <w:p w14:paraId="0CE46C25" w14:textId="77777777" w:rsidR="00D23950" w:rsidRDefault="002A6A01">
      <w:pPr>
        <w:tabs>
          <w:tab w:val="left" w:pos="993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rFonts w:eastAsia="Calibri"/>
          <w:szCs w:val="24"/>
          <w:lang w:eastAsia="lt-LT"/>
        </w:rPr>
        <w:t>2</w:t>
      </w:r>
      <w:r>
        <w:rPr>
          <w:rFonts w:eastAsia="Calibri"/>
          <w:szCs w:val="24"/>
          <w:lang w:eastAsia="lt-LT"/>
        </w:rPr>
        <w:t>.</w:t>
      </w:r>
      <w:r>
        <w:rPr>
          <w:rFonts w:eastAsia="Calibri"/>
          <w:szCs w:val="24"/>
          <w:lang w:eastAsia="lt-LT"/>
        </w:rPr>
        <w:tab/>
      </w:r>
      <w:r>
        <w:rPr>
          <w:szCs w:val="24"/>
          <w:lang w:eastAsia="lt-LT"/>
        </w:rPr>
        <w:t xml:space="preserve">Pakeisti </w:t>
      </w:r>
      <w:r>
        <w:rPr>
          <w:szCs w:val="24"/>
          <w:lang w:eastAsia="lt-LT"/>
        </w:rPr>
        <w:t>3.6 papunkčio pirmąją pastraipą ir ją išdėstyti taip:</w:t>
      </w:r>
    </w:p>
    <w:p w14:paraId="0CE46C26" w14:textId="77777777" w:rsidR="00D23950" w:rsidRDefault="002A6A01">
      <w:pPr>
        <w:tabs>
          <w:tab w:val="left" w:pos="1134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3.6</w:t>
      </w:r>
      <w:r>
        <w:rPr>
          <w:szCs w:val="24"/>
          <w:lang w:eastAsia="lt-LT"/>
        </w:rPr>
        <w:t>. Atstovybės darbuotojai apdraudžiami sveikatos draudimu. Šiuo draudimu taip pat apdraudžiami kartu su diplomatu gyvenantys Lietuvos Respublikos diplomatinės tarnybos įstatymo 27 straipsnio 1 daly</w:t>
      </w:r>
      <w:r>
        <w:rPr>
          <w:szCs w:val="24"/>
          <w:lang w:eastAsia="lt-LT"/>
        </w:rPr>
        <w:t>je nurodyti jo šeimos nariai ir kartu su kitu valstybės tarnautoju gyvenantis jo sutuoktinis ir 3.4 papunktyje nurodyti šeimos nariai (toliau – šeimos nariai). Už diplomato šeimos narius taip pat mokamos privalomojo sveikatos draudimo įmokos, jeigu jos tur</w:t>
      </w:r>
      <w:r>
        <w:rPr>
          <w:szCs w:val="24"/>
          <w:lang w:eastAsia="lt-LT"/>
        </w:rPr>
        <w:t>i būti mokamos vadovaujantis Lietuvos Respublikos sveikatos draudimo įstatymo 17 straipsnio 9 dalimi. Privalomojo sveikatos draudimo įmokos įskaičiuojamos į darbuotojo šeimos nario sveikatos draudimo metų išlaidų normą. Apdraudžiant</w:t>
      </w:r>
      <w:r>
        <w:rPr>
          <w:i/>
          <w:iCs/>
          <w:szCs w:val="24"/>
          <w:lang w:eastAsia="lt-LT"/>
        </w:rPr>
        <w:t xml:space="preserve"> </w:t>
      </w:r>
      <w:r>
        <w:rPr>
          <w:szCs w:val="24"/>
          <w:lang w:eastAsia="lt-LT"/>
        </w:rPr>
        <w:t>sveikatos draudimu:“.</w:t>
      </w:r>
    </w:p>
    <w:p w14:paraId="0CE46C27" w14:textId="77777777" w:rsidR="00D23950" w:rsidRDefault="002A6A01">
      <w:pPr>
        <w:tabs>
          <w:tab w:val="left" w:pos="993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rFonts w:eastAsia="Calibri"/>
          <w:szCs w:val="24"/>
          <w:lang w:eastAsia="lt-LT"/>
        </w:rPr>
        <w:t>3</w:t>
      </w:r>
      <w:r>
        <w:rPr>
          <w:rFonts w:eastAsia="Calibri"/>
          <w:szCs w:val="24"/>
          <w:lang w:eastAsia="lt-LT"/>
        </w:rPr>
        <w:t>.</w:t>
      </w:r>
      <w:r>
        <w:rPr>
          <w:rFonts w:eastAsia="Calibri"/>
          <w:szCs w:val="24"/>
          <w:lang w:eastAsia="lt-LT"/>
        </w:rPr>
        <w:tab/>
      </w:r>
      <w:r>
        <w:rPr>
          <w:szCs w:val="24"/>
          <w:lang w:eastAsia="lt-LT"/>
        </w:rPr>
        <w:t>Papildyti 5.1.3 papunkčiu:</w:t>
      </w:r>
    </w:p>
    <w:p w14:paraId="0CE46C28" w14:textId="77777777" w:rsidR="00D23950" w:rsidRDefault="002A6A01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5.1.3</w:t>
      </w:r>
      <w:r>
        <w:rPr>
          <w:szCs w:val="24"/>
          <w:lang w:eastAsia="lt-LT"/>
        </w:rPr>
        <w:t>. būtinų ir rekomenduojamų skiepų ir vaistų nuo užkrečiamųjų ligų išlaidos.“</w:t>
      </w:r>
    </w:p>
    <w:p w14:paraId="0CE46C29" w14:textId="77777777" w:rsidR="00D23950" w:rsidRDefault="002A6A01">
      <w:pPr>
        <w:tabs>
          <w:tab w:val="left" w:pos="993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rFonts w:eastAsia="Calibri"/>
          <w:szCs w:val="24"/>
          <w:lang w:eastAsia="lt-LT"/>
        </w:rPr>
        <w:t>4</w:t>
      </w:r>
      <w:r>
        <w:rPr>
          <w:rFonts w:eastAsia="Calibri"/>
          <w:szCs w:val="24"/>
          <w:lang w:eastAsia="lt-LT"/>
        </w:rPr>
        <w:t>.</w:t>
      </w:r>
      <w:r>
        <w:rPr>
          <w:rFonts w:eastAsia="Calibri"/>
          <w:szCs w:val="24"/>
          <w:lang w:eastAsia="lt-LT"/>
        </w:rPr>
        <w:tab/>
      </w:r>
      <w:r>
        <w:rPr>
          <w:szCs w:val="24"/>
          <w:lang w:eastAsia="lt-LT"/>
        </w:rPr>
        <w:t>Pakeisti 7.1.2 papunktį ir jį išdėstyti taip:</w:t>
      </w:r>
    </w:p>
    <w:p w14:paraId="0CE46C2A" w14:textId="77777777" w:rsidR="00D23950" w:rsidRDefault="002A6A01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7.1.2</w:t>
      </w:r>
      <w:r>
        <w:rPr>
          <w:szCs w:val="24"/>
          <w:lang w:eastAsia="lt-LT"/>
        </w:rPr>
        <w:t>. gali būti kompensuojamos (išskyrus šeimos narius) persikėlimo iš Li</w:t>
      </w:r>
      <w:r>
        <w:rPr>
          <w:szCs w:val="24"/>
          <w:lang w:eastAsia="lt-LT"/>
        </w:rPr>
        <w:t>etuvos Respublikos į užsienio valstybę ir iš užsienio valstybės į Lietuvos Respubliką išlaidos, nurodytos 5.1.1–5.1.3 papunkčiuose, 5.2 papunktyje nustatyta tvarka iš valstybės institucijai ar įstaigai, priėmusiai ar perkėlusiai darbuotoją dirbti atstovybė</w:t>
      </w:r>
      <w:r>
        <w:rPr>
          <w:szCs w:val="24"/>
          <w:lang w:eastAsia="lt-LT"/>
        </w:rPr>
        <w:t>je, skirtų asignavimų;“.</w:t>
      </w:r>
    </w:p>
    <w:p w14:paraId="0CE46C2B" w14:textId="77777777" w:rsidR="00D23950" w:rsidRDefault="002A6A01">
      <w:pPr>
        <w:tabs>
          <w:tab w:val="left" w:pos="993"/>
          <w:tab w:val="left" w:pos="1134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rFonts w:eastAsia="Calibri"/>
          <w:szCs w:val="24"/>
          <w:lang w:eastAsia="lt-LT"/>
        </w:rPr>
        <w:t>5</w:t>
      </w:r>
      <w:r>
        <w:rPr>
          <w:rFonts w:eastAsia="Calibri"/>
          <w:szCs w:val="24"/>
          <w:lang w:eastAsia="lt-LT"/>
        </w:rPr>
        <w:t>.</w:t>
      </w:r>
      <w:r>
        <w:rPr>
          <w:rFonts w:eastAsia="Calibri"/>
          <w:szCs w:val="24"/>
          <w:lang w:eastAsia="lt-LT"/>
        </w:rPr>
        <w:tab/>
      </w:r>
      <w:r>
        <w:rPr>
          <w:szCs w:val="24"/>
          <w:lang w:eastAsia="lt-LT"/>
        </w:rPr>
        <w:t>Pakeisti 8 punktą ir jį išdėstyti taip:</w:t>
      </w:r>
    </w:p>
    <w:p w14:paraId="0CE46C2C" w14:textId="77777777" w:rsidR="00D23950" w:rsidRDefault="002A6A01">
      <w:pPr>
        <w:spacing w:line="360" w:lineRule="atLeast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„</w:t>
      </w:r>
      <w:r>
        <w:rPr>
          <w:rFonts w:eastAsia="Calibri"/>
          <w:szCs w:val="24"/>
          <w:lang w:eastAsia="lt-LT"/>
        </w:rPr>
        <w:t>8</w:t>
      </w:r>
      <w:r>
        <w:rPr>
          <w:rFonts w:eastAsia="Calibri"/>
          <w:szCs w:val="24"/>
          <w:lang w:eastAsia="lt-LT"/>
        </w:rPr>
        <w:t>. Leisti valstybės institucijos ar įstaigos, į atstovybę paskyrusios ar perkėlusios diplomatą, kitą valstybės tarnautoją ar priėmusios dirbti pagal darbo sutartį darbuotoją, va</w:t>
      </w:r>
      <w:r>
        <w:rPr>
          <w:rFonts w:eastAsia="Calibri"/>
          <w:szCs w:val="24"/>
          <w:lang w:eastAsia="lt-LT"/>
        </w:rPr>
        <w:t xml:space="preserve">dovui jo nustatyta tvarka, atsižvelgiant į Lietuvos ekonominę padėtį, valiutų kursų kitimą ar </w:t>
      </w:r>
      <w:r>
        <w:rPr>
          <w:rFonts w:eastAsia="Calibri"/>
          <w:szCs w:val="24"/>
          <w:lang w:eastAsia="lt-LT"/>
        </w:rPr>
        <w:lastRenderedPageBreak/>
        <w:t>valstybės, kurioje yra atstovybė, ypatumus ir gyvenimo lygio kitimus, iki 30 procentų didinti (mažinti) sveikatos draudimo metų išlaidų normas, gyvenimo lygio vie</w:t>
      </w:r>
      <w:r>
        <w:rPr>
          <w:rFonts w:eastAsia="Calibri"/>
          <w:szCs w:val="24"/>
          <w:lang w:eastAsia="lt-LT"/>
        </w:rPr>
        <w:t>tos koeficientus visoms arba atskiroms išlaidų rūšims, nurodytoms 2.2, 2.3, 3.1–3.4, 3.6, 5.3 papunkčiuose, ir gyvenamųjų patalpų nuomos lygio vietos koeficientus.“</w:t>
      </w:r>
    </w:p>
    <w:p w14:paraId="0CE46C2D" w14:textId="77777777" w:rsidR="00D23950" w:rsidRDefault="002A6A01">
      <w:pPr>
        <w:tabs>
          <w:tab w:val="left" w:pos="993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rFonts w:eastAsia="Calibri"/>
          <w:szCs w:val="24"/>
          <w:lang w:eastAsia="lt-LT"/>
        </w:rPr>
        <w:t>6</w:t>
      </w:r>
      <w:r>
        <w:rPr>
          <w:rFonts w:eastAsia="Calibri"/>
          <w:szCs w:val="24"/>
          <w:lang w:eastAsia="lt-LT"/>
        </w:rPr>
        <w:t>.</w:t>
      </w:r>
      <w:r>
        <w:rPr>
          <w:rFonts w:eastAsia="Calibri"/>
          <w:szCs w:val="24"/>
          <w:lang w:eastAsia="lt-LT"/>
        </w:rPr>
        <w:tab/>
      </w:r>
      <w:r>
        <w:rPr>
          <w:szCs w:val="24"/>
          <w:lang w:eastAsia="lt-LT"/>
        </w:rPr>
        <w:t>Pakeisti 10 punktą ir jį išdėstyti taip:</w:t>
      </w:r>
    </w:p>
    <w:p w14:paraId="0CE46C31" w14:textId="71318BC2" w:rsidR="00D23950" w:rsidRDefault="002A6A01" w:rsidP="002A6A01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. Nustatyti, kad sveikatos draudim</w:t>
      </w:r>
      <w:r>
        <w:rPr>
          <w:szCs w:val="24"/>
          <w:lang w:eastAsia="lt-LT"/>
        </w:rPr>
        <w:t>o metų išlaidų normos, gyvenimo lygio vietos koeficientai ir gyvenamųjų patalpų nuomos lygio vietos koeficientai gali būti keičiami ne dažniau kaip kartą per ketvirtį.“</w:t>
      </w:r>
    </w:p>
    <w:p w14:paraId="6FEFE0FD" w14:textId="77777777" w:rsidR="002A6A01" w:rsidRDefault="002A6A01">
      <w:pPr>
        <w:tabs>
          <w:tab w:val="center" w:pos="-7800"/>
          <w:tab w:val="left" w:pos="6237"/>
          <w:tab w:val="right" w:pos="8306"/>
        </w:tabs>
      </w:pPr>
    </w:p>
    <w:p w14:paraId="248D8888" w14:textId="77777777" w:rsidR="002A6A01" w:rsidRDefault="002A6A01">
      <w:pPr>
        <w:tabs>
          <w:tab w:val="center" w:pos="-7800"/>
          <w:tab w:val="left" w:pos="6237"/>
          <w:tab w:val="right" w:pos="8306"/>
        </w:tabs>
      </w:pPr>
    </w:p>
    <w:p w14:paraId="64BB9096" w14:textId="77777777" w:rsidR="002A6A01" w:rsidRDefault="002A6A01">
      <w:pPr>
        <w:tabs>
          <w:tab w:val="center" w:pos="-7800"/>
          <w:tab w:val="left" w:pos="6237"/>
          <w:tab w:val="right" w:pos="8306"/>
        </w:tabs>
      </w:pPr>
    </w:p>
    <w:p w14:paraId="0CE46C32" w14:textId="609739B4" w:rsidR="00D23950" w:rsidRDefault="002A6A01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Ministras Pirmininkas</w:t>
      </w:r>
      <w:r>
        <w:rPr>
          <w:lang w:eastAsia="lt-LT"/>
        </w:rPr>
        <w:tab/>
        <w:t>Algirdas Butkevičius</w:t>
      </w:r>
    </w:p>
    <w:p w14:paraId="0CE46C33" w14:textId="77777777" w:rsidR="00D23950" w:rsidRDefault="00D2395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0CE46C34" w14:textId="77777777" w:rsidR="00D23950" w:rsidRDefault="00D2395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0CE46C35" w14:textId="77777777" w:rsidR="00D23950" w:rsidRDefault="00D2395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0CE46C36" w14:textId="77777777" w:rsidR="00D23950" w:rsidRDefault="002A6A01">
      <w:pPr>
        <w:tabs>
          <w:tab w:val="center" w:pos="-3686"/>
          <w:tab w:val="left" w:pos="6237"/>
          <w:tab w:val="right" w:pos="8306"/>
        </w:tabs>
        <w:rPr>
          <w:lang w:eastAsia="lt-LT"/>
        </w:rPr>
      </w:pPr>
      <w:r>
        <w:rPr>
          <w:szCs w:val="24"/>
          <w:lang w:eastAsia="lt-LT"/>
        </w:rPr>
        <w:t>Užsienio reikalų ministras</w:t>
      </w:r>
      <w:r>
        <w:rPr>
          <w:lang w:eastAsia="lt-LT"/>
        </w:rPr>
        <w:tab/>
        <w:t>Linas</w:t>
      </w:r>
      <w:r>
        <w:rPr>
          <w:lang w:eastAsia="lt-LT"/>
        </w:rPr>
        <w:t xml:space="preserve"> Antanas Linkevičius</w:t>
      </w:r>
    </w:p>
    <w:sectPr w:rsidR="00D239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46C3B" w14:textId="77777777" w:rsidR="00D23950" w:rsidRDefault="002A6A01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0CE46C3C" w14:textId="77777777" w:rsidR="00D23950" w:rsidRDefault="002A6A01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46C41" w14:textId="77777777" w:rsidR="00D23950" w:rsidRDefault="00D23950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46C42" w14:textId="77777777" w:rsidR="00D23950" w:rsidRDefault="00D23950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46C44" w14:textId="77777777" w:rsidR="00D23950" w:rsidRDefault="00D23950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46C39" w14:textId="77777777" w:rsidR="00D23950" w:rsidRDefault="002A6A01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0CE46C3A" w14:textId="77777777" w:rsidR="00D23950" w:rsidRDefault="002A6A01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46C3D" w14:textId="77777777" w:rsidR="00D23950" w:rsidRDefault="002A6A01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0CE46C3E" w14:textId="77777777" w:rsidR="00D23950" w:rsidRDefault="00D23950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46C3F" w14:textId="77777777" w:rsidR="00D23950" w:rsidRDefault="002A6A01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0CE46C40" w14:textId="77777777" w:rsidR="00D23950" w:rsidRDefault="00D23950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46C43" w14:textId="77777777" w:rsidR="00D23950" w:rsidRDefault="00D23950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2A6A01"/>
    <w:rsid w:val="004C66E7"/>
    <w:rsid w:val="00D2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4:docId w14:val="0CE46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1924</Words>
  <Characters>1097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3015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2015-06-09T13:56:00Z</dcterms:created>
  <dc:creator>lrvk</dc:creator>
  <lastModifiedBy>BODIN Aušra</lastModifiedBy>
  <lastPrinted>2015-06-08T06:01:00Z</lastPrinted>
  <dcterms:modified xsi:type="dcterms:W3CDTF">2015-06-09T17:08:00Z</dcterms:modified>
  <revision>3</revision>
</coreProperties>
</file>