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6594" w14:textId="1CE3E20C" w:rsidR="00CA0D61" w:rsidRDefault="0052122C" w:rsidP="0052122C">
      <w:pPr>
        <w:tabs>
          <w:tab w:val="center" w:pos="4153"/>
          <w:tab w:val="right" w:pos="8306"/>
        </w:tabs>
        <w:jc w:val="center"/>
        <w:rPr>
          <w:lang w:val="en-US"/>
        </w:rPr>
      </w:pPr>
      <w:r>
        <w:rPr>
          <w:noProof/>
          <w:lang w:eastAsia="lt-LT"/>
        </w:rPr>
        <w:drawing>
          <wp:inline distT="0" distB="0" distL="0" distR="0" wp14:anchorId="2D3E65BB" wp14:editId="2D3E65BC">
            <wp:extent cx="424180" cy="504825"/>
            <wp:effectExtent l="0" t="0" r="0" b="9525"/>
            <wp:docPr id="1" name="Picture 1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6595" w14:textId="77777777" w:rsidR="00CA0D61" w:rsidRDefault="00CA0D61">
      <w:pPr>
        <w:rPr>
          <w:sz w:val="16"/>
          <w:szCs w:val="16"/>
        </w:rPr>
      </w:pPr>
    </w:p>
    <w:p w14:paraId="2D3E6596" w14:textId="77777777" w:rsidR="00CA0D61" w:rsidRDefault="0052122C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lietuvos respublikos krašto apsaugos </w:t>
      </w:r>
      <w:r>
        <w:rPr>
          <w:b/>
          <w:caps/>
          <w:sz w:val="26"/>
        </w:rPr>
        <w:br/>
        <w:t>ministras</w:t>
      </w:r>
    </w:p>
    <w:p w14:paraId="2D3E6597" w14:textId="77777777" w:rsidR="00CA0D61" w:rsidRDefault="00CA0D61">
      <w:pPr>
        <w:rPr>
          <w:sz w:val="10"/>
          <w:szCs w:val="10"/>
        </w:rPr>
      </w:pPr>
    </w:p>
    <w:p w14:paraId="2D3E6598" w14:textId="77777777" w:rsidR="00CA0D61" w:rsidRDefault="00CA0D61">
      <w:pPr>
        <w:jc w:val="center"/>
        <w:rPr>
          <w:b/>
          <w:caps/>
        </w:rPr>
      </w:pPr>
    </w:p>
    <w:p w14:paraId="2D3E6599" w14:textId="77777777" w:rsidR="00CA0D61" w:rsidRDefault="0052122C">
      <w:pPr>
        <w:jc w:val="center"/>
        <w:rPr>
          <w:b/>
          <w:caps/>
        </w:rPr>
      </w:pPr>
      <w:r>
        <w:rPr>
          <w:b/>
          <w:caps/>
        </w:rPr>
        <w:t xml:space="preserve">Įsakymas </w:t>
      </w:r>
    </w:p>
    <w:p w14:paraId="4ED67316" w14:textId="77777777" w:rsidR="0052122C" w:rsidRDefault="0052122C">
      <w:pPr>
        <w:jc w:val="center"/>
        <w:rPr>
          <w:b/>
          <w:caps/>
        </w:rPr>
      </w:pPr>
      <w:r>
        <w:rPr>
          <w:b/>
          <w:caps/>
        </w:rPr>
        <w:t>DĖL KRAŠTO APSAUGOS MINISTRO 2012 M. VASARIO 1 D. ĮSAKYMO NR. V-118 „DĖL karių nušalinimo nuo pareigų tvarkos aprašo patvirtinimo“ PAKEITIMO</w:t>
      </w:r>
    </w:p>
    <w:p w14:paraId="2D3E659C" w14:textId="77777777" w:rsidR="00CA0D61" w:rsidRDefault="00CA0D61">
      <w:pPr>
        <w:jc w:val="center"/>
        <w:rPr>
          <w:b/>
          <w:caps/>
        </w:rPr>
      </w:pPr>
    </w:p>
    <w:p w14:paraId="2D3E659D" w14:textId="77777777" w:rsidR="00CA0D61" w:rsidRDefault="0052122C">
      <w:pPr>
        <w:jc w:val="center"/>
        <w:rPr>
          <w:b/>
          <w:caps/>
        </w:rPr>
      </w:pPr>
      <w:r>
        <w:t>2014 m.  birželio 19 d. Nr. V-537</w:t>
      </w:r>
    </w:p>
    <w:p w14:paraId="2D3E659E" w14:textId="77777777" w:rsidR="00CA0D61" w:rsidRDefault="0052122C">
      <w:pPr>
        <w:spacing w:line="360" w:lineRule="auto"/>
        <w:jc w:val="center"/>
      </w:pPr>
      <w:r>
        <w:t>Vilnius</w:t>
      </w:r>
    </w:p>
    <w:p w14:paraId="2D3E659F" w14:textId="77777777" w:rsidR="00CA0D61" w:rsidRDefault="00CA0D61">
      <w:pPr>
        <w:jc w:val="center"/>
        <w:rPr>
          <w:caps/>
        </w:rPr>
      </w:pPr>
    </w:p>
    <w:p w14:paraId="2D3E65A0" w14:textId="63B5F3B9" w:rsidR="00CA0D61" w:rsidRDefault="00CA0D61">
      <w:pPr>
        <w:jc w:val="center"/>
        <w:rPr>
          <w:caps/>
        </w:rPr>
      </w:pPr>
    </w:p>
    <w:p w14:paraId="2D3E65A1" w14:textId="7551D054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P a k e i č i u Lietuvos Respublikos krašto apsaugos ministro 2012 m. vasario 1 d. įsakymą Nr. V-118 „Dėl Karių nušalinimo nuo pareigų tvarkos aprašo patvirtinimo“:</w:t>
      </w:r>
    </w:p>
    <w:p w14:paraId="2D3E65A2" w14:textId="380D1ED5" w:rsidR="00CA0D61" w:rsidRDefault="0052122C">
      <w:pPr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Pakeičiu įsakymo preambulę ir ją išdėstau taip:</w:t>
      </w:r>
    </w:p>
    <w:p w14:paraId="2D3E65A3" w14:textId="08F87326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„Vadovaudamasi Lietuvos Resp</w:t>
      </w:r>
      <w:r>
        <w:rPr>
          <w:szCs w:val="24"/>
        </w:rPr>
        <w:t xml:space="preserve">ublikos krašto apsaugos sistemos organizavimo ir karo tarnybos įstatymo 10 straipsnio 3 dalimi ir 43 straipsnio 12 dalimi,“. </w:t>
      </w:r>
    </w:p>
    <w:p w14:paraId="2D3E65A4" w14:textId="77C9473F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Nurodytuoju įsakymu patvirtintame Karių nušalinimo nuo pareigų tvarkos apraše:</w:t>
      </w:r>
    </w:p>
    <w:p w14:paraId="2D3E65A5" w14:textId="77777777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 xml:space="preserve">. Pakeičiu IV skyriaus pavadinimą </w:t>
      </w:r>
      <w:r>
        <w:rPr>
          <w:szCs w:val="24"/>
        </w:rPr>
        <w:t>ir jį išdėstau taip:</w:t>
      </w:r>
    </w:p>
    <w:p w14:paraId="2D3E65A6" w14:textId="77777777" w:rsidR="00CA0D61" w:rsidRDefault="0052122C">
      <w:pPr>
        <w:ind w:firstLine="731"/>
        <w:jc w:val="center"/>
        <w:rPr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IV</w:t>
      </w:r>
      <w:r>
        <w:rPr>
          <w:b/>
          <w:szCs w:val="24"/>
        </w:rPr>
        <w:t xml:space="preserve">. </w:t>
      </w:r>
      <w:r>
        <w:rPr>
          <w:b/>
          <w:szCs w:val="24"/>
        </w:rPr>
        <w:t>KARIO NUŠALINIMAS NUO PAREIGŲ DĖL UŽDRAUDIMO DIRBTI AR SUSIPAŽINTI SU ĮSLAPTINTA INFORMACIJA ARBA DĖL DRAUSMĖS PAŽEIDIMŲ AR KARIO PRIPAŽINIMO ĮTARIAMUOJU ARBA KALTINAMUOJU BAUDŽIAMOJOJE BYLOJE</w:t>
      </w:r>
      <w:r>
        <w:rPr>
          <w:szCs w:val="24"/>
        </w:rPr>
        <w:t>“.</w:t>
      </w:r>
    </w:p>
    <w:p w14:paraId="2D3E65A7" w14:textId="77777777" w:rsidR="00CA0D61" w:rsidRDefault="0052122C">
      <w:pPr>
        <w:rPr>
          <w:sz w:val="8"/>
          <w:szCs w:val="8"/>
        </w:rPr>
      </w:pPr>
    </w:p>
    <w:p w14:paraId="2D3E65A8" w14:textId="77777777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Pakeičiu 8 punktą</w:t>
      </w:r>
      <w:r>
        <w:rPr>
          <w:szCs w:val="24"/>
        </w:rPr>
        <w:t xml:space="preserve"> ir jį išdėstau taip:</w:t>
      </w:r>
    </w:p>
    <w:p w14:paraId="2D3E65A9" w14:textId="77777777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>. Vadovo, turinčio teisę karį skirti į pareigas, sprendimu karys gali būti nušalinamas nuo pareigų Krašto apsaugos sistemos organizavimo ir karo tarnybos įstatymo (toliau – KASOKTĮ) 43 straipsnio 2, 5 ir 6 dalyse nurodytais atveja</w:t>
      </w:r>
      <w:r>
        <w:rPr>
          <w:szCs w:val="24"/>
        </w:rPr>
        <w:t>is.“</w:t>
      </w:r>
    </w:p>
    <w:p w14:paraId="2D3E65AA" w14:textId="77777777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Pakeičiu 9 punktą ir jį išdėstau taip:</w:t>
      </w:r>
    </w:p>
    <w:p w14:paraId="2D3E65AB" w14:textId="77777777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</w:t>
      </w:r>
      <w:r>
        <w:rPr>
          <w:szCs w:val="24"/>
        </w:rPr>
        <w:t xml:space="preserve">. Jeigu KASOKTĮ 43 straipsnio 2, 5 ir 6 dalyse nurodytais atvejais karys atostogauja arba turi laikiną nedarbingumą, jis nuo pareigų gali būti nušalinamas kitą darbo dieną po paskutinės atostogų </w:t>
      </w:r>
      <w:r>
        <w:rPr>
          <w:szCs w:val="24"/>
        </w:rPr>
        <w:t>ar laikino nedarbingumo dienos.“</w:t>
      </w:r>
    </w:p>
    <w:p w14:paraId="2D3E65AC" w14:textId="77777777" w:rsidR="00CA0D61" w:rsidRDefault="0052122C">
      <w:pPr>
        <w:spacing w:line="360" w:lineRule="auto"/>
        <w:ind w:firstLine="73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2.4</w:t>
      </w:r>
      <w:r>
        <w:rPr>
          <w:bCs/>
          <w:color w:val="000000"/>
          <w:szCs w:val="24"/>
        </w:rPr>
        <w:t>. Pakeičiu 10.2 papunktį ir jį išdėstau taip:</w:t>
      </w:r>
    </w:p>
    <w:p w14:paraId="2D3E65AD" w14:textId="77777777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bCs/>
          <w:color w:val="000000"/>
          <w:szCs w:val="24"/>
        </w:rPr>
        <w:t>„</w:t>
      </w:r>
      <w:r>
        <w:rPr>
          <w:szCs w:val="24"/>
        </w:rPr>
        <w:t>10.2</w:t>
      </w:r>
      <w:r>
        <w:rPr>
          <w:szCs w:val="24"/>
        </w:rPr>
        <w:t>. nušalinimo nuo pareigų laikotarpis, nurodant pradžios datą ir sąlygas, kurioms atsiradus pasibaigia nušalinimas (iki bus baigtas Lietuvos Respublikos valstyb</w:t>
      </w:r>
      <w:r>
        <w:rPr>
          <w:szCs w:val="24"/>
        </w:rPr>
        <w:t>ės ir tarnybos paslapčių įstatymo nustatyta tvarka atliekamas patikrinimas, tarnybinis patikrinimas ir priimtas sprendimas dėl drausminės nuobaudos skyrimo, neskyrimo arba iki bus nutrauktas ikiteisminis tyrimas, baudžiamoji byla, arba bus priimtas apkalti</w:t>
      </w:r>
      <w:r>
        <w:rPr>
          <w:szCs w:val="24"/>
        </w:rPr>
        <w:t xml:space="preserve">namasis nuosprendis, taip pat panaikintas </w:t>
      </w:r>
      <w:r>
        <w:rPr>
          <w:szCs w:val="24"/>
        </w:rPr>
        <w:lastRenderedPageBreak/>
        <w:t>ikiteisminio tyrimo metu nustatytas laikinas nušalinimas nuo pareigų, ne ilgesnis kaip 6 mėnesiai);“.</w:t>
      </w:r>
    </w:p>
    <w:p w14:paraId="2D3E65AE" w14:textId="77777777" w:rsidR="00CA0D61" w:rsidRDefault="0052122C">
      <w:pPr>
        <w:spacing w:line="360" w:lineRule="auto"/>
        <w:ind w:firstLine="731"/>
        <w:jc w:val="both"/>
        <w:rPr>
          <w:bCs/>
          <w:color w:val="000000"/>
          <w:szCs w:val="24"/>
        </w:rPr>
      </w:pPr>
      <w:r>
        <w:rPr>
          <w:szCs w:val="24"/>
        </w:rPr>
        <w:t>2.5</w:t>
      </w:r>
      <w:r>
        <w:rPr>
          <w:szCs w:val="24"/>
        </w:rPr>
        <w:t xml:space="preserve">. </w:t>
      </w:r>
      <w:r>
        <w:rPr>
          <w:bCs/>
          <w:color w:val="000000"/>
          <w:szCs w:val="24"/>
        </w:rPr>
        <w:t>Pakeičiu 11.3 papunktį ir jį išdėstau taip:</w:t>
      </w:r>
    </w:p>
    <w:p w14:paraId="2D3E65AF" w14:textId="77777777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11.3</w:t>
      </w:r>
      <w:r>
        <w:rPr>
          <w:bCs/>
          <w:color w:val="000000"/>
          <w:szCs w:val="24"/>
        </w:rPr>
        <w:t xml:space="preserve">. </w:t>
      </w:r>
      <w:r>
        <w:rPr>
          <w:szCs w:val="24"/>
        </w:rPr>
        <w:t>įsakymą dėl kario nušalinimo nuo pareigų įteik</w:t>
      </w:r>
      <w:r>
        <w:rPr>
          <w:szCs w:val="24"/>
        </w:rPr>
        <w:t>ia krašto apsaugos sistemos institucijos arba karinio vieneto buhalterinę apskaitą tvarkančiam padaliniui ir siunčia pranešimą Valstybinio socialinio draudimo fondo valdybos prie Lietuvos Respublikos socialinės apsaugos ir darbo ministerijos atitinkamam te</w:t>
      </w:r>
      <w:r>
        <w:rPr>
          <w:szCs w:val="24"/>
        </w:rPr>
        <w:t>ritoriniam skyriui, užpildydamas Valstybinio socialinio draudimo fondo valdybos prie Socialinės apsaugos ir darbo ministerijos direktoriaus 2010 m. birželio 4 d. įsakymu Nr. V-243 „Dėl duomenų apie apdraustuosius ir draudėjus pateikimo ir tikslinimo taisyk</w:t>
      </w:r>
      <w:r>
        <w:rPr>
          <w:szCs w:val="24"/>
        </w:rPr>
        <w:t>lių, socialinio draudimo pranešimų/prašymo formų ir jų elektroninių duomenų struktūros aprašų patvirtinimo“ patvirtintą formą Nr. 12-SD.“</w:t>
      </w:r>
    </w:p>
    <w:p w14:paraId="2D3E65B0" w14:textId="77777777" w:rsidR="00CA0D61" w:rsidRDefault="0052122C">
      <w:pPr>
        <w:spacing w:line="360" w:lineRule="auto"/>
        <w:ind w:firstLine="731"/>
        <w:jc w:val="both"/>
        <w:rPr>
          <w:bCs/>
          <w:color w:val="000000"/>
          <w:szCs w:val="24"/>
        </w:rPr>
      </w:pPr>
      <w:r>
        <w:rPr>
          <w:szCs w:val="24"/>
        </w:rPr>
        <w:t>2.6</w:t>
      </w:r>
      <w:r>
        <w:rPr>
          <w:szCs w:val="24"/>
        </w:rPr>
        <w:t xml:space="preserve">. </w:t>
      </w:r>
      <w:r>
        <w:rPr>
          <w:bCs/>
          <w:color w:val="000000"/>
          <w:szCs w:val="24"/>
        </w:rPr>
        <w:t>Pakeičiu 14 punktą ir jį išdėstau taip:</w:t>
      </w:r>
    </w:p>
    <w:p w14:paraId="2D3E65B1" w14:textId="77777777" w:rsidR="00CA0D61" w:rsidRDefault="0052122C">
      <w:pPr>
        <w:spacing w:line="360" w:lineRule="auto"/>
        <w:ind w:firstLine="73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14</w:t>
      </w:r>
      <w:r>
        <w:rPr>
          <w:szCs w:val="24"/>
        </w:rPr>
        <w:t>. Profesinės karo tarnybos karys, nušalintas nuo pareigų vad</w:t>
      </w:r>
      <w:r>
        <w:rPr>
          <w:szCs w:val="24"/>
        </w:rPr>
        <w:t>ovaujantis KASOKTĮ 43 straipsnio 2, 3 ir 5 dalimis, perkeliamas į laikinąjį profesinės karo tarnybos rezervą ne vėliau kaip praėjus 30 kalendorinių dienų po nušalinimo.“</w:t>
      </w:r>
    </w:p>
    <w:p w14:paraId="2D3E65B2" w14:textId="77777777" w:rsidR="00CA0D61" w:rsidRDefault="0052122C">
      <w:pPr>
        <w:spacing w:line="360" w:lineRule="auto"/>
        <w:ind w:firstLine="731"/>
        <w:jc w:val="both"/>
        <w:rPr>
          <w:bCs/>
          <w:color w:val="000000"/>
          <w:szCs w:val="24"/>
        </w:rPr>
      </w:pPr>
      <w:r>
        <w:rPr>
          <w:szCs w:val="24"/>
        </w:rPr>
        <w:t>2.7</w:t>
      </w:r>
      <w:r>
        <w:rPr>
          <w:szCs w:val="24"/>
        </w:rPr>
        <w:t xml:space="preserve">. </w:t>
      </w:r>
      <w:r>
        <w:rPr>
          <w:bCs/>
          <w:color w:val="000000"/>
          <w:szCs w:val="24"/>
        </w:rPr>
        <w:t>Pakeičiu 15 punktą ir jį išdėstau taip:</w:t>
      </w:r>
    </w:p>
    <w:p w14:paraId="2D3E65B5" w14:textId="0E36A531" w:rsidR="00CA0D61" w:rsidRDefault="0052122C" w:rsidP="0052122C">
      <w:pPr>
        <w:spacing w:line="360" w:lineRule="auto"/>
        <w:ind w:firstLine="731"/>
        <w:jc w:val="both"/>
      </w:pPr>
      <w:r>
        <w:rPr>
          <w:bCs/>
          <w:color w:val="000000"/>
          <w:szCs w:val="24"/>
        </w:rPr>
        <w:t>„</w:t>
      </w:r>
      <w:r>
        <w:rPr>
          <w:bCs/>
          <w:szCs w:val="24"/>
        </w:rPr>
        <w:t>15</w:t>
      </w:r>
      <w:r>
        <w:rPr>
          <w:bCs/>
          <w:szCs w:val="24"/>
        </w:rPr>
        <w:t>. Profesinės karo tarnybos k</w:t>
      </w:r>
      <w:r>
        <w:rPr>
          <w:bCs/>
          <w:szCs w:val="24"/>
        </w:rPr>
        <w:t>arys, nušalintas nuo pareigų vadovaujantis KASOKTĮ 43 straipsnio 6 dalimi, perkeliamas į laikinąjį profesinės karo tarnybos rezervą tą pačią nušalinimo nuo pareigų dieną.“</w:t>
      </w:r>
    </w:p>
    <w:bookmarkStart w:id="0" w:name="_GoBack" w:displacedByCustomXml="prev"/>
    <w:p w14:paraId="65822E1E" w14:textId="77777777" w:rsidR="0052122C" w:rsidRDefault="0052122C" w:rsidP="0052122C"/>
    <w:p w14:paraId="2A553969" w14:textId="77777777" w:rsidR="0052122C" w:rsidRDefault="0052122C" w:rsidP="0052122C"/>
    <w:p w14:paraId="22884D62" w14:textId="77777777" w:rsidR="0052122C" w:rsidRDefault="0052122C" w:rsidP="0052122C"/>
    <w:p w14:paraId="2D3E65BA" w14:textId="4E30345A" w:rsidR="00CA0D61" w:rsidRDefault="0052122C" w:rsidP="0052122C">
      <w:r>
        <w:rPr>
          <w:szCs w:val="24"/>
        </w:rPr>
        <w:t>Krašto apsaugos ministras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Juozas Olekas</w:t>
      </w:r>
    </w:p>
    <w:bookmarkEnd w:id="0" w:displacedByCustomXml="next"/>
    <w:sectPr w:rsidR="00CA0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65BF" w14:textId="77777777" w:rsidR="00CA0D61" w:rsidRDefault="0052122C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2D3E65C0" w14:textId="77777777" w:rsidR="00CA0D61" w:rsidRDefault="0052122C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65C4" w14:textId="77777777" w:rsidR="00CA0D61" w:rsidRDefault="00CA0D61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65C5" w14:textId="77777777" w:rsidR="00CA0D61" w:rsidRDefault="00CA0D61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65C7" w14:textId="77777777" w:rsidR="00CA0D61" w:rsidRDefault="00CA0D61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2D3E65BE" w14:textId="77777777" w:rsidR="00CA0D61" w:rsidRDefault="0052122C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2D3E65BD" w14:textId="77777777" w:rsidR="00CA0D61" w:rsidRDefault="0052122C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65C1" w14:textId="77777777" w:rsidR="00CA0D61" w:rsidRDefault="00CA0D61">
    <w:pPr>
      <w:tabs>
        <w:tab w:val="center" w:pos="4153"/>
        <w:tab w:val="right" w:pos="8306"/>
      </w:tabs>
      <w:rPr>
        <w:sz w:val="20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65C2" w14:textId="77777777" w:rsidR="00CA0D61" w:rsidRDefault="0052122C">
    <w:pPr>
      <w:tabs>
        <w:tab w:val="center" w:pos="4153"/>
        <w:tab w:val="right" w:pos="8306"/>
      </w:tabs>
      <w:jc w:val="center"/>
      <w:rPr>
        <w:szCs w:val="24"/>
        <w:lang w:val="en-US" w:eastAsia="lt-LT"/>
      </w:rPr>
    </w:pPr>
    <w:r>
      <w:rPr>
        <w:szCs w:val="24"/>
        <w:lang w:val="en-US" w:eastAsia="lt-LT"/>
      </w:rPr>
      <w:fldChar w:fldCharType="begin"/>
    </w:r>
    <w:r>
      <w:rPr>
        <w:szCs w:val="24"/>
        <w:lang w:val="en-US" w:eastAsia="lt-LT"/>
      </w:rPr>
      <w:instrText>PAGE   \* MERGEFORMAT</w:instrText>
    </w:r>
    <w:r>
      <w:rPr>
        <w:szCs w:val="24"/>
        <w:lang w:val="en-US" w:eastAsia="lt-LT"/>
      </w:rPr>
      <w:fldChar w:fldCharType="separate"/>
    </w:r>
    <w:r w:rsidRPr="0052122C">
      <w:rPr>
        <w:noProof/>
        <w:szCs w:val="24"/>
        <w:lang w:eastAsia="lt-LT"/>
      </w:rPr>
      <w:t>2</w:t>
    </w:r>
    <w:r>
      <w:rPr>
        <w:szCs w:val="24"/>
        <w:lang w:val="en-US" w:eastAsia="lt-LT"/>
      </w:rPr>
      <w:fldChar w:fldCharType="end"/>
    </w:r>
  </w:p>
  <w:p w14:paraId="2D3E65C3" w14:textId="77777777" w:rsidR="00CA0D61" w:rsidRDefault="00CA0D61">
    <w:pPr>
      <w:tabs>
        <w:tab w:val="center" w:pos="4153"/>
        <w:tab w:val="right" w:pos="8306"/>
      </w:tabs>
      <w:rPr>
        <w:sz w:val="20"/>
        <w:lang w:val="en-US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65C6" w14:textId="77777777" w:rsidR="00CA0D61" w:rsidRDefault="00CA0D61">
    <w:pPr>
      <w:tabs>
        <w:tab w:val="center" w:pos="4153"/>
        <w:tab w:val="right" w:pos="8306"/>
      </w:tabs>
      <w:rPr>
        <w:sz w:val="20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1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52122C"/>
    <w:rsid w:val="005E12EB"/>
    <w:rsid w:val="00C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E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212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122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21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212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122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21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66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951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784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00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FA1D49-1BDB-48A2-8E5B-3C81D1F94FB3}"/>
      </w:docPartPr>
      <w:docPartBody>
        <w:p w14:paraId="1E5591C7" w14:textId="590E0C2A" w:rsidR="00000000" w:rsidRDefault="005E53A0">
          <w:r w:rsidRPr="00C5793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A0"/>
    <w:rsid w:val="005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53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5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KAM</Company>
  <LinksUpToDate>false</LinksUpToDate>
  <CharactersWithSpaces>3541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2014-06-23T07:37:00Z</dcterms:created>
  <dc:creator>dalicic</dc:creator>
  <lastModifiedBy>GUMBYTĖ Danguolė</lastModifiedBy>
  <lastPrinted>2014-06-12T05:38:00Z</lastPrinted>
  <dcterms:modified xsi:type="dcterms:W3CDTF">2014-06-23T08:24:00Z</dcterms:modified>
  <revision>3</revision>
</coreProperties>
</file>