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91" w:rsidRDefault="00D26174" w:rsidP="00D26174">
      <w:pPr>
        <w:tabs>
          <w:tab w:val="center" w:pos="4819"/>
          <w:tab w:val="right" w:pos="9638"/>
        </w:tabs>
        <w:jc w:val="center"/>
        <w:rPr>
          <w:rFonts w:eastAsia="Calibri"/>
          <w:b/>
        </w:rPr>
      </w:pPr>
      <w:r>
        <w:rPr>
          <w:rFonts w:ascii="Calibri" w:eastAsia="Calibri" w:hAnsi="Calibri" w:cs="Arial"/>
          <w:sz w:val="22"/>
          <w:szCs w:val="24"/>
        </w:rPr>
        <w:object w:dxaOrig="811" w:dyaOrig="961" w14:anchorId="44870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2pt" o:ole="" fillcolor="window">
            <v:imagedata r:id="rId8" o:title=""/>
          </v:shape>
          <o:OLEObject Type="Embed" ProgID="Word.Picture.8" ShapeID="_x0000_i1025" DrawAspect="Content" ObjectID="_1668578285" r:id="rId9"/>
        </w:object>
      </w:r>
    </w:p>
    <w:p w:rsidR="00657591" w:rsidRDefault="00D26174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LIETUVOS RESPUBLIKOS SVEIKATOS APSAUGOS MINISTRAS</w:t>
      </w:r>
    </w:p>
    <w:p w:rsidR="00657591" w:rsidRDefault="00657591">
      <w:pPr>
        <w:spacing w:line="276" w:lineRule="auto"/>
        <w:jc w:val="center"/>
        <w:rPr>
          <w:rFonts w:eastAsia="Calibri"/>
        </w:rPr>
      </w:pPr>
    </w:p>
    <w:p w:rsidR="00657591" w:rsidRDefault="00D26174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ĮSAKYMAS</w:t>
      </w:r>
    </w:p>
    <w:p w:rsidR="00657591" w:rsidRDefault="00D26174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DĖL PAPILDOMOSIOS IR ALTERNATYVIOSIOS </w:t>
      </w:r>
      <w:r>
        <w:rPr>
          <w:rFonts w:eastAsia="Calibri"/>
          <w:b/>
          <w:bCs/>
          <w:szCs w:val="24"/>
        </w:rPr>
        <w:t xml:space="preserve">SVEIKATOS PRIEŽIŪROS PRODUKTŲ, GYVŪNŲ IR KITŲ GYVŲ ORGANIZMŲ, NAUDOJAMŲ TEIKIANT PAPILDOMOSIOS IR ALTERNATYVIOSIOS SVEIKATOS PRIEŽIŪROS PASLAUGAS, </w: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b/>
        </w:rPr>
        <w:t>SVEIKATOS PRIEŽIŪROS TECHNOLOGIJŲ VERTINIMO TVARKOS APRAŠO PATVIRTINIMO</w:t>
      </w:r>
    </w:p>
    <w:p w:rsidR="00657591" w:rsidRDefault="00657591">
      <w:pPr>
        <w:spacing w:line="276" w:lineRule="auto"/>
        <w:jc w:val="center"/>
        <w:rPr>
          <w:rFonts w:eastAsia="Calibri"/>
        </w:rPr>
      </w:pPr>
    </w:p>
    <w:p w:rsidR="00657591" w:rsidRDefault="00D26174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2020 m. gruodžio 4</w:t>
      </w:r>
      <w:r>
        <w:rPr>
          <w:rFonts w:eastAsia="Calibri"/>
        </w:rPr>
        <w:t xml:space="preserve"> d. Nr. V-2798</w:t>
      </w:r>
    </w:p>
    <w:p w:rsidR="00657591" w:rsidRDefault="00D26174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Viln</w:t>
      </w:r>
      <w:r>
        <w:rPr>
          <w:rFonts w:eastAsia="Calibri"/>
        </w:rPr>
        <w:t>ius</w:t>
      </w:r>
    </w:p>
    <w:p w:rsidR="00657591" w:rsidRDefault="00657591">
      <w:pPr>
        <w:spacing w:line="276" w:lineRule="auto"/>
        <w:jc w:val="center"/>
        <w:rPr>
          <w:rFonts w:eastAsia="Calibri"/>
        </w:rPr>
      </w:pPr>
    </w:p>
    <w:p w:rsidR="00657591" w:rsidRDefault="00D26174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Įgyvendindamas </w:t>
      </w:r>
      <w:r>
        <w:rPr>
          <w:rFonts w:eastAsia="Calibri"/>
          <w:szCs w:val="24"/>
          <w:lang w:eastAsia="lt-LT"/>
        </w:rPr>
        <w:t>Lietuvos Respublikos papildomosios ir alternatyviosios sveikatos priežiūros įstatymo 20 straipsnio 2 punktą ir 24</w:t>
      </w:r>
      <w:r>
        <w:rPr>
          <w:rFonts w:eastAsia="Calibri"/>
          <w:szCs w:val="24"/>
          <w:vertAlign w:val="superscript"/>
          <w:lang w:eastAsia="lt-LT"/>
        </w:rPr>
        <w:t xml:space="preserve"> </w:t>
      </w:r>
      <w:r>
        <w:rPr>
          <w:rFonts w:eastAsia="Calibri"/>
          <w:szCs w:val="24"/>
          <w:lang w:eastAsia="lt-LT"/>
        </w:rPr>
        <w:t>straipsnio 5 dalį</w:t>
      </w:r>
      <w:r>
        <w:rPr>
          <w:rFonts w:eastAsia="Calibri"/>
        </w:rPr>
        <w:t>:</w:t>
      </w:r>
    </w:p>
    <w:p w:rsidR="00657591" w:rsidRDefault="00D26174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>
        <w:rPr>
          <w:rFonts w:eastAsia="Calibri"/>
        </w:rPr>
        <w:t xml:space="preserve">. T v i r t i n u  Papildomosios ir alternatyviosios </w:t>
      </w:r>
      <w:r>
        <w:rPr>
          <w:rFonts w:eastAsia="Calibri"/>
          <w:bCs/>
          <w:szCs w:val="24"/>
        </w:rPr>
        <w:t>sveikatos priežiūros produktų, gyvūnų ir kitų</w:t>
      </w:r>
      <w:r>
        <w:rPr>
          <w:rFonts w:eastAsia="Calibri"/>
          <w:bCs/>
          <w:szCs w:val="24"/>
        </w:rPr>
        <w:t xml:space="preserve"> gyvų organizmų, naudojamų teikiant papildomosios ir alternatyviosios sveikatos priežiūros paslaugas,</w:t>
      </w:r>
      <w:r>
        <w:rPr>
          <w:rFonts w:eastAsia="Calibri"/>
          <w:szCs w:val="24"/>
        </w:rPr>
        <w:t xml:space="preserve"> </w:t>
      </w:r>
      <w:r>
        <w:rPr>
          <w:rFonts w:eastAsia="Calibri"/>
        </w:rPr>
        <w:t>sveikatos priežiūros technologijų vertinimo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tvarkos aprašą (pridedama). </w:t>
      </w:r>
    </w:p>
    <w:p w:rsidR="00657591" w:rsidRDefault="00D26174">
      <w:pPr>
        <w:spacing w:line="276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 xml:space="preserve">. </w:t>
      </w:r>
      <w:r>
        <w:rPr>
          <w:rFonts w:eastAsia="Calibri"/>
          <w:spacing w:val="60"/>
          <w:szCs w:val="24"/>
        </w:rPr>
        <w:t>Pavedu</w:t>
      </w:r>
      <w:r>
        <w:rPr>
          <w:rFonts w:eastAsia="Calibri"/>
          <w:szCs w:val="24"/>
        </w:rPr>
        <w:t xml:space="preserve"> įsakymo vykdymą kontroliuoti viceministrui pagal veiklos sritį.</w:t>
      </w:r>
    </w:p>
    <w:p w:rsidR="00657591" w:rsidRDefault="00D26174" w:rsidP="00D26174">
      <w:pPr>
        <w:spacing w:line="276" w:lineRule="auto"/>
        <w:ind w:firstLine="720"/>
        <w:jc w:val="both"/>
        <w:rPr>
          <w:rFonts w:eastAsia="Calibri"/>
        </w:rPr>
      </w:pPr>
      <w:r>
        <w:rPr>
          <w:rFonts w:eastAsia="Calibri"/>
          <w:szCs w:val="24"/>
        </w:rPr>
        <w:t>3</w:t>
      </w:r>
      <w:r>
        <w:rPr>
          <w:rFonts w:eastAsia="Calibri"/>
          <w:szCs w:val="24"/>
        </w:rPr>
        <w:t xml:space="preserve">. N u s t a t a u, kad šis įsakymas įsigalioja 2021 m. sausio 1 d. </w:t>
      </w:r>
    </w:p>
    <w:p w:rsidR="00D26174" w:rsidRDefault="00D26174">
      <w:pPr>
        <w:tabs>
          <w:tab w:val="right" w:pos="9639"/>
        </w:tabs>
        <w:spacing w:line="276" w:lineRule="auto"/>
      </w:pPr>
    </w:p>
    <w:p w:rsidR="00D26174" w:rsidRDefault="00D26174">
      <w:pPr>
        <w:tabs>
          <w:tab w:val="right" w:pos="9639"/>
        </w:tabs>
        <w:spacing w:line="276" w:lineRule="auto"/>
      </w:pPr>
    </w:p>
    <w:p w:rsidR="00D26174" w:rsidRDefault="00D26174">
      <w:pPr>
        <w:tabs>
          <w:tab w:val="right" w:pos="9639"/>
        </w:tabs>
        <w:spacing w:line="276" w:lineRule="auto"/>
      </w:pPr>
    </w:p>
    <w:p w:rsidR="00657591" w:rsidRDefault="00D26174">
      <w:pPr>
        <w:tabs>
          <w:tab w:val="right" w:pos="9639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Laikinai einantis sveikatos apsaugos ministro pareigas                                            Aurelijus </w:t>
      </w:r>
      <w:proofErr w:type="spellStart"/>
      <w:r>
        <w:rPr>
          <w:rFonts w:eastAsia="Calibri"/>
        </w:rPr>
        <w:t>Veryga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</w:rPr>
        <w:tab/>
      </w:r>
    </w:p>
    <w:p w:rsidR="00657591" w:rsidRDefault="00D26174">
      <w:pPr>
        <w:tabs>
          <w:tab w:val="center" w:pos="4819"/>
          <w:tab w:val="right" w:pos="9638"/>
        </w:tabs>
        <w:rPr>
          <w:rFonts w:ascii="Calibri" w:eastAsia="Calibri" w:hAnsi="Calibri" w:cs="Arial"/>
          <w:sz w:val="22"/>
          <w:szCs w:val="22"/>
        </w:rPr>
      </w:pPr>
    </w:p>
    <w:p w:rsidR="00D26174" w:rsidRDefault="00D26174" w:rsidP="00D26174">
      <w:pPr>
        <w:ind w:firstLine="5103"/>
        <w:sectPr w:rsidR="00D26174" w:rsidSect="00D261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657591" w:rsidRDefault="00D26174" w:rsidP="00D26174">
      <w:pPr>
        <w:ind w:firstLine="5103"/>
        <w:rPr>
          <w:rFonts w:eastAsia="Calibri"/>
        </w:rPr>
      </w:pPr>
      <w:r>
        <w:rPr>
          <w:rFonts w:eastAsia="Calibri"/>
        </w:rPr>
        <w:lastRenderedPageBreak/>
        <w:t>PATVIRTINTA</w:t>
      </w:r>
    </w:p>
    <w:p w:rsidR="00657591" w:rsidRDefault="00D26174">
      <w:pPr>
        <w:ind w:firstLine="5102"/>
        <w:rPr>
          <w:rFonts w:eastAsia="Calibri"/>
        </w:rPr>
      </w:pPr>
      <w:r>
        <w:rPr>
          <w:rFonts w:eastAsia="Calibri"/>
        </w:rPr>
        <w:t xml:space="preserve">Lietuvos Respublikos </w:t>
      </w:r>
    </w:p>
    <w:p w:rsidR="00657591" w:rsidRDefault="00D26174">
      <w:pPr>
        <w:ind w:firstLine="5102"/>
        <w:rPr>
          <w:rFonts w:eastAsia="Calibri"/>
        </w:rPr>
      </w:pPr>
      <w:r>
        <w:rPr>
          <w:rFonts w:eastAsia="Calibri"/>
        </w:rPr>
        <w:t>sveikatos apsaugos ministro</w:t>
      </w:r>
    </w:p>
    <w:p w:rsidR="00657591" w:rsidRDefault="00D26174">
      <w:pPr>
        <w:tabs>
          <w:tab w:val="left" w:pos="5103"/>
        </w:tabs>
        <w:ind w:left="5102"/>
        <w:rPr>
          <w:rFonts w:eastAsia="Calibri"/>
        </w:rPr>
      </w:pPr>
      <w:r>
        <w:rPr>
          <w:rFonts w:eastAsia="Calibri"/>
        </w:rPr>
        <w:t>2020 m. gruodžio 4</w:t>
      </w:r>
      <w:r>
        <w:rPr>
          <w:rFonts w:eastAsia="Calibri"/>
        </w:rPr>
        <w:t xml:space="preserve"> d. </w:t>
      </w:r>
    </w:p>
    <w:p w:rsidR="00657591" w:rsidRDefault="00D26174">
      <w:pPr>
        <w:tabs>
          <w:tab w:val="left" w:pos="5103"/>
        </w:tabs>
        <w:ind w:left="5102"/>
        <w:rPr>
          <w:rFonts w:eastAsia="Calibri"/>
        </w:rPr>
      </w:pPr>
      <w:r>
        <w:rPr>
          <w:rFonts w:eastAsia="Calibri"/>
        </w:rPr>
        <w:t>įsakymu Nr. V-2798</w:t>
      </w:r>
    </w:p>
    <w:p w:rsidR="00657591" w:rsidRDefault="00657591">
      <w:pPr>
        <w:ind w:firstLine="709"/>
        <w:rPr>
          <w:rFonts w:eastAsia="Calibri"/>
        </w:rPr>
      </w:pPr>
    </w:p>
    <w:p w:rsidR="00657591" w:rsidRDefault="00D26174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PAPILDOMOSIOS IR ALTERNATYVIOSIOS </w:t>
      </w:r>
      <w:r>
        <w:rPr>
          <w:rFonts w:eastAsia="Calibri"/>
          <w:b/>
          <w:bCs/>
          <w:szCs w:val="24"/>
        </w:rPr>
        <w:t>SVEIKATOS PRIEŽIŪROS PRODUKTŲ, GYVŪNŲ IR KITŲ GYVŲ ORGANIZMŲ, NAUDOJAMŲ TEIKIANT PAPILDOMOSIOS IR ALTERNATYVIOSIOS SVEIKATOS PRIEŽIŪROS PASLAUGAS,</w: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b/>
        </w:rPr>
        <w:t>SVEIKATOS PRIEŽIŪROS TECHNOLOGIJŲ VERTINIMO TVARKOS APRAŠA</w:t>
      </w:r>
      <w:r>
        <w:rPr>
          <w:rFonts w:eastAsia="Calibri"/>
          <w:b/>
        </w:rPr>
        <w:t>S</w:t>
      </w:r>
    </w:p>
    <w:p w:rsidR="00657591" w:rsidRDefault="00657591">
      <w:pPr>
        <w:spacing w:line="276" w:lineRule="auto"/>
        <w:jc w:val="center"/>
        <w:rPr>
          <w:rFonts w:eastAsia="Calibri"/>
          <w:b/>
        </w:rPr>
      </w:pPr>
    </w:p>
    <w:p w:rsidR="00657591" w:rsidRDefault="00D26174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I</w:t>
      </w:r>
      <w:r>
        <w:rPr>
          <w:rFonts w:eastAsia="Calibri"/>
          <w:b/>
        </w:rPr>
        <w:t xml:space="preserve"> SKYRIUS</w:t>
      </w:r>
    </w:p>
    <w:p w:rsidR="00657591" w:rsidRDefault="00D26174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BENDROSIOS NUOSTATOS</w:t>
      </w:r>
    </w:p>
    <w:p w:rsidR="00657591" w:rsidRDefault="00657591">
      <w:pPr>
        <w:spacing w:line="276" w:lineRule="auto"/>
        <w:ind w:firstLine="709"/>
        <w:rPr>
          <w:rFonts w:eastAsia="Calibri"/>
        </w:rPr>
      </w:pPr>
    </w:p>
    <w:p w:rsidR="00657591" w:rsidRDefault="00D26174">
      <w:pPr>
        <w:tabs>
          <w:tab w:val="left" w:pos="851"/>
        </w:tabs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1</w:t>
      </w:r>
      <w:r>
        <w:rPr>
          <w:rFonts w:eastAsia="Calibri"/>
        </w:rPr>
        <w:t xml:space="preserve">. Papildomosios ir alternatyviosios </w:t>
      </w:r>
      <w:r>
        <w:rPr>
          <w:rFonts w:eastAsia="Calibri"/>
          <w:bCs/>
          <w:szCs w:val="24"/>
        </w:rPr>
        <w:t xml:space="preserve">sveikatos priežiūros produktų, gyvūnų ir kitų gyvų organizmų, naudojamų teikiant papildomosios ir alternatyviosios sveikatos priežiūros paslaugas, </w:t>
      </w:r>
      <w:r>
        <w:rPr>
          <w:rFonts w:eastAsia="Calibri"/>
          <w:szCs w:val="24"/>
        </w:rPr>
        <w:t xml:space="preserve"> </w:t>
      </w:r>
      <w:r>
        <w:rPr>
          <w:rFonts w:eastAsia="Calibri"/>
        </w:rPr>
        <w:t xml:space="preserve">sveikatos priežiūros </w:t>
      </w:r>
      <w:r>
        <w:rPr>
          <w:rFonts w:eastAsia="Calibri"/>
        </w:rPr>
        <w:t>technologijų vertinimo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tvarkos aprašas (toliau – Aprašas) reglamentuoja papildomosios ir alternatyviosios sveikatos priežiūros produktų, gyvūnų ir kitų gyvų organizmų, naudojamų teikiant papildomosios ir alternatyviosios sveikatos priežiūros paslaugas, sve</w:t>
      </w:r>
      <w:r>
        <w:rPr>
          <w:rFonts w:eastAsia="Calibri"/>
        </w:rPr>
        <w:t>ikatos priežiūros technologijų įvertinimo paraiškų teikimo</w:t>
      </w:r>
      <w:r>
        <w:rPr>
          <w:rFonts w:eastAsia="Calibri"/>
          <w:bCs/>
          <w:szCs w:val="24"/>
        </w:rPr>
        <w:t xml:space="preserve"> ir atitikties papildomosios ir alternatyviosios sveikatos priežiūros produktų, gyvūnų ir kitų gyvų organizmų, naudojamų teikiant papildomosios ir alternatyviosios sveikatos priežiūros paslaugas, te</w:t>
      </w:r>
      <w:r>
        <w:rPr>
          <w:rFonts w:eastAsia="Calibri"/>
          <w:bCs/>
          <w:szCs w:val="24"/>
        </w:rPr>
        <w:t>chnologijų</w:t>
      </w:r>
      <w:r>
        <w:rPr>
          <w:rFonts w:eastAsia="Calibri"/>
        </w:rPr>
        <w:t xml:space="preserve"> reikalavimams </w:t>
      </w:r>
      <w:r>
        <w:rPr>
          <w:rFonts w:eastAsia="Calibri"/>
          <w:bCs/>
          <w:szCs w:val="24"/>
        </w:rPr>
        <w:t xml:space="preserve">vertinimo tvarką. </w:t>
      </w:r>
    </w:p>
    <w:p w:rsidR="00657591" w:rsidRDefault="00D26174">
      <w:pPr>
        <w:tabs>
          <w:tab w:val="left" w:pos="851"/>
        </w:tabs>
        <w:spacing w:line="276" w:lineRule="auto"/>
        <w:ind w:firstLine="851"/>
        <w:jc w:val="both"/>
        <w:rPr>
          <w:rFonts w:eastAsia="Calibri"/>
          <w:bCs/>
          <w:szCs w:val="24"/>
        </w:rPr>
      </w:pPr>
      <w:r>
        <w:rPr>
          <w:rFonts w:eastAsia="Calibri"/>
        </w:rPr>
        <w:t>2</w:t>
      </w:r>
      <w:r>
        <w:rPr>
          <w:rFonts w:eastAsia="Calibri"/>
        </w:rPr>
        <w:t xml:space="preserve">. Aprašu turi vadovautis asmenys, papildomosios ir alternatyvios </w:t>
      </w:r>
      <w:r>
        <w:rPr>
          <w:rFonts w:eastAsia="Calibri"/>
          <w:bCs/>
          <w:szCs w:val="24"/>
        </w:rPr>
        <w:t xml:space="preserve">sveikatos priežiūros </w:t>
      </w:r>
      <w:r>
        <w:rPr>
          <w:rFonts w:eastAsia="Calibri"/>
        </w:rPr>
        <w:t xml:space="preserve">(toliau – PASP) </w:t>
      </w:r>
      <w:r>
        <w:rPr>
          <w:rFonts w:eastAsia="Calibri"/>
          <w:bCs/>
          <w:szCs w:val="24"/>
        </w:rPr>
        <w:t xml:space="preserve">veiklai naudojantys </w:t>
      </w:r>
      <w:r>
        <w:rPr>
          <w:rFonts w:eastAsia="Calibri"/>
        </w:rPr>
        <w:t>PASP</w:t>
      </w:r>
      <w:r>
        <w:rPr>
          <w:rFonts w:eastAsia="Calibri"/>
          <w:bCs/>
          <w:szCs w:val="24"/>
        </w:rPr>
        <w:t xml:space="preserve"> produktus, gyvūnus ir kitus gyvus organizmus (toliau – Pareiškėjas) bei </w:t>
      </w:r>
      <w:r>
        <w:rPr>
          <w:rFonts w:eastAsia="Calibri"/>
          <w:szCs w:val="24"/>
          <w:lang w:eastAsia="lt-LT"/>
        </w:rPr>
        <w:t>PASP įst</w:t>
      </w:r>
      <w:r>
        <w:rPr>
          <w:rFonts w:eastAsia="Calibri"/>
          <w:szCs w:val="24"/>
          <w:lang w:eastAsia="lt-LT"/>
        </w:rPr>
        <w:t>atymo 24</w:t>
      </w:r>
      <w:r>
        <w:rPr>
          <w:rFonts w:eastAsia="Calibri"/>
          <w:szCs w:val="24"/>
          <w:vertAlign w:val="superscript"/>
          <w:lang w:eastAsia="lt-LT"/>
        </w:rPr>
        <w:t xml:space="preserve"> </w:t>
      </w:r>
      <w:r>
        <w:rPr>
          <w:rFonts w:eastAsia="Calibri"/>
          <w:szCs w:val="24"/>
          <w:lang w:eastAsia="lt-LT"/>
        </w:rPr>
        <w:t xml:space="preserve">straipsnio 2 dalyje nurodyta PASP </w:t>
      </w:r>
      <w:r>
        <w:rPr>
          <w:rFonts w:eastAsia="Calibri"/>
          <w:bCs/>
          <w:szCs w:val="24"/>
        </w:rPr>
        <w:t>produktų, gyvūnų ir kitų gyvų organizmų, naudojamų teikiant PASP paslaugas, vertinimo ekspertų komisija (toliau – Komisija).</w:t>
      </w:r>
    </w:p>
    <w:p w:rsidR="00657591" w:rsidRDefault="00D26174">
      <w:pPr>
        <w:tabs>
          <w:tab w:val="left" w:pos="851"/>
        </w:tabs>
        <w:spacing w:line="276" w:lineRule="auto"/>
        <w:ind w:firstLine="851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3</w:t>
      </w:r>
      <w:r>
        <w:rPr>
          <w:rFonts w:eastAsia="Calibri"/>
          <w:bCs/>
          <w:szCs w:val="24"/>
        </w:rPr>
        <w:t xml:space="preserve">. </w:t>
      </w:r>
      <w:r>
        <w:rPr>
          <w:rFonts w:eastAsia="Calibri"/>
        </w:rPr>
        <w:t xml:space="preserve">PASP produktų, gyvūnų ir kitų gyvų organizmų, naudojamų teikiant PASP paslaugas, </w:t>
      </w:r>
      <w:r>
        <w:rPr>
          <w:rFonts w:eastAsia="Calibri"/>
        </w:rPr>
        <w:t xml:space="preserve">sveikatos priežiūros technologijų įvertinimą </w:t>
      </w:r>
      <w:r>
        <w:rPr>
          <w:rFonts w:eastAsia="Calibri"/>
          <w:bCs/>
        </w:rPr>
        <w:t xml:space="preserve">atlieka </w:t>
      </w:r>
      <w:r>
        <w:rPr>
          <w:rFonts w:eastAsia="Calibri"/>
        </w:rPr>
        <w:t>Komisija, nagrinėdama Aprašo priede nustatytos formos PASP</w:t>
      </w:r>
      <w:r>
        <w:rPr>
          <w:rFonts w:eastAsia="Calibri"/>
          <w:bCs/>
          <w:szCs w:val="24"/>
        </w:rPr>
        <w:t xml:space="preserve"> produktų, gyvūnų ir kitų gyvų organizmų, naudojamų teikiant PASP paslaugas</w:t>
      </w:r>
      <w:r>
        <w:rPr>
          <w:rFonts w:eastAsia="Calibri"/>
        </w:rPr>
        <w:t xml:space="preserve">, sveikatos priežiūros technologijų įvertinimo paraiškas </w:t>
      </w:r>
      <w:r>
        <w:rPr>
          <w:rFonts w:eastAsia="Calibri"/>
          <w:color w:val="000000"/>
          <w:szCs w:val="24"/>
        </w:rPr>
        <w:t>ir kitą Apraš</w:t>
      </w:r>
      <w:r>
        <w:rPr>
          <w:rFonts w:eastAsia="Calibri"/>
          <w:color w:val="000000"/>
          <w:szCs w:val="24"/>
        </w:rPr>
        <w:t xml:space="preserve">o 5.2 papunktyje nurodytą informaciją (toliau – Paraiška). </w:t>
      </w:r>
    </w:p>
    <w:p w:rsidR="00657591" w:rsidRDefault="00D26174">
      <w:pPr>
        <w:tabs>
          <w:tab w:val="left" w:pos="851"/>
        </w:tabs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  <w:bCs/>
          <w:szCs w:val="24"/>
        </w:rPr>
        <w:t>4</w:t>
      </w:r>
      <w:r>
        <w:rPr>
          <w:rFonts w:eastAsia="Calibri"/>
          <w:bCs/>
          <w:szCs w:val="24"/>
        </w:rPr>
        <w:t xml:space="preserve">. </w:t>
      </w:r>
      <w:r>
        <w:rPr>
          <w:rFonts w:eastAsia="Calibri"/>
        </w:rPr>
        <w:t>Šiame Apraše vartojamos sąvokos:</w:t>
      </w:r>
    </w:p>
    <w:p w:rsidR="00657591" w:rsidRDefault="00D26174">
      <w:pPr>
        <w:tabs>
          <w:tab w:val="left" w:pos="851"/>
        </w:tabs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</w:rPr>
        <w:t>4.1</w:t>
      </w:r>
      <w:r>
        <w:rPr>
          <w:rFonts w:eastAsia="Calibri"/>
        </w:rPr>
        <w:t xml:space="preserve">. </w:t>
      </w:r>
      <w:r>
        <w:rPr>
          <w:rFonts w:eastAsia="Calibri"/>
          <w:b/>
          <w:bCs/>
        </w:rPr>
        <w:t>Sveikatos priežiūros</w:t>
      </w:r>
      <w:r>
        <w:rPr>
          <w:rFonts w:eastAsia="Calibri"/>
        </w:rPr>
        <w:t xml:space="preserve"> </w:t>
      </w:r>
      <w:r>
        <w:rPr>
          <w:rFonts w:eastAsia="Calibri"/>
          <w:b/>
          <w:bCs/>
          <w:szCs w:val="24"/>
        </w:rPr>
        <w:t>technologijos</w:t>
      </w:r>
      <w:r>
        <w:rPr>
          <w:rFonts w:eastAsia="Calibri"/>
          <w:szCs w:val="24"/>
        </w:rPr>
        <w:t xml:space="preserve"> – </w:t>
      </w:r>
      <w:r>
        <w:rPr>
          <w:rFonts w:eastAsia="Calibri"/>
          <w:color w:val="201F1E"/>
          <w:szCs w:val="24"/>
          <w:bdr w:val="none" w:sz="0" w:space="0" w:color="auto" w:frame="1"/>
          <w:shd w:val="clear" w:color="auto" w:fill="FFFFFF"/>
        </w:rPr>
        <w:t xml:space="preserve">procedūros, atliekamos teikiant papildomosios ir alternatyviosios sveikatos priežiūros paslaugas, kurias atliekant naudojami PASP produktai ir (ar) gyvūnai ir (ar) kiti gyvi organizmai. </w:t>
      </w:r>
    </w:p>
    <w:p w:rsidR="00D26174" w:rsidRDefault="00D26174" w:rsidP="00D26174">
      <w:pPr>
        <w:tabs>
          <w:tab w:val="left" w:pos="851"/>
        </w:tabs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  <w:szCs w:val="24"/>
        </w:rPr>
        <w:t>4.2</w:t>
      </w:r>
      <w:r>
        <w:rPr>
          <w:rFonts w:eastAsia="Calibri"/>
          <w:szCs w:val="24"/>
        </w:rPr>
        <w:t xml:space="preserve">. </w:t>
      </w:r>
      <w:r>
        <w:rPr>
          <w:rFonts w:eastAsia="Calibri"/>
        </w:rPr>
        <w:t>Kitos šiame Apraše vartojamos sąvokos suprantamos taip, kaip</w:t>
      </w:r>
      <w:r>
        <w:rPr>
          <w:rFonts w:eastAsia="Calibri"/>
        </w:rPr>
        <w:t xml:space="preserve"> jas apibrėžia Lietuvos Respublikos papildomosios ir alternatyviosios sveikatos priežiūros įstatymas (toliau – PASP įstatymas).</w:t>
      </w:r>
    </w:p>
    <w:p w:rsidR="00657591" w:rsidRDefault="00D26174" w:rsidP="00D26174">
      <w:pPr>
        <w:tabs>
          <w:tab w:val="left" w:pos="851"/>
        </w:tabs>
        <w:spacing w:line="276" w:lineRule="auto"/>
        <w:ind w:firstLine="851"/>
        <w:jc w:val="both"/>
        <w:rPr>
          <w:rFonts w:eastAsia="Calibri"/>
        </w:rPr>
      </w:pPr>
    </w:p>
    <w:p w:rsidR="00657591" w:rsidRDefault="00D26174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II</w:t>
      </w:r>
      <w:r>
        <w:rPr>
          <w:rFonts w:eastAsia="Calibri"/>
          <w:b/>
        </w:rPr>
        <w:t xml:space="preserve"> SKYRIUS</w:t>
      </w:r>
    </w:p>
    <w:p w:rsidR="00657591" w:rsidRDefault="00D26174">
      <w:pPr>
        <w:spacing w:line="276" w:lineRule="auto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PARAIŠKOS TEIKIMO REIKALAVIMAI</w:t>
      </w:r>
    </w:p>
    <w:p w:rsidR="00657591" w:rsidRDefault="00657591">
      <w:pPr>
        <w:tabs>
          <w:tab w:val="left" w:pos="426"/>
          <w:tab w:val="left" w:pos="851"/>
        </w:tabs>
        <w:spacing w:line="276" w:lineRule="auto"/>
        <w:jc w:val="both"/>
        <w:rPr>
          <w:rFonts w:eastAsia="Calibri"/>
          <w:b/>
        </w:rPr>
      </w:pPr>
    </w:p>
    <w:p w:rsidR="00657591" w:rsidRDefault="00D26174">
      <w:pPr>
        <w:tabs>
          <w:tab w:val="left" w:pos="426"/>
          <w:tab w:val="left" w:pos="851"/>
        </w:tabs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  <w:bCs/>
        </w:rPr>
        <w:t>5</w:t>
      </w:r>
      <w:r>
        <w:rPr>
          <w:rFonts w:eastAsia="Calibri"/>
          <w:bCs/>
        </w:rPr>
        <w:t>.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Pareiškėjas, siekiantis naudoti sveikatos priežiūros technologiją</w:t>
      </w:r>
      <w:r>
        <w:rPr>
          <w:rFonts w:eastAsia="Calibri"/>
          <w:bCs/>
          <w:szCs w:val="24"/>
        </w:rPr>
        <w:t xml:space="preserve"> teikiant PASP paslaugas, Komisijai privalo pateikti:</w:t>
      </w:r>
    </w:p>
    <w:p w:rsidR="00657591" w:rsidRDefault="00D26174">
      <w:pPr>
        <w:tabs>
          <w:tab w:val="left" w:pos="426"/>
          <w:tab w:val="left" w:pos="851"/>
        </w:tabs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5.1</w:t>
      </w:r>
      <w:r>
        <w:rPr>
          <w:rFonts w:eastAsia="Calibri"/>
        </w:rPr>
        <w:t xml:space="preserve">. </w:t>
      </w:r>
      <w:r>
        <w:rPr>
          <w:rFonts w:eastAsia="Calibri"/>
          <w:color w:val="000000"/>
          <w:szCs w:val="24"/>
        </w:rPr>
        <w:t xml:space="preserve">užpildytą patvirtintos formos Paraišką (Aprašo priedas); </w:t>
      </w:r>
    </w:p>
    <w:p w:rsidR="00657591" w:rsidRDefault="00D26174">
      <w:pPr>
        <w:tabs>
          <w:tab w:val="left" w:pos="426"/>
          <w:tab w:val="left" w:pos="851"/>
        </w:tabs>
        <w:spacing w:line="276" w:lineRule="auto"/>
        <w:ind w:firstLine="851"/>
        <w:jc w:val="both"/>
        <w:rPr>
          <w:rFonts w:ascii="Calibri" w:eastAsia="Calibri" w:hAnsi="Calibri" w:cs="Arial"/>
          <w:color w:val="000000"/>
          <w:sz w:val="22"/>
          <w:szCs w:val="22"/>
        </w:rPr>
      </w:pPr>
      <w:r>
        <w:rPr>
          <w:rFonts w:eastAsia="Calibri"/>
          <w:color w:val="000000"/>
        </w:rPr>
        <w:t>5.2</w:t>
      </w:r>
      <w:r>
        <w:rPr>
          <w:rFonts w:eastAsia="Calibri"/>
          <w:color w:val="000000"/>
        </w:rPr>
        <w:t xml:space="preserve">. </w:t>
      </w:r>
      <w:r>
        <w:rPr>
          <w:rFonts w:eastAsia="Calibri"/>
          <w:bCs/>
          <w:color w:val="000000"/>
        </w:rPr>
        <w:t>informaciją apie sveikatos priežiūros technologiją, m</w:t>
      </w:r>
      <w:r>
        <w:rPr>
          <w:rFonts w:eastAsia="Calibri"/>
          <w:color w:val="000000"/>
        </w:rPr>
        <w:t>okslinius tyrimus ir publikacijas, analizes, empirinius įrodymus (toliau ka</w:t>
      </w:r>
      <w:r>
        <w:rPr>
          <w:rFonts w:eastAsia="Calibri"/>
          <w:color w:val="000000"/>
        </w:rPr>
        <w:t>rtu vadinami – medžiaga) įrodančią bei pagrindžiančią Aprašo 9 punkte išvardytus PASP sveikatos priežiūros technologijos vertinimo aspektus. Medžiaga gali būti pateikta lietuvių arba anglų kalbomis. Jei medžiagos originalo kalba nėra nei lietuvių, nei angl</w:t>
      </w:r>
      <w:r>
        <w:rPr>
          <w:rFonts w:eastAsia="Calibri"/>
          <w:color w:val="000000"/>
        </w:rPr>
        <w:t>ų kalbomis, pareiškėjas turi pateikti notaro patvirtintą medžiagos vertimą į lietuvių kalbą.  </w:t>
      </w:r>
    </w:p>
    <w:p w:rsidR="00657591" w:rsidRDefault="00D26174">
      <w:pPr>
        <w:tabs>
          <w:tab w:val="left" w:pos="426"/>
          <w:tab w:val="left" w:pos="851"/>
        </w:tabs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6</w:t>
      </w:r>
      <w:r>
        <w:rPr>
          <w:rFonts w:eastAsia="Calibri"/>
        </w:rPr>
        <w:t>. Paraiška raštu ar elektroniniu paštu (</w:t>
      </w:r>
      <w:proofErr w:type="spellStart"/>
      <w:r>
        <w:rPr>
          <w:rFonts w:eastAsia="Calibri"/>
        </w:rPr>
        <w:t>ministerija@sam.lt</w:t>
      </w:r>
      <w:proofErr w:type="spellEnd"/>
      <w:r>
        <w:rPr>
          <w:rFonts w:eastAsia="Calibri"/>
        </w:rPr>
        <w:t xml:space="preserve">) pateikiama Sveikatos apsaugos ministerijai, kuri ją pateikia Komisijai. Paraiška turi būti </w:t>
      </w:r>
      <w:r>
        <w:rPr>
          <w:rFonts w:eastAsia="Calibri"/>
          <w:szCs w:val="24"/>
        </w:rPr>
        <w:t>pat</w:t>
      </w:r>
      <w:r>
        <w:rPr>
          <w:rFonts w:eastAsia="Calibri"/>
          <w:szCs w:val="24"/>
        </w:rPr>
        <w:t xml:space="preserve">eikta taip, kad iš jos būtų galima nustatyti Pareiškėją (fizinį ar juridinį asmenį). </w:t>
      </w:r>
    </w:p>
    <w:p w:rsidR="00657591" w:rsidRDefault="00D26174">
      <w:pPr>
        <w:tabs>
          <w:tab w:val="left" w:pos="284"/>
        </w:tabs>
        <w:spacing w:line="276" w:lineRule="auto"/>
        <w:ind w:left="1224"/>
        <w:jc w:val="both"/>
        <w:rPr>
          <w:rFonts w:eastAsia="Calibri"/>
          <w:szCs w:val="24"/>
        </w:rPr>
      </w:pPr>
    </w:p>
    <w:p w:rsidR="00657591" w:rsidRDefault="00D26174">
      <w:pPr>
        <w:tabs>
          <w:tab w:val="left" w:pos="284"/>
        </w:tabs>
        <w:spacing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III</w:t>
      </w:r>
      <w:r>
        <w:rPr>
          <w:rFonts w:eastAsia="Calibri"/>
          <w:b/>
          <w:szCs w:val="24"/>
        </w:rPr>
        <w:t xml:space="preserve"> SKYRIUS</w:t>
      </w:r>
    </w:p>
    <w:p w:rsidR="00657591" w:rsidRDefault="00D26174">
      <w:pPr>
        <w:tabs>
          <w:tab w:val="left" w:pos="284"/>
        </w:tabs>
        <w:spacing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PARAIŠKOS ĮVERTINIMAS </w:t>
      </w:r>
    </w:p>
    <w:p w:rsidR="00657591" w:rsidRDefault="00657591">
      <w:pPr>
        <w:tabs>
          <w:tab w:val="left" w:pos="851"/>
        </w:tabs>
        <w:spacing w:line="276" w:lineRule="auto"/>
        <w:jc w:val="both"/>
        <w:rPr>
          <w:rFonts w:eastAsia="Calibri"/>
          <w:b/>
          <w:szCs w:val="24"/>
        </w:rPr>
      </w:pPr>
    </w:p>
    <w:p w:rsidR="00657591" w:rsidRDefault="00D26174">
      <w:pPr>
        <w:tabs>
          <w:tab w:val="left" w:pos="851"/>
        </w:tabs>
        <w:spacing w:line="276" w:lineRule="auto"/>
        <w:ind w:firstLine="851"/>
        <w:jc w:val="both"/>
        <w:rPr>
          <w:rFonts w:eastAsia="Calibri"/>
          <w:color w:val="000000"/>
          <w:szCs w:val="24"/>
        </w:rPr>
      </w:pPr>
      <w:r>
        <w:rPr>
          <w:rFonts w:eastAsia="Calibri"/>
          <w:bCs/>
          <w:szCs w:val="24"/>
        </w:rPr>
        <w:t>7</w:t>
      </w:r>
      <w:r>
        <w:rPr>
          <w:rFonts w:eastAsia="Calibri"/>
          <w:bCs/>
          <w:szCs w:val="24"/>
        </w:rPr>
        <w:t>.</w: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szCs w:val="24"/>
        </w:rPr>
        <w:t>Komisija Paraišką išnagrinėja, įvertina ir parengia išvadą ne vėliau kaip per 90 kalendorinių dienų nuo paraiškos gavimo</w:t>
      </w:r>
      <w:r>
        <w:rPr>
          <w:rFonts w:eastAsia="Calibri"/>
          <w:szCs w:val="24"/>
        </w:rPr>
        <w:t xml:space="preserve"> dienos </w:t>
      </w:r>
      <w:r>
        <w:rPr>
          <w:rFonts w:eastAsia="Calibri"/>
          <w:color w:val="000000"/>
          <w:szCs w:val="24"/>
        </w:rPr>
        <w:t>(į šį terminą neįskaitomas Aprašo 8 punkte nurodytų trūkumų šalimo laikotarpis).</w:t>
      </w:r>
    </w:p>
    <w:p w:rsidR="00657591" w:rsidRDefault="00D26174">
      <w:pPr>
        <w:tabs>
          <w:tab w:val="left" w:pos="851"/>
        </w:tabs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>
        <w:rPr>
          <w:rFonts w:eastAsia="Calibri"/>
          <w:szCs w:val="24"/>
        </w:rPr>
        <w:t xml:space="preserve">. Komisija atsisako nagrinėti ir vertinti Paraišką bei grąžina ją Pareiškėjui, jei ji netinkamai užpildyta (nėra pateikti reikalaujami duomenys ar pridėti </w:t>
      </w:r>
      <w:r>
        <w:rPr>
          <w:rFonts w:eastAsia="Calibri"/>
          <w:szCs w:val="24"/>
        </w:rPr>
        <w:t>privalomi pateikti dokumentai) ir Pareiškėjas per Komisijos nustatytą trūkumų šalinimo terminą, kuris negali būti ilgesnis kaip 30 kalendorinių dienų, nepašalina nustatytų trūkumų.</w:t>
      </w:r>
    </w:p>
    <w:p w:rsidR="00657591" w:rsidRDefault="00D26174">
      <w:pPr>
        <w:tabs>
          <w:tab w:val="left" w:pos="851"/>
        </w:tabs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9</w:t>
      </w:r>
      <w:r>
        <w:rPr>
          <w:rFonts w:eastAsia="Calibri"/>
          <w:szCs w:val="24"/>
        </w:rPr>
        <w:t xml:space="preserve">. Komisija, vertindama gautą Paraišką, atsižvelgia į PASP sveikatos </w:t>
      </w:r>
      <w:r>
        <w:rPr>
          <w:rFonts w:eastAsia="Calibri"/>
          <w:szCs w:val="24"/>
        </w:rPr>
        <w:t>priežiūros technologijos:</w:t>
      </w:r>
    </w:p>
    <w:p w:rsidR="00657591" w:rsidRDefault="00D26174">
      <w:pPr>
        <w:tabs>
          <w:tab w:val="left" w:pos="851"/>
          <w:tab w:val="left" w:pos="993"/>
          <w:tab w:val="left" w:pos="1134"/>
        </w:tabs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9.1</w:t>
      </w:r>
      <w:r>
        <w:rPr>
          <w:rFonts w:eastAsia="Calibri"/>
          <w:szCs w:val="24"/>
        </w:rPr>
        <w:t>.</w:t>
      </w:r>
      <w:r>
        <w:rPr>
          <w:rFonts w:eastAsia="Calibri"/>
          <w:bCs/>
          <w:szCs w:val="24"/>
        </w:rPr>
        <w:t xml:space="preserve"> saugumą;</w:t>
      </w:r>
    </w:p>
    <w:p w:rsidR="00657591" w:rsidRDefault="00D26174">
      <w:pPr>
        <w:tabs>
          <w:tab w:val="left" w:pos="851"/>
          <w:tab w:val="left" w:pos="993"/>
          <w:tab w:val="left" w:pos="1134"/>
        </w:tabs>
        <w:spacing w:line="276" w:lineRule="auto"/>
        <w:ind w:firstLine="851"/>
        <w:jc w:val="both"/>
        <w:rPr>
          <w:rFonts w:eastAsia="Calibri"/>
          <w:bCs/>
          <w:szCs w:val="24"/>
        </w:rPr>
      </w:pPr>
      <w:r>
        <w:rPr>
          <w:rFonts w:eastAsia="Calibri"/>
          <w:szCs w:val="24"/>
        </w:rPr>
        <w:t>9.2</w:t>
      </w:r>
      <w:r>
        <w:rPr>
          <w:rFonts w:eastAsia="Calibri"/>
          <w:szCs w:val="24"/>
        </w:rPr>
        <w:t>.</w:t>
      </w:r>
      <w:r>
        <w:rPr>
          <w:rFonts w:eastAsia="Calibri"/>
          <w:bCs/>
          <w:szCs w:val="24"/>
        </w:rPr>
        <w:t xml:space="preserve"> veiksmingumą;</w:t>
      </w:r>
    </w:p>
    <w:p w:rsidR="00657591" w:rsidRDefault="00D26174">
      <w:pPr>
        <w:tabs>
          <w:tab w:val="left" w:pos="851"/>
          <w:tab w:val="left" w:pos="993"/>
          <w:tab w:val="left" w:pos="1134"/>
        </w:tabs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bCs/>
          <w:szCs w:val="24"/>
        </w:rPr>
        <w:t>9.3</w:t>
      </w:r>
      <w:r>
        <w:rPr>
          <w:rFonts w:eastAsia="Calibri"/>
          <w:bCs/>
          <w:szCs w:val="24"/>
        </w:rPr>
        <w:t>. kokybę;</w:t>
      </w:r>
    </w:p>
    <w:p w:rsidR="00657591" w:rsidRDefault="00D26174">
      <w:pPr>
        <w:tabs>
          <w:tab w:val="left" w:pos="851"/>
          <w:tab w:val="left" w:pos="993"/>
          <w:tab w:val="left" w:pos="1134"/>
        </w:tabs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9.4</w:t>
      </w:r>
      <w:r>
        <w:rPr>
          <w:rFonts w:eastAsia="Calibri"/>
          <w:szCs w:val="24"/>
        </w:rPr>
        <w:t>.</w:t>
      </w:r>
      <w:r>
        <w:rPr>
          <w:rFonts w:eastAsia="Calibri"/>
          <w:bCs/>
          <w:szCs w:val="24"/>
        </w:rPr>
        <w:t xml:space="preserve"> socialinius aspektus;</w:t>
      </w:r>
    </w:p>
    <w:p w:rsidR="00657591" w:rsidRDefault="00D26174">
      <w:pPr>
        <w:tabs>
          <w:tab w:val="left" w:pos="851"/>
          <w:tab w:val="left" w:pos="993"/>
          <w:tab w:val="left" w:pos="1134"/>
        </w:tabs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9.5</w:t>
      </w:r>
      <w:r>
        <w:rPr>
          <w:rFonts w:eastAsia="Calibri"/>
          <w:szCs w:val="24"/>
        </w:rPr>
        <w:t>.</w:t>
      </w:r>
      <w:r>
        <w:rPr>
          <w:rFonts w:eastAsia="Calibri"/>
          <w:bCs/>
          <w:szCs w:val="24"/>
        </w:rPr>
        <w:t xml:space="preserve"> teisinius aspektus;</w:t>
      </w:r>
    </w:p>
    <w:p w:rsidR="00657591" w:rsidRDefault="00D26174">
      <w:pPr>
        <w:tabs>
          <w:tab w:val="left" w:pos="851"/>
          <w:tab w:val="left" w:pos="993"/>
          <w:tab w:val="left" w:pos="1134"/>
        </w:tabs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9.6</w:t>
      </w:r>
      <w:r>
        <w:rPr>
          <w:rFonts w:eastAsia="Calibri"/>
          <w:szCs w:val="24"/>
        </w:rPr>
        <w:t>.</w:t>
      </w:r>
      <w:r>
        <w:rPr>
          <w:rFonts w:eastAsia="Calibri"/>
          <w:bCs/>
          <w:szCs w:val="24"/>
        </w:rPr>
        <w:t xml:space="preserve"> etinius aspektus.</w:t>
      </w:r>
    </w:p>
    <w:p w:rsidR="00657591" w:rsidRDefault="00D26174">
      <w:pPr>
        <w:tabs>
          <w:tab w:val="left" w:pos="851"/>
          <w:tab w:val="left" w:pos="993"/>
          <w:tab w:val="left" w:pos="1134"/>
        </w:tabs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10</w:t>
      </w:r>
      <w:r>
        <w:rPr>
          <w:rFonts w:eastAsia="Calibri"/>
          <w:szCs w:val="24"/>
        </w:rPr>
        <w:t>. Aprašo 9 punkte nurodytas rodiklis kiekvieno Komisijos nario vertinamas pagal</w:t>
      </w:r>
      <w:r>
        <w:rPr>
          <w:rFonts w:eastAsia="Calibri"/>
          <w:szCs w:val="24"/>
        </w:rPr>
        <w:t xml:space="preserve"> 10 balų sistemą (1 balas – žemiausias įvertinimas, 10 balų – aukščiausiais įvertinimas), o gauta balų suma sudedama ir dalijama iš vertinamų rodiklių skaičiaus – gaunamas kiekvieno Komisijos nario vertinimo balas (vertinimo balas apvalinamas iki vieno ska</w:t>
      </w:r>
      <w:r>
        <w:rPr>
          <w:rFonts w:eastAsia="Calibri"/>
          <w:szCs w:val="24"/>
        </w:rPr>
        <w:t>ičiaus po kablelio; po kablelio esantis skaičius „5“ apvalinamas į didesnę pusę). Kiekvieno Komisijos nario vertinimo balai sudedami ir padalijami iš vertinimą atlikusių Komisijos narių skaičiaus ir gaunamas galutinis sveikatos priežiūros technologijos ver</w:t>
      </w:r>
      <w:r>
        <w:rPr>
          <w:rFonts w:eastAsia="Calibri"/>
          <w:szCs w:val="24"/>
        </w:rPr>
        <w:t>tinimo balas. Laikoma, kad sveiktos priežiūros technologija yra užtikrinanti saugą, jei galutinis sveikatos priežiūros technologijos vertinimo balas yra 6 ir didesnis.</w:t>
      </w:r>
    </w:p>
    <w:p w:rsidR="00657591" w:rsidRDefault="00D26174">
      <w:pPr>
        <w:tabs>
          <w:tab w:val="left" w:pos="851"/>
          <w:tab w:val="left" w:pos="993"/>
          <w:tab w:val="left" w:pos="1134"/>
        </w:tabs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11</w:t>
      </w:r>
      <w:r>
        <w:rPr>
          <w:rFonts w:eastAsia="Calibri"/>
          <w:szCs w:val="24"/>
        </w:rPr>
        <w:t>. Komisija priimti sprendimą gali tik tuo atveju, jei sveikatos priežiūros technol</w:t>
      </w:r>
      <w:r>
        <w:rPr>
          <w:rFonts w:eastAsia="Calibri"/>
          <w:szCs w:val="24"/>
        </w:rPr>
        <w:t>ogijoje naudojami PASP produktai ir (ar) gyvūnai ir (ar) kiti gyvi organizmai yra įrašyti į Lietuvos Respublikos PASP įstatymo 24 straipsnio 4 dalyje nurodytą PASP produktų, gyvūnų ir kitų gyvų organizmų, naudojamų teikiant PASP paslaugas, sąrašą (toliau –</w:t>
      </w:r>
      <w:r>
        <w:rPr>
          <w:rFonts w:eastAsia="Calibri"/>
          <w:szCs w:val="24"/>
        </w:rPr>
        <w:t xml:space="preserve"> Sąrašas).</w:t>
      </w:r>
    </w:p>
    <w:p w:rsidR="00657591" w:rsidRDefault="00D26174">
      <w:pPr>
        <w:tabs>
          <w:tab w:val="left" w:pos="851"/>
          <w:tab w:val="left" w:pos="993"/>
          <w:tab w:val="left" w:pos="1134"/>
        </w:tabs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12</w:t>
      </w:r>
      <w:r>
        <w:rPr>
          <w:rFonts w:eastAsia="Calibri"/>
          <w:szCs w:val="24"/>
        </w:rPr>
        <w:t>. Komisija Aprašo nustatyta tvarka įvertinusi Paraišką priima vieną iš šių sprendimų:</w:t>
      </w:r>
    </w:p>
    <w:p w:rsidR="00657591" w:rsidRDefault="00D26174">
      <w:pPr>
        <w:tabs>
          <w:tab w:val="left" w:pos="851"/>
          <w:tab w:val="left" w:pos="993"/>
        </w:tabs>
        <w:spacing w:line="276" w:lineRule="auto"/>
        <w:ind w:firstLine="851"/>
        <w:jc w:val="both"/>
        <w:rPr>
          <w:rFonts w:eastAsia="Calibri"/>
          <w:bCs/>
          <w:szCs w:val="24"/>
        </w:rPr>
      </w:pPr>
      <w:r>
        <w:rPr>
          <w:rFonts w:eastAsia="Calibri"/>
          <w:szCs w:val="24"/>
        </w:rPr>
        <w:t>12.1</w:t>
      </w:r>
      <w:r>
        <w:rPr>
          <w:rFonts w:eastAsia="Calibri"/>
          <w:szCs w:val="24"/>
        </w:rPr>
        <w:t>. sveikatos priežiūros</w:t>
      </w:r>
      <w:r>
        <w:rPr>
          <w:rFonts w:ascii="Calibri" w:eastAsia="Calibri" w:hAnsi="Calibri" w:cs="Arial"/>
          <w:sz w:val="22"/>
          <w:szCs w:val="22"/>
        </w:rPr>
        <w:t xml:space="preserve"> </w:t>
      </w:r>
      <w:r>
        <w:rPr>
          <w:rFonts w:eastAsia="Calibri"/>
          <w:szCs w:val="24"/>
        </w:rPr>
        <w:t>technologija yra užtikrinanti saugą, jei galutinis sveikatos priežiūros technologijos vertinimo balas yra 6 ir didesnis ir s</w:t>
      </w:r>
      <w:r>
        <w:rPr>
          <w:rFonts w:eastAsia="Calibri"/>
          <w:szCs w:val="24"/>
        </w:rPr>
        <w:t>veikatos priežiūros technologijoje naudojami PASP produktai ir (ar) gyvūnai ir (ar) kiti gyvi organizmai ir yra įrašyti į Sąrašą</w:t>
      </w:r>
      <w:r>
        <w:rPr>
          <w:rFonts w:eastAsia="Calibri"/>
          <w:bCs/>
          <w:szCs w:val="24"/>
        </w:rPr>
        <w:t>;</w:t>
      </w:r>
    </w:p>
    <w:p w:rsidR="00657591" w:rsidRDefault="00D26174">
      <w:pPr>
        <w:tabs>
          <w:tab w:val="left" w:pos="851"/>
          <w:tab w:val="left" w:pos="993"/>
        </w:tabs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bCs/>
          <w:szCs w:val="24"/>
        </w:rPr>
        <w:t>12.2</w:t>
      </w:r>
      <w:r>
        <w:rPr>
          <w:rFonts w:eastAsia="Calibri"/>
          <w:bCs/>
          <w:szCs w:val="24"/>
        </w:rPr>
        <w:t>. sveikatos priežiūros technologija nėra užtikrinanti saugą, jei galutinis sveikatos priežiūros technologijos vertinim</w:t>
      </w:r>
      <w:r>
        <w:rPr>
          <w:rFonts w:eastAsia="Calibri"/>
          <w:bCs/>
          <w:szCs w:val="24"/>
        </w:rPr>
        <w:t>o balas yra 5 ir mažesnis ir (ar) sveikatos priežiūros technologijoje naudojami PASP produktai ir (ar) gyvūnai ir (ar) kiti gyvi organizmai nėra įrašyti į Sąrašą.</w:t>
      </w:r>
    </w:p>
    <w:p w:rsidR="00657591" w:rsidRDefault="00D26174">
      <w:pPr>
        <w:tabs>
          <w:tab w:val="left" w:pos="851"/>
          <w:tab w:val="left" w:pos="993"/>
        </w:tabs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13</w:t>
      </w:r>
      <w:r>
        <w:rPr>
          <w:rFonts w:eastAsia="Calibri"/>
          <w:szCs w:val="24"/>
        </w:rPr>
        <w:t>. Komisija išvadą (sprendimą) priima Lietuvos Respublikos sveikatos apsaugos ministro</w:t>
      </w:r>
      <w:r>
        <w:rPr>
          <w:rFonts w:eastAsia="Calibri"/>
          <w:szCs w:val="24"/>
        </w:rPr>
        <w:t xml:space="preserve"> patvirtintų Komisijos  nuostatų ir darbo reglamento nustatyta tvarka.</w:t>
      </w:r>
    </w:p>
    <w:p w:rsidR="00657591" w:rsidRDefault="00D26174">
      <w:pPr>
        <w:tabs>
          <w:tab w:val="left" w:pos="851"/>
          <w:tab w:val="left" w:pos="993"/>
        </w:tabs>
        <w:spacing w:line="276" w:lineRule="auto"/>
        <w:ind w:firstLine="851"/>
        <w:jc w:val="both"/>
        <w:rPr>
          <w:rFonts w:eastAsia="Calibri"/>
          <w:bCs/>
          <w:szCs w:val="24"/>
        </w:rPr>
      </w:pPr>
      <w:r>
        <w:rPr>
          <w:rFonts w:eastAsia="Calibri"/>
          <w:szCs w:val="24"/>
        </w:rPr>
        <w:t>14</w:t>
      </w:r>
      <w:r>
        <w:rPr>
          <w:rFonts w:eastAsia="Calibri"/>
          <w:szCs w:val="24"/>
        </w:rPr>
        <w:t>. Komisija per 3 darbo dienas po išvados priėmimo elektroninėmis priemonėmis ar raštu informuoja Pareiškėją</w:t>
      </w:r>
      <w:r>
        <w:rPr>
          <w:rFonts w:eastAsia="Calibri"/>
          <w:bCs/>
          <w:szCs w:val="24"/>
        </w:rPr>
        <w:t xml:space="preserve"> pateikdama priimtą išvadą (sprendimą)</w:t>
      </w:r>
      <w:r>
        <w:rPr>
          <w:rFonts w:ascii="Calibri" w:eastAsia="Calibri" w:hAnsi="Calibri" w:cs="Arial"/>
          <w:bCs/>
          <w:sz w:val="22"/>
          <w:szCs w:val="24"/>
        </w:rPr>
        <w:t>.</w:t>
      </w:r>
    </w:p>
    <w:p w:rsidR="00657591" w:rsidRDefault="00D26174">
      <w:pPr>
        <w:tabs>
          <w:tab w:val="left" w:pos="851"/>
          <w:tab w:val="left" w:pos="993"/>
        </w:tabs>
        <w:spacing w:line="276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bCs/>
          <w:szCs w:val="24"/>
        </w:rPr>
        <w:t>15</w:t>
      </w:r>
      <w:r>
        <w:rPr>
          <w:rFonts w:eastAsia="Calibri"/>
          <w:bCs/>
          <w:szCs w:val="24"/>
        </w:rPr>
        <w:t xml:space="preserve">. </w:t>
      </w:r>
      <w:r>
        <w:rPr>
          <w:rFonts w:eastAsia="Calibri"/>
          <w:szCs w:val="24"/>
        </w:rPr>
        <w:t xml:space="preserve">Už Paraiškoje pateiktos </w:t>
      </w:r>
      <w:r>
        <w:rPr>
          <w:rFonts w:eastAsia="Calibri"/>
          <w:szCs w:val="24"/>
        </w:rPr>
        <w:t>informacijos teisingumą atsako Pareiškėjas.</w:t>
      </w:r>
    </w:p>
    <w:p w:rsidR="00657591" w:rsidRDefault="00D26174">
      <w:pPr>
        <w:tabs>
          <w:tab w:val="left" w:pos="851"/>
          <w:tab w:val="left" w:pos="993"/>
        </w:tabs>
        <w:spacing w:line="276" w:lineRule="auto"/>
        <w:jc w:val="both"/>
        <w:rPr>
          <w:rFonts w:eastAsia="Calibri"/>
          <w:szCs w:val="24"/>
        </w:rPr>
      </w:pPr>
    </w:p>
    <w:p w:rsidR="00657591" w:rsidRDefault="00D26174">
      <w:pPr>
        <w:tabs>
          <w:tab w:val="left" w:pos="851"/>
          <w:tab w:val="left" w:pos="993"/>
        </w:tabs>
        <w:spacing w:line="276" w:lineRule="auto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IV</w:t>
      </w:r>
      <w:r>
        <w:rPr>
          <w:rFonts w:eastAsia="Calibri"/>
          <w:b/>
          <w:bCs/>
          <w:szCs w:val="24"/>
        </w:rPr>
        <w:t xml:space="preserve"> SKYRIUS</w:t>
      </w:r>
    </w:p>
    <w:p w:rsidR="00657591" w:rsidRDefault="00D26174">
      <w:pPr>
        <w:tabs>
          <w:tab w:val="left" w:pos="851"/>
          <w:tab w:val="left" w:pos="993"/>
        </w:tabs>
        <w:spacing w:line="276" w:lineRule="auto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BAIGIAMOSIOS NUOSTATOS</w:t>
      </w:r>
    </w:p>
    <w:p w:rsidR="00657591" w:rsidRDefault="00657591">
      <w:pPr>
        <w:tabs>
          <w:tab w:val="left" w:pos="851"/>
          <w:tab w:val="left" w:pos="993"/>
        </w:tabs>
        <w:spacing w:line="276" w:lineRule="auto"/>
        <w:jc w:val="center"/>
        <w:rPr>
          <w:rFonts w:eastAsia="Calibri"/>
          <w:b/>
          <w:bCs/>
          <w:szCs w:val="24"/>
        </w:rPr>
      </w:pPr>
    </w:p>
    <w:p w:rsidR="00657591" w:rsidRDefault="00D26174">
      <w:pPr>
        <w:tabs>
          <w:tab w:val="left" w:pos="851"/>
          <w:tab w:val="left" w:pos="993"/>
        </w:tabs>
        <w:spacing w:line="276" w:lineRule="auto"/>
        <w:ind w:firstLine="86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16</w:t>
      </w:r>
      <w:r>
        <w:rPr>
          <w:rFonts w:eastAsia="Calibri"/>
          <w:szCs w:val="24"/>
        </w:rPr>
        <w:t xml:space="preserve">. PASP produktų, gyvūnų ir kitų gyvų organizmų, naudojamų teikiant PASP paslaugas, sveikatos priežiūros technologijų vertinimas atliekamas užsakovo lėšomis. </w:t>
      </w:r>
    </w:p>
    <w:p w:rsidR="00657591" w:rsidRDefault="00D26174">
      <w:pPr>
        <w:tabs>
          <w:tab w:val="left" w:pos="851"/>
          <w:tab w:val="left" w:pos="993"/>
        </w:tabs>
        <w:spacing w:line="276" w:lineRule="auto"/>
        <w:ind w:firstLine="93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17</w:t>
      </w:r>
      <w:r>
        <w:rPr>
          <w:rFonts w:eastAsia="Calibri"/>
          <w:szCs w:val="24"/>
        </w:rPr>
        <w:t>. PASP produktų, gyvūnų ir kitų gyvų organizmų, naudojamų teikiant PASP paslaugas, sveikatos priežiūros technologijų vertinimas privalomas, jeigu užsakovas siekia PASP produktą, gyvūną ar kitus gyvus organizmus naudoti teikdamas PASP paslaugas.</w:t>
      </w:r>
    </w:p>
    <w:p w:rsidR="00657591" w:rsidRDefault="00D26174" w:rsidP="00D26174">
      <w:pPr>
        <w:jc w:val="center"/>
        <w:rPr>
          <w:rFonts w:ascii="Calibri" w:eastAsia="Calibri" w:hAnsi="Calibri" w:cs="Arial"/>
          <w:sz w:val="22"/>
          <w:szCs w:val="22"/>
        </w:rPr>
      </w:pPr>
      <w:r>
        <w:rPr>
          <w:rFonts w:eastAsia="Calibri"/>
        </w:rPr>
        <w:t>__________________</w:t>
      </w:r>
    </w:p>
    <w:p w:rsidR="00D26174" w:rsidRDefault="00D26174" w:rsidP="00D26174">
      <w:pPr>
        <w:ind w:firstLine="4820"/>
        <w:sectPr w:rsidR="00D26174" w:rsidSect="00D26174"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657591" w:rsidRDefault="00D26174" w:rsidP="00D26174">
      <w:pPr>
        <w:ind w:firstLine="4820"/>
        <w:rPr>
          <w:rFonts w:eastAsia="Calibri"/>
        </w:rPr>
      </w:pPr>
      <w:bookmarkStart w:id="0" w:name="_GoBack"/>
      <w:bookmarkEnd w:id="0"/>
      <w:r>
        <w:rPr>
          <w:rFonts w:eastAsia="Calibri"/>
        </w:rPr>
        <w:lastRenderedPageBreak/>
        <w:t>Papildomosios ir alternatyviosios sveikatos</w:t>
      </w:r>
    </w:p>
    <w:p w:rsidR="00657591" w:rsidRDefault="00D26174">
      <w:pPr>
        <w:ind w:firstLine="4820"/>
        <w:jc w:val="both"/>
        <w:rPr>
          <w:rFonts w:eastAsia="Arial Unicode MS"/>
          <w:szCs w:val="24"/>
        </w:rPr>
      </w:pPr>
      <w:r>
        <w:rPr>
          <w:rFonts w:eastAsia="Calibri"/>
        </w:rPr>
        <w:t>priežiūros produktų, gyvūnų ir kitų gyvų</w:t>
      </w:r>
    </w:p>
    <w:p w:rsidR="00657591" w:rsidRDefault="00D26174">
      <w:pPr>
        <w:ind w:firstLine="4820"/>
        <w:jc w:val="both"/>
        <w:rPr>
          <w:rFonts w:eastAsia="Calibri"/>
        </w:rPr>
      </w:pPr>
      <w:r>
        <w:rPr>
          <w:rFonts w:eastAsia="Calibri"/>
        </w:rPr>
        <w:t>organizmų, naudojamų teikiant papildomosios</w:t>
      </w:r>
    </w:p>
    <w:p w:rsidR="00657591" w:rsidRDefault="00D26174">
      <w:pPr>
        <w:ind w:firstLine="4820"/>
        <w:jc w:val="both"/>
        <w:rPr>
          <w:rFonts w:eastAsia="Calibri"/>
        </w:rPr>
      </w:pPr>
      <w:r>
        <w:rPr>
          <w:rFonts w:eastAsia="Calibri"/>
        </w:rPr>
        <w:t xml:space="preserve">ir alternatyviosios sveikatos priežiūros paslaugas, </w:t>
      </w:r>
    </w:p>
    <w:p w:rsidR="00657591" w:rsidRDefault="00D26174">
      <w:pPr>
        <w:ind w:firstLine="4820"/>
        <w:jc w:val="both"/>
        <w:rPr>
          <w:rFonts w:eastAsia="Calibri"/>
        </w:rPr>
      </w:pPr>
      <w:r>
        <w:rPr>
          <w:rFonts w:eastAsia="Calibri"/>
        </w:rPr>
        <w:t xml:space="preserve">sveikatos priežiūros technologijų </w:t>
      </w:r>
      <w:r>
        <w:rPr>
          <w:rFonts w:eastAsia="Calibri"/>
        </w:rPr>
        <w:t>vertinimo</w:t>
      </w:r>
    </w:p>
    <w:p w:rsidR="00657591" w:rsidRDefault="00D26174">
      <w:pPr>
        <w:ind w:left="3888" w:firstLine="932"/>
        <w:jc w:val="both"/>
        <w:rPr>
          <w:rFonts w:eastAsia="Arial Unicode MS"/>
          <w:szCs w:val="24"/>
        </w:rPr>
      </w:pPr>
      <w:r>
        <w:rPr>
          <w:rFonts w:eastAsia="Calibri"/>
        </w:rPr>
        <w:t xml:space="preserve">tvarkos aprašo </w:t>
      </w:r>
      <w:r>
        <w:rPr>
          <w:rFonts w:eastAsia="Arial Unicode MS"/>
          <w:szCs w:val="24"/>
        </w:rPr>
        <w:t xml:space="preserve"> </w:t>
      </w:r>
    </w:p>
    <w:p w:rsidR="00657591" w:rsidRDefault="00D26174">
      <w:pPr>
        <w:ind w:left="3888" w:firstLine="932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priedas </w:t>
      </w:r>
    </w:p>
    <w:p w:rsidR="00657591" w:rsidRDefault="00657591">
      <w:pPr>
        <w:rPr>
          <w:rFonts w:eastAsia="Calibri"/>
        </w:rPr>
      </w:pPr>
    </w:p>
    <w:p w:rsidR="00657591" w:rsidRDefault="00657591">
      <w:pPr>
        <w:rPr>
          <w:rFonts w:eastAsia="Calibri"/>
        </w:rPr>
      </w:pPr>
    </w:p>
    <w:p w:rsidR="00657591" w:rsidRDefault="00657591">
      <w:pPr>
        <w:rPr>
          <w:rFonts w:eastAsia="Arial Unicode MS"/>
          <w:szCs w:val="24"/>
        </w:rPr>
      </w:pPr>
    </w:p>
    <w:p w:rsidR="00657591" w:rsidRDefault="00D2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center"/>
        <w:rPr>
          <w:rFonts w:eastAsia="Calibri"/>
          <w:b/>
          <w:szCs w:val="24"/>
        </w:rPr>
      </w:pPr>
      <w:r>
        <w:rPr>
          <w:rFonts w:eastAsia="Arial Unicode MS"/>
          <w:b/>
          <w:szCs w:val="24"/>
        </w:rPr>
        <w:t>(</w:t>
      </w:r>
      <w:r>
        <w:rPr>
          <w:rFonts w:eastAsia="Calibri"/>
          <w:b/>
        </w:rPr>
        <w:t xml:space="preserve">Papildomosios ir alternatyviosios  </w:t>
      </w:r>
      <w:r>
        <w:rPr>
          <w:rFonts w:eastAsia="Calibri"/>
          <w:b/>
          <w:bCs/>
          <w:szCs w:val="24"/>
        </w:rPr>
        <w:t>sveikatos priežiūros produktų, gyvūnų ir kitų gyvų organizmų, naudojamų teikiant papildomosios ir alternatyviosios sveikatos priežiūros paslaugas,</w: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b/>
        </w:rPr>
        <w:t xml:space="preserve">sveikatos priežiūros technologijų vertinimo </w:t>
      </w:r>
      <w:r>
        <w:rPr>
          <w:rFonts w:eastAsia="Arial Unicode MS"/>
          <w:b/>
          <w:szCs w:val="24"/>
        </w:rPr>
        <w:t>paraiškos</w:t>
      </w:r>
      <w:r>
        <w:rPr>
          <w:rFonts w:eastAsia="Calibri"/>
          <w:b/>
          <w:szCs w:val="24"/>
        </w:rPr>
        <w:t xml:space="preserve"> </w:t>
      </w:r>
      <w:r>
        <w:rPr>
          <w:rFonts w:eastAsia="Arial Unicode MS"/>
          <w:b/>
          <w:szCs w:val="24"/>
        </w:rPr>
        <w:t>forma)</w:t>
      </w:r>
    </w:p>
    <w:p w:rsidR="00657591" w:rsidRDefault="00657591">
      <w:pPr>
        <w:jc w:val="center"/>
        <w:rPr>
          <w:rFonts w:eastAsia="Arial Unicode MS"/>
          <w:szCs w:val="24"/>
        </w:rPr>
      </w:pPr>
    </w:p>
    <w:p w:rsidR="00657591" w:rsidRDefault="0065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Cs w:val="24"/>
        </w:rPr>
      </w:pPr>
    </w:p>
    <w:p w:rsidR="00657591" w:rsidRDefault="00D2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center"/>
        <w:rPr>
          <w:rFonts w:eastAsia="Calibri"/>
          <w:b/>
          <w:szCs w:val="24"/>
        </w:rPr>
      </w:pPr>
      <w:r>
        <w:rPr>
          <w:rFonts w:eastAsia="Calibri"/>
          <w:b/>
        </w:rPr>
        <w:t xml:space="preserve">PAPILDOMOSIOS IR ALTERNATYVIOSIOS </w:t>
      </w:r>
      <w:r>
        <w:rPr>
          <w:rFonts w:eastAsia="Calibri"/>
          <w:b/>
          <w:bCs/>
          <w:szCs w:val="24"/>
        </w:rPr>
        <w:t>SVEIKATOS PRIEŽIŪROS PRODUKTŲ, GYVŪNŲ IR KITŲ GYVŲ ORGANIZMŲ, NAUDOJAMŲ TEIKIANT PAPILDOMOSIOS IR ALTERNATYVIOSIOS SVEIKATOS PRIEŽIŪROS PASLAUGAS,</w: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b/>
        </w:rPr>
        <w:t xml:space="preserve">SVEIKATOS </w:t>
      </w:r>
      <w:r>
        <w:rPr>
          <w:rFonts w:eastAsia="Calibri"/>
          <w:b/>
        </w:rPr>
        <w:t>PRIEŽIŪROS TECHNOLOGIJŲ VERTINIMO</w:t>
      </w:r>
      <w:r>
        <w:rPr>
          <w:rFonts w:eastAsia="Calibri"/>
          <w:b/>
          <w:szCs w:val="24"/>
        </w:rPr>
        <w:t xml:space="preserve"> PARAIŠKA</w:t>
      </w:r>
    </w:p>
    <w:p w:rsidR="00657591" w:rsidRDefault="0065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firstLine="1600"/>
        <w:jc w:val="center"/>
        <w:rPr>
          <w:rFonts w:eastAsia="Calibri"/>
          <w:b/>
          <w:sz w:val="20"/>
        </w:rPr>
      </w:pPr>
    </w:p>
    <w:p w:rsidR="00657591" w:rsidRDefault="00D2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____________ </w:t>
      </w:r>
    </w:p>
    <w:p w:rsidR="00657591" w:rsidRDefault="00D2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center"/>
        <w:rPr>
          <w:rFonts w:eastAsia="Calibri"/>
          <w:szCs w:val="24"/>
          <w:vertAlign w:val="superscript"/>
        </w:rPr>
      </w:pPr>
      <w:r>
        <w:rPr>
          <w:rFonts w:eastAsia="Calibri"/>
          <w:szCs w:val="24"/>
          <w:vertAlign w:val="superscript"/>
        </w:rPr>
        <w:t>(data)</w:t>
      </w:r>
    </w:p>
    <w:p w:rsidR="00657591" w:rsidRDefault="00657591">
      <w:pPr>
        <w:rPr>
          <w:sz w:val="8"/>
          <w:szCs w:val="8"/>
        </w:rPr>
      </w:pPr>
    </w:p>
    <w:p w:rsidR="00657591" w:rsidRDefault="00657591">
      <w:pPr>
        <w:jc w:val="both"/>
        <w:rPr>
          <w:rFonts w:eastAsia="Calibri"/>
          <w:szCs w:val="24"/>
          <w:lang w:eastAsia="lt-LT"/>
        </w:rPr>
      </w:pPr>
    </w:p>
    <w:p w:rsidR="00657591" w:rsidRDefault="00657591">
      <w:pPr>
        <w:rPr>
          <w:sz w:val="8"/>
          <w:szCs w:val="8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6"/>
        <w:gridCol w:w="6388"/>
      </w:tblGrid>
      <w:tr w:rsidR="00657591">
        <w:tc>
          <w:tcPr>
            <w:tcW w:w="5000" w:type="pct"/>
            <w:gridSpan w:val="2"/>
          </w:tcPr>
          <w:p w:rsidR="00657591" w:rsidRDefault="00D26174">
            <w:pPr>
              <w:ind w:left="720" w:hanging="360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1.</w:t>
            </w:r>
            <w:r>
              <w:rPr>
                <w:rFonts w:eastAsia="Calibri"/>
                <w:b/>
                <w:szCs w:val="24"/>
                <w:lang w:eastAsia="lt-LT"/>
              </w:rPr>
              <w:tab/>
              <w:t>Duomenys apie Pareiškėją:</w:t>
            </w:r>
          </w:p>
        </w:tc>
      </w:tr>
      <w:tr w:rsidR="00657591">
        <w:tc>
          <w:tcPr>
            <w:tcW w:w="1762" w:type="pct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D26174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Prašymą teikia: </w:t>
            </w:r>
          </w:p>
        </w:tc>
        <w:tc>
          <w:tcPr>
            <w:tcW w:w="3238" w:type="pct"/>
          </w:tcPr>
          <w:p w:rsidR="00657591" w:rsidRDefault="00D26174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(Fizinis asmuo arba juridinis asmuo (asmuo, įgaliotas atstovauti juridiniam asmeniui)) (Pareiškėjas)</w:t>
            </w:r>
          </w:p>
        </w:tc>
      </w:tr>
      <w:tr w:rsidR="00657591">
        <w:tc>
          <w:tcPr>
            <w:tcW w:w="1762" w:type="pct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D26174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Vardas</w:t>
            </w:r>
          </w:p>
        </w:tc>
        <w:tc>
          <w:tcPr>
            <w:tcW w:w="3238" w:type="pct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657591">
            <w:pPr>
              <w:ind w:firstLine="57"/>
              <w:rPr>
                <w:rFonts w:eastAsia="Calibri"/>
                <w:szCs w:val="24"/>
                <w:lang w:eastAsia="lt-LT"/>
              </w:rPr>
            </w:pPr>
          </w:p>
        </w:tc>
      </w:tr>
      <w:tr w:rsidR="00657591">
        <w:tc>
          <w:tcPr>
            <w:tcW w:w="1762" w:type="pct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D26174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Pavardė</w:t>
            </w:r>
          </w:p>
        </w:tc>
        <w:tc>
          <w:tcPr>
            <w:tcW w:w="3238" w:type="pct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657591">
            <w:pPr>
              <w:ind w:firstLine="57"/>
              <w:rPr>
                <w:rFonts w:eastAsia="Calibri"/>
                <w:szCs w:val="24"/>
                <w:lang w:eastAsia="lt-LT"/>
              </w:rPr>
            </w:pPr>
          </w:p>
        </w:tc>
      </w:tr>
      <w:tr w:rsidR="00657591">
        <w:tc>
          <w:tcPr>
            <w:tcW w:w="1762" w:type="pct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D26174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Pareigos</w:t>
            </w:r>
          </w:p>
        </w:tc>
        <w:tc>
          <w:tcPr>
            <w:tcW w:w="3238" w:type="pct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657591">
            <w:pPr>
              <w:ind w:firstLine="57"/>
              <w:rPr>
                <w:rFonts w:eastAsia="Calibri"/>
                <w:szCs w:val="24"/>
                <w:lang w:eastAsia="lt-LT"/>
              </w:rPr>
            </w:pPr>
          </w:p>
        </w:tc>
      </w:tr>
      <w:tr w:rsidR="00657591">
        <w:tc>
          <w:tcPr>
            <w:tcW w:w="1762" w:type="pct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D26174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Darbovietė (jei teikia fizinis asmuo) </w:t>
            </w:r>
          </w:p>
        </w:tc>
        <w:tc>
          <w:tcPr>
            <w:tcW w:w="3238" w:type="pct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657591">
            <w:pPr>
              <w:ind w:firstLine="57"/>
              <w:rPr>
                <w:rFonts w:eastAsia="Calibri"/>
                <w:szCs w:val="24"/>
                <w:lang w:eastAsia="lt-LT"/>
              </w:rPr>
            </w:pPr>
          </w:p>
        </w:tc>
      </w:tr>
      <w:tr w:rsidR="00657591">
        <w:tc>
          <w:tcPr>
            <w:tcW w:w="1762" w:type="pct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D26174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Juridinio asmens pavadinimas, kodas (jei teikia juridinio asmens atstovas )</w:t>
            </w:r>
          </w:p>
        </w:tc>
        <w:tc>
          <w:tcPr>
            <w:tcW w:w="3238" w:type="pct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657591">
            <w:pPr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657591">
        <w:tc>
          <w:tcPr>
            <w:tcW w:w="1762" w:type="pct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D26174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Adresas</w:t>
            </w:r>
          </w:p>
        </w:tc>
        <w:tc>
          <w:tcPr>
            <w:tcW w:w="3238" w:type="pct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657591">
            <w:pPr>
              <w:ind w:firstLine="57"/>
              <w:rPr>
                <w:rFonts w:eastAsia="Calibri"/>
                <w:szCs w:val="24"/>
                <w:lang w:eastAsia="lt-LT"/>
              </w:rPr>
            </w:pPr>
          </w:p>
        </w:tc>
      </w:tr>
      <w:tr w:rsidR="00657591">
        <w:tc>
          <w:tcPr>
            <w:tcW w:w="1762" w:type="pct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D26174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Telefonas, faksas </w:t>
            </w:r>
          </w:p>
        </w:tc>
        <w:tc>
          <w:tcPr>
            <w:tcW w:w="3238" w:type="pct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657591">
            <w:pPr>
              <w:ind w:firstLine="57"/>
              <w:rPr>
                <w:rFonts w:eastAsia="Calibri"/>
                <w:szCs w:val="24"/>
                <w:lang w:eastAsia="lt-LT"/>
              </w:rPr>
            </w:pPr>
          </w:p>
        </w:tc>
      </w:tr>
      <w:tr w:rsidR="00657591">
        <w:tc>
          <w:tcPr>
            <w:tcW w:w="1762" w:type="pct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D26174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Elektroninis paštas</w:t>
            </w:r>
          </w:p>
        </w:tc>
        <w:tc>
          <w:tcPr>
            <w:tcW w:w="3238" w:type="pct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657591">
            <w:pPr>
              <w:ind w:firstLine="57"/>
              <w:rPr>
                <w:rFonts w:eastAsia="Calibri"/>
                <w:szCs w:val="24"/>
                <w:lang w:eastAsia="lt-LT"/>
              </w:rPr>
            </w:pPr>
          </w:p>
        </w:tc>
      </w:tr>
      <w:tr w:rsidR="00657591">
        <w:tc>
          <w:tcPr>
            <w:tcW w:w="1762" w:type="pct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D26174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Interneto svetainės adresas</w:t>
            </w:r>
          </w:p>
        </w:tc>
        <w:tc>
          <w:tcPr>
            <w:tcW w:w="3238" w:type="pct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657591">
            <w:pPr>
              <w:jc w:val="both"/>
              <w:rPr>
                <w:rFonts w:eastAsia="Calibri"/>
                <w:szCs w:val="24"/>
                <w:lang w:eastAsia="lt-LT"/>
              </w:rPr>
            </w:pPr>
          </w:p>
        </w:tc>
      </w:tr>
    </w:tbl>
    <w:p w:rsidR="00657591" w:rsidRDefault="00657591">
      <w:pPr>
        <w:jc w:val="both"/>
        <w:rPr>
          <w:rFonts w:eastAsia="Calibri"/>
          <w:szCs w:val="24"/>
          <w:lang w:eastAsia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54"/>
      </w:tblGrid>
      <w:tr w:rsidR="00657591">
        <w:trPr>
          <w:trHeight w:val="396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91" w:rsidRDefault="00D26174">
            <w:pPr>
              <w:ind w:left="720" w:hanging="360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2.</w:t>
            </w:r>
            <w:r>
              <w:rPr>
                <w:rFonts w:eastAsia="Calibri"/>
                <w:b/>
                <w:szCs w:val="24"/>
                <w:lang w:eastAsia="lt-LT"/>
              </w:rPr>
              <w:tab/>
              <w:t xml:space="preserve">Sveikatos priežiūros technologijoje </w:t>
            </w:r>
            <w:r>
              <w:rPr>
                <w:rFonts w:eastAsia="Calibri"/>
                <w:b/>
                <w:szCs w:val="24"/>
                <w:lang w:eastAsia="lt-LT"/>
              </w:rPr>
              <w:t>naudojamas:</w:t>
            </w:r>
          </w:p>
        </w:tc>
      </w:tr>
      <w:tr w:rsidR="00657591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91" w:rsidRDefault="00D26174">
            <w:pPr>
              <w:tabs>
                <w:tab w:val="left" w:pos="308"/>
              </w:tabs>
              <w:ind w:left="308" w:hanging="284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sym w:font="Symbol" w:char="F07F"/>
            </w:r>
            <w:r>
              <w:rPr>
                <w:rFonts w:eastAsia="Calibri"/>
                <w:b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bCs/>
                <w:szCs w:val="24"/>
                <w:lang w:eastAsia="lt-LT"/>
              </w:rPr>
              <w:t xml:space="preserve">PASP </w:t>
            </w:r>
            <w:r>
              <w:rPr>
                <w:rFonts w:eastAsia="Calibri"/>
                <w:bCs/>
                <w:szCs w:val="24"/>
              </w:rPr>
              <w:t>produktas:</w:t>
            </w:r>
          </w:p>
        </w:tc>
      </w:tr>
      <w:tr w:rsidR="00657591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91" w:rsidRDefault="00D26174">
            <w:pPr>
              <w:ind w:left="308" w:hanging="284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sym w:font="Symbol" w:char="F07F"/>
            </w:r>
            <w:r>
              <w:rPr>
                <w:rFonts w:eastAsia="Calibri"/>
                <w:b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bCs/>
                <w:szCs w:val="24"/>
                <w:lang w:eastAsia="lt-LT"/>
              </w:rPr>
              <w:t>PASP</w:t>
            </w:r>
            <w:r>
              <w:rPr>
                <w:rFonts w:eastAsia="Calibri"/>
                <w:bCs/>
                <w:szCs w:val="24"/>
              </w:rPr>
              <w:t xml:space="preserve"> gyvūnas:</w:t>
            </w:r>
          </w:p>
        </w:tc>
      </w:tr>
      <w:tr w:rsidR="00657591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91" w:rsidRDefault="00D26174">
            <w:pPr>
              <w:ind w:left="308" w:hanging="284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sym w:font="Symbol" w:char="F07F"/>
            </w:r>
            <w:r>
              <w:rPr>
                <w:rFonts w:eastAsia="Calibri"/>
                <w:b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bCs/>
                <w:szCs w:val="24"/>
                <w:lang w:eastAsia="lt-LT"/>
              </w:rPr>
              <w:t>PASP</w:t>
            </w:r>
            <w:r>
              <w:rPr>
                <w:rFonts w:eastAsia="Calibri"/>
                <w:bCs/>
                <w:szCs w:val="24"/>
              </w:rPr>
              <w:t xml:space="preserve"> gyvas organizmas:</w:t>
            </w:r>
          </w:p>
        </w:tc>
      </w:tr>
    </w:tbl>
    <w:p w:rsidR="00657591" w:rsidRDefault="00657591">
      <w:pPr>
        <w:jc w:val="both"/>
        <w:rPr>
          <w:rFonts w:eastAsia="Calibri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657591">
        <w:tc>
          <w:tcPr>
            <w:tcW w:w="9628" w:type="dxa"/>
          </w:tcPr>
          <w:p w:rsidR="00657591" w:rsidRDefault="00D26174">
            <w:pPr>
              <w:ind w:left="720" w:hanging="691"/>
              <w:jc w:val="both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lastRenderedPageBreak/>
              <w:t>3.</w:t>
            </w:r>
            <w:r>
              <w:rPr>
                <w:rFonts w:eastAsia="Calibri"/>
                <w:b/>
                <w:szCs w:val="24"/>
                <w:lang w:eastAsia="lt-LT"/>
              </w:rPr>
              <w:tab/>
              <w:t xml:space="preserve">Informacija apie </w:t>
            </w:r>
            <w:r>
              <w:rPr>
                <w:rFonts w:eastAsia="Calibri"/>
                <w:b/>
                <w:bCs/>
                <w:szCs w:val="24"/>
              </w:rPr>
              <w:t xml:space="preserve">PASP paslaugą, kurios metu būtų taikomos sveikatos priežiūros technologijos: </w:t>
            </w:r>
          </w:p>
        </w:tc>
      </w:tr>
      <w:tr w:rsidR="00657591">
        <w:tc>
          <w:tcPr>
            <w:tcW w:w="9628" w:type="dxa"/>
          </w:tcPr>
          <w:p w:rsidR="00657591" w:rsidRDefault="00D26174">
            <w:pPr>
              <w:ind w:left="596" w:hanging="567"/>
              <w:jc w:val="both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3.1.</w:t>
            </w:r>
            <w:r>
              <w:rPr>
                <w:rFonts w:eastAsia="Calibri"/>
                <w:szCs w:val="24"/>
                <w:lang w:eastAsia="lt-LT"/>
              </w:rPr>
              <w:tab/>
            </w:r>
            <w:r>
              <w:rPr>
                <w:rFonts w:eastAsia="Calibri"/>
                <w:bCs/>
                <w:szCs w:val="24"/>
              </w:rPr>
              <w:t xml:space="preserve"> PASP paslaugos pavadinimas</w:t>
            </w:r>
          </w:p>
        </w:tc>
      </w:tr>
      <w:tr w:rsidR="00657591">
        <w:tc>
          <w:tcPr>
            <w:tcW w:w="9628" w:type="dxa"/>
          </w:tcPr>
          <w:p w:rsidR="00657591" w:rsidRDefault="00D26174">
            <w:pPr>
              <w:ind w:left="596" w:hanging="567"/>
              <w:jc w:val="both"/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rFonts w:eastAsia="Calibri"/>
                <w:color w:val="000000"/>
                <w:szCs w:val="24"/>
                <w:lang w:eastAsia="lt-LT"/>
              </w:rPr>
              <w:t>3.2.</w:t>
            </w:r>
            <w:r>
              <w:rPr>
                <w:rFonts w:eastAsia="Calibri"/>
                <w:color w:val="000000"/>
                <w:szCs w:val="24"/>
                <w:lang w:eastAsia="lt-LT"/>
              </w:rPr>
              <w:tab/>
            </w:r>
            <w:r>
              <w:rPr>
                <w:rFonts w:eastAsia="Calibri"/>
                <w:szCs w:val="24"/>
                <w:lang w:eastAsia="lt-LT"/>
              </w:rPr>
              <w:t xml:space="preserve">Siūlomos PASP paslaugos </w:t>
            </w:r>
            <w:r>
              <w:rPr>
                <w:rFonts w:eastAsia="Calibri"/>
                <w:szCs w:val="24"/>
              </w:rPr>
              <w:t xml:space="preserve">paskirtis ir </w:t>
            </w:r>
            <w:r>
              <w:rPr>
                <w:rFonts w:eastAsia="Calibri"/>
                <w:szCs w:val="24"/>
              </w:rPr>
              <w:t>veikimo esmė / principas</w:t>
            </w:r>
          </w:p>
        </w:tc>
      </w:tr>
      <w:tr w:rsidR="00657591">
        <w:tc>
          <w:tcPr>
            <w:tcW w:w="9628" w:type="dxa"/>
          </w:tcPr>
          <w:p w:rsidR="00657591" w:rsidRDefault="00D26174">
            <w:pPr>
              <w:ind w:left="596" w:hanging="567"/>
              <w:jc w:val="both"/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rFonts w:eastAsia="Calibri"/>
                <w:color w:val="000000"/>
                <w:szCs w:val="24"/>
                <w:lang w:eastAsia="lt-LT"/>
              </w:rPr>
              <w:t>3.3.</w:t>
            </w:r>
            <w:r>
              <w:rPr>
                <w:rFonts w:eastAsia="Calibri"/>
                <w:color w:val="000000"/>
                <w:szCs w:val="24"/>
                <w:lang w:eastAsia="lt-LT"/>
              </w:rPr>
              <w:tab/>
            </w:r>
            <w:r>
              <w:rPr>
                <w:rFonts w:eastAsia="Calibri"/>
                <w:szCs w:val="24"/>
                <w:lang w:eastAsia="lt-LT"/>
              </w:rPr>
              <w:t>Siūlomos PASP paslaugos indikacijos ir kontraindikacijos</w:t>
            </w:r>
          </w:p>
        </w:tc>
      </w:tr>
      <w:tr w:rsidR="00657591">
        <w:tc>
          <w:tcPr>
            <w:tcW w:w="9628" w:type="dxa"/>
          </w:tcPr>
          <w:p w:rsidR="00657591" w:rsidRDefault="00D26174">
            <w:pPr>
              <w:ind w:left="596" w:hanging="567"/>
              <w:jc w:val="both"/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rFonts w:eastAsia="Calibri"/>
                <w:color w:val="000000"/>
                <w:szCs w:val="24"/>
                <w:lang w:eastAsia="lt-LT"/>
              </w:rPr>
              <w:t>3.4.</w:t>
            </w:r>
            <w:r>
              <w:rPr>
                <w:rFonts w:eastAsia="Calibri"/>
                <w:color w:val="000000"/>
                <w:szCs w:val="24"/>
                <w:lang w:eastAsia="lt-LT"/>
              </w:rPr>
              <w:tab/>
            </w:r>
            <w:r>
              <w:rPr>
                <w:rFonts w:eastAsia="Calibri"/>
                <w:szCs w:val="24"/>
                <w:lang w:eastAsia="lt-LT"/>
              </w:rPr>
              <w:t xml:space="preserve"> Šiuo metu Lietuvoje naudojamos / galimos alternatyvos (trumpai aprašyti paskirtį, veikimą, skirtumus palyginti su siūloma PASP paslauga) </w:t>
            </w:r>
          </w:p>
        </w:tc>
      </w:tr>
      <w:tr w:rsidR="00657591">
        <w:tc>
          <w:tcPr>
            <w:tcW w:w="9628" w:type="dxa"/>
          </w:tcPr>
          <w:p w:rsidR="00657591" w:rsidRDefault="00D26174">
            <w:pPr>
              <w:ind w:left="596" w:hanging="567"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3.5.</w:t>
            </w:r>
            <w:r>
              <w:rPr>
                <w:rFonts w:eastAsia="Calibri"/>
                <w:szCs w:val="24"/>
                <w:lang w:eastAsia="lt-LT"/>
              </w:rPr>
              <w:tab/>
              <w:t>PASP specialistai</w:t>
            </w:r>
            <w:r>
              <w:rPr>
                <w:rFonts w:eastAsia="Calibri"/>
                <w:szCs w:val="24"/>
                <w:lang w:eastAsia="lt-LT"/>
              </w:rPr>
              <w:t xml:space="preserve">, kurie pagal kompetenciją galėtų teikti </w:t>
            </w:r>
            <w:r>
              <w:rPr>
                <w:rFonts w:eastAsia="Calibri"/>
                <w:color w:val="000000"/>
                <w:szCs w:val="24"/>
                <w:lang w:eastAsia="lt-LT"/>
              </w:rPr>
              <w:t>siūlomą PASP</w:t>
            </w:r>
            <w:r>
              <w:rPr>
                <w:rFonts w:eastAsia="Calibri"/>
                <w:bCs/>
                <w:szCs w:val="24"/>
              </w:rPr>
              <w:t xml:space="preserve"> paslaugą ir jų kvalifikaciniai reikalavimai</w:t>
            </w:r>
          </w:p>
        </w:tc>
      </w:tr>
    </w:tbl>
    <w:p w:rsidR="00657591" w:rsidRDefault="00657591">
      <w:pPr>
        <w:jc w:val="both"/>
        <w:rPr>
          <w:rFonts w:eastAsia="Calibri"/>
          <w:b/>
          <w:bCs/>
          <w:szCs w:val="24"/>
          <w:lang w:eastAsia="lt-LT"/>
        </w:rPr>
      </w:pPr>
    </w:p>
    <w:p w:rsidR="00657591" w:rsidRDefault="00D26174">
      <w:pPr>
        <w:jc w:val="both"/>
        <w:rPr>
          <w:rFonts w:eastAsia="Calibri"/>
          <w:b/>
          <w:bCs/>
          <w:szCs w:val="24"/>
          <w:lang w:eastAsia="lt-LT"/>
        </w:rPr>
      </w:pPr>
      <w:r>
        <w:rPr>
          <w:rFonts w:eastAsia="Calibri"/>
          <w:b/>
          <w:bCs/>
          <w:szCs w:val="24"/>
          <w:lang w:eastAsia="lt-LT"/>
        </w:rPr>
        <w:t>Pateikiami dokumentai ar nuorodos į juos: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657591">
        <w:tc>
          <w:tcPr>
            <w:tcW w:w="9628" w:type="dxa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D26174">
            <w:pPr>
              <w:ind w:left="29" w:firstLine="331"/>
              <w:jc w:val="both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 xml:space="preserve">4. Informacija apie sveikatos priežiūros technologijas: </w:t>
            </w:r>
          </w:p>
        </w:tc>
      </w:tr>
      <w:tr w:rsidR="00657591">
        <w:tc>
          <w:tcPr>
            <w:tcW w:w="9628" w:type="dxa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D26174">
            <w:pPr>
              <w:ind w:left="29" w:firstLine="331"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4.1. </w:t>
            </w:r>
            <w:r>
              <w:rPr>
                <w:rFonts w:eastAsia="Calibri"/>
                <w:szCs w:val="24"/>
              </w:rPr>
              <w:t xml:space="preserve">saugumą įrodančius mokslinius straipsnius ir </w:t>
            </w:r>
            <w:r>
              <w:rPr>
                <w:rFonts w:eastAsia="Calibri"/>
                <w:szCs w:val="24"/>
              </w:rPr>
              <w:t>(arba) jų nuorodas</w:t>
            </w:r>
          </w:p>
        </w:tc>
      </w:tr>
      <w:tr w:rsidR="00657591">
        <w:tc>
          <w:tcPr>
            <w:tcW w:w="9628" w:type="dxa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D26174">
            <w:pPr>
              <w:ind w:left="29" w:firstLine="331"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4.2. </w:t>
            </w:r>
            <w:r>
              <w:rPr>
                <w:rFonts w:eastAsia="Calibri"/>
                <w:szCs w:val="24"/>
              </w:rPr>
              <w:t>saugumą pagrindžiančius empirinius duomenis ir (arba) jų nuorodas</w:t>
            </w:r>
          </w:p>
        </w:tc>
      </w:tr>
      <w:tr w:rsidR="00657591">
        <w:tc>
          <w:tcPr>
            <w:tcW w:w="9628" w:type="dxa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D26174">
            <w:pPr>
              <w:ind w:left="29" w:firstLine="331"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4.3. </w:t>
            </w:r>
            <w:r>
              <w:rPr>
                <w:rFonts w:eastAsia="Calibri"/>
                <w:szCs w:val="24"/>
              </w:rPr>
              <w:t>veiksmingumą įrodančius mokslinius straipsnius ir (arba) jų nuorodas</w:t>
            </w:r>
          </w:p>
        </w:tc>
      </w:tr>
      <w:tr w:rsidR="00657591">
        <w:tc>
          <w:tcPr>
            <w:tcW w:w="9628" w:type="dxa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D26174">
            <w:pPr>
              <w:ind w:left="29" w:firstLine="331"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4.4. veiksmingumą </w:t>
            </w:r>
            <w:r>
              <w:rPr>
                <w:rFonts w:eastAsia="Calibri"/>
                <w:szCs w:val="24"/>
              </w:rPr>
              <w:t>pagrindžiančius empirinius duomenis ir (arba) jų nuorodas</w:t>
            </w:r>
          </w:p>
        </w:tc>
      </w:tr>
      <w:tr w:rsidR="00657591">
        <w:tc>
          <w:tcPr>
            <w:tcW w:w="9628" w:type="dxa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D26174">
            <w:pPr>
              <w:ind w:left="29" w:firstLine="331"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4.5. kokybę </w:t>
            </w:r>
            <w:r>
              <w:rPr>
                <w:rFonts w:eastAsia="Calibri"/>
                <w:szCs w:val="24"/>
              </w:rPr>
              <w:t>įrodančius mokslinius straipsnius ir (arba) jų nuorodas</w:t>
            </w:r>
          </w:p>
        </w:tc>
      </w:tr>
      <w:tr w:rsidR="00657591">
        <w:tc>
          <w:tcPr>
            <w:tcW w:w="9628" w:type="dxa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D26174">
            <w:pPr>
              <w:ind w:left="29" w:firstLine="331"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4.6. kokybę </w:t>
            </w:r>
            <w:r>
              <w:rPr>
                <w:rFonts w:eastAsia="Calibri"/>
                <w:szCs w:val="24"/>
              </w:rPr>
              <w:t>pagrindžiančius empirinius duomenis ir (arba) jų nuorodas</w:t>
            </w:r>
          </w:p>
        </w:tc>
      </w:tr>
      <w:tr w:rsidR="00657591">
        <w:tc>
          <w:tcPr>
            <w:tcW w:w="9628" w:type="dxa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D26174">
            <w:pPr>
              <w:ind w:left="29" w:firstLine="331"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4.7. socialinius aspektus nagrinėjančius</w:t>
            </w:r>
            <w:r>
              <w:rPr>
                <w:rFonts w:eastAsia="Calibri"/>
                <w:szCs w:val="24"/>
              </w:rPr>
              <w:t xml:space="preserve"> mokslinius straipsnius ir (arba) jų nuorodas</w:t>
            </w:r>
          </w:p>
        </w:tc>
      </w:tr>
      <w:tr w:rsidR="00657591">
        <w:tc>
          <w:tcPr>
            <w:tcW w:w="9628" w:type="dxa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D26174">
            <w:pPr>
              <w:ind w:left="29" w:firstLine="331"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4.8. socialinius aspektus </w:t>
            </w:r>
            <w:r>
              <w:rPr>
                <w:rFonts w:eastAsia="Calibri"/>
                <w:szCs w:val="24"/>
                <w:lang w:eastAsia="lt-LT"/>
              </w:rPr>
              <w:t>nagrinėjančius</w:t>
            </w:r>
            <w:r>
              <w:rPr>
                <w:rFonts w:eastAsia="Calibri"/>
                <w:szCs w:val="24"/>
              </w:rPr>
              <w:t xml:space="preserve"> empirinius duomenis ir (arba) jų nuorodas</w:t>
            </w:r>
          </w:p>
        </w:tc>
      </w:tr>
      <w:tr w:rsidR="00657591">
        <w:tc>
          <w:tcPr>
            <w:tcW w:w="9628" w:type="dxa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D26174">
            <w:pPr>
              <w:ind w:left="29" w:firstLine="331"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4.9. teisinius aspektus </w:t>
            </w:r>
            <w:r>
              <w:rPr>
                <w:rFonts w:eastAsia="Calibri"/>
                <w:szCs w:val="24"/>
              </w:rPr>
              <w:t>įrodančius mokslinius straipsnius ir (arba) jų nuorodas</w:t>
            </w:r>
          </w:p>
        </w:tc>
      </w:tr>
      <w:tr w:rsidR="00657591">
        <w:tc>
          <w:tcPr>
            <w:tcW w:w="9628" w:type="dxa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D26174">
            <w:pPr>
              <w:ind w:left="29" w:firstLine="331"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4.10. teisinius aspektus </w:t>
            </w:r>
            <w:r>
              <w:rPr>
                <w:rFonts w:eastAsia="Calibri"/>
                <w:szCs w:val="24"/>
              </w:rPr>
              <w:t>pagrindžiančius empirinius duomenis ir (arba) jų nuorodas</w:t>
            </w:r>
          </w:p>
        </w:tc>
      </w:tr>
      <w:tr w:rsidR="00657591">
        <w:tc>
          <w:tcPr>
            <w:tcW w:w="9628" w:type="dxa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D26174">
            <w:pPr>
              <w:ind w:left="29" w:firstLine="331"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4.11. etinius aspektus nagrinė</w:t>
            </w:r>
            <w:r>
              <w:rPr>
                <w:rFonts w:eastAsia="Calibri"/>
                <w:szCs w:val="24"/>
                <w:lang w:eastAsia="lt-LT"/>
              </w:rPr>
              <w:t>jančius</w:t>
            </w:r>
            <w:r>
              <w:rPr>
                <w:rFonts w:eastAsia="Calibri"/>
                <w:szCs w:val="24"/>
              </w:rPr>
              <w:t xml:space="preserve"> mokslinius straipsnius ir (arba) jų nuorodas</w:t>
            </w:r>
          </w:p>
        </w:tc>
      </w:tr>
      <w:tr w:rsidR="00657591">
        <w:tc>
          <w:tcPr>
            <w:tcW w:w="9628" w:type="dxa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D26174">
            <w:pPr>
              <w:ind w:left="29" w:firstLine="331"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4.12. etinius aspektus nagrinėjančius</w:t>
            </w:r>
            <w:r>
              <w:rPr>
                <w:rFonts w:eastAsia="Calibri"/>
                <w:szCs w:val="24"/>
              </w:rPr>
              <w:t xml:space="preserve"> empirinius duomenis ir (arba) jų nuorodas</w:t>
            </w:r>
          </w:p>
        </w:tc>
      </w:tr>
      <w:tr w:rsidR="00657591">
        <w:tc>
          <w:tcPr>
            <w:tcW w:w="9628" w:type="dxa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D26174">
            <w:pPr>
              <w:ind w:left="29" w:firstLine="331"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5. Papildoma informacija apie sveikatos priežiūros technologijas:</w:t>
            </w:r>
          </w:p>
        </w:tc>
      </w:tr>
      <w:tr w:rsidR="00657591">
        <w:tc>
          <w:tcPr>
            <w:tcW w:w="9628" w:type="dxa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D26174">
            <w:pPr>
              <w:ind w:left="29" w:firstLine="331"/>
              <w:jc w:val="both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5.1. Dokumentus (pvz.: saugą ir kokybę </w:t>
            </w:r>
            <w:r>
              <w:rPr>
                <w:rFonts w:eastAsia="Calibri"/>
                <w:szCs w:val="24"/>
                <w:lang w:eastAsia="lt-LT"/>
              </w:rPr>
              <w:t xml:space="preserve">patvirtinančius dokumentus, įvežimo, transportavimo, registravimo, ženklinimo, </w:t>
            </w:r>
            <w:proofErr w:type="spellStart"/>
            <w:r>
              <w:rPr>
                <w:rFonts w:eastAsia="Calibri"/>
                <w:szCs w:val="24"/>
                <w:lang w:eastAsia="lt-LT"/>
              </w:rPr>
              <w:t>notifikavimo</w:t>
            </w:r>
            <w:proofErr w:type="spellEnd"/>
            <w:r>
              <w:rPr>
                <w:rFonts w:eastAsia="Calibri"/>
                <w:szCs w:val="24"/>
                <w:lang w:eastAsia="lt-LT"/>
              </w:rPr>
              <w:t>, laikymo, perdavimo, utilizavimo ir pan.), patvirtinančius Europos Sąjungos ir (arba) Lietuvos Respublikos teisės aktų nustatytus bendruosius ir specialiuosius reik</w:t>
            </w:r>
            <w:r>
              <w:rPr>
                <w:rFonts w:eastAsia="Calibri"/>
                <w:szCs w:val="24"/>
                <w:lang w:eastAsia="lt-LT"/>
              </w:rPr>
              <w:t>alavimus, taikomus vertinimo objektui</w:t>
            </w:r>
          </w:p>
        </w:tc>
      </w:tr>
      <w:tr w:rsidR="00657591">
        <w:tc>
          <w:tcPr>
            <w:tcW w:w="9628" w:type="dxa"/>
          </w:tcPr>
          <w:p w:rsidR="00657591" w:rsidRDefault="00657591">
            <w:pPr>
              <w:rPr>
                <w:sz w:val="8"/>
                <w:szCs w:val="8"/>
              </w:rPr>
            </w:pPr>
          </w:p>
          <w:p w:rsidR="00657591" w:rsidRDefault="00D26174">
            <w:pPr>
              <w:ind w:left="29" w:firstLine="331"/>
              <w:jc w:val="both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5.2. Kitus dokumentus (pvz.: leidimus, licencijas ir pan.), kurie gali turėti įtakos atliekant vertinimą (jei yra)</w:t>
            </w:r>
          </w:p>
        </w:tc>
      </w:tr>
    </w:tbl>
    <w:p w:rsidR="00657591" w:rsidRDefault="0065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</w:rPr>
      </w:pPr>
    </w:p>
    <w:p w:rsidR="00657591" w:rsidRDefault="00D2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B050"/>
          <w:szCs w:val="24"/>
        </w:rPr>
      </w:pPr>
      <w:r>
        <w:rPr>
          <w:rFonts w:eastAsia="Calibri"/>
          <w:szCs w:val="24"/>
        </w:rPr>
        <w:t xml:space="preserve">Patvirtinu, kad paraiškoje pateikti dokumentai ir informacija teisingi. </w:t>
      </w:r>
    </w:p>
    <w:p w:rsidR="00657591" w:rsidRDefault="00D2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u w:val="single"/>
        </w:rPr>
      </w:pPr>
      <w:r>
        <w:rPr>
          <w:rFonts w:eastAsia="Calibri"/>
          <w:szCs w:val="24"/>
        </w:rPr>
        <w:t>Pateikiamą formą sudar</w:t>
      </w:r>
      <w:r>
        <w:rPr>
          <w:rFonts w:eastAsia="Calibri"/>
          <w:szCs w:val="24"/>
        </w:rPr>
        <w:t xml:space="preserve">o </w:t>
      </w:r>
      <w:r>
        <w:rPr>
          <w:rFonts w:eastAsia="Calibri"/>
          <w:szCs w:val="24"/>
          <w:u w:val="single"/>
        </w:rPr>
        <w:tab/>
        <w:t xml:space="preserve"> </w:t>
      </w:r>
      <w:r>
        <w:rPr>
          <w:rFonts w:eastAsia="Calibri"/>
          <w:szCs w:val="24"/>
        </w:rPr>
        <w:t xml:space="preserve"> numeruotų lapų.</w:t>
      </w:r>
      <w:r>
        <w:rPr>
          <w:rFonts w:eastAsia="Calibri"/>
          <w:szCs w:val="24"/>
          <w:u w:val="single"/>
        </w:rPr>
        <w:t xml:space="preserve"> </w:t>
      </w:r>
    </w:p>
    <w:p w:rsidR="00657591" w:rsidRDefault="00D2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u w:val="single"/>
        </w:rPr>
      </w:pPr>
      <w:r>
        <w:rPr>
          <w:rFonts w:eastAsia="Calibri"/>
          <w:szCs w:val="24"/>
          <w:u w:val="single"/>
        </w:rPr>
        <w:t>Pridedami dokumentai (sudaro_______ lapų):</w:t>
      </w:r>
    </w:p>
    <w:p w:rsidR="00657591" w:rsidRDefault="00D2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rFonts w:eastAsia="Calibri"/>
          <w:szCs w:val="24"/>
          <w:u w:val="single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</w:r>
      <w:r>
        <w:rPr>
          <w:rFonts w:eastAsia="Calibri"/>
          <w:szCs w:val="24"/>
          <w:u w:val="single"/>
        </w:rPr>
        <w:t>_________________________________________________________________________;</w:t>
      </w:r>
    </w:p>
    <w:p w:rsidR="00657591" w:rsidRDefault="00D2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rFonts w:eastAsia="Calibri"/>
          <w:szCs w:val="24"/>
          <w:u w:val="single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</w:r>
      <w:r>
        <w:rPr>
          <w:rFonts w:eastAsia="Calibri"/>
          <w:szCs w:val="24"/>
          <w:u w:val="single"/>
        </w:rPr>
        <w:t>_________________________________________________________________________;</w:t>
      </w:r>
    </w:p>
    <w:p w:rsidR="00657591" w:rsidRDefault="0065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B050"/>
          <w:szCs w:val="24"/>
        </w:rPr>
      </w:pPr>
    </w:p>
    <w:p w:rsidR="00657591" w:rsidRDefault="0065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B050"/>
          <w:szCs w:val="24"/>
        </w:rPr>
      </w:pPr>
    </w:p>
    <w:p w:rsidR="00657591" w:rsidRDefault="0065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B050"/>
          <w:szCs w:val="24"/>
        </w:rPr>
      </w:pPr>
    </w:p>
    <w:p w:rsidR="00657591" w:rsidRDefault="00D2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lang w:eastAsia="lt-LT"/>
        </w:rPr>
      </w:pPr>
      <w:r>
        <w:rPr>
          <w:rFonts w:eastAsia="Calibri"/>
          <w:sz w:val="20"/>
          <w:lang w:eastAsia="lt-LT"/>
        </w:rPr>
        <w:t xml:space="preserve">_______________   </w:t>
      </w:r>
      <w:r>
        <w:rPr>
          <w:rFonts w:eastAsia="Calibri"/>
          <w:sz w:val="20"/>
          <w:lang w:eastAsia="lt-LT"/>
        </w:rPr>
        <w:tab/>
        <w:t xml:space="preserve"> </w:t>
      </w:r>
      <w:r>
        <w:rPr>
          <w:rFonts w:eastAsia="Calibri"/>
          <w:sz w:val="20"/>
          <w:lang w:eastAsia="lt-LT"/>
        </w:rPr>
        <w:tab/>
      </w:r>
      <w:r>
        <w:rPr>
          <w:rFonts w:eastAsia="Calibri"/>
          <w:sz w:val="20"/>
          <w:lang w:eastAsia="lt-LT"/>
        </w:rPr>
        <w:t xml:space="preserve">                     ________________    </w:t>
      </w:r>
      <w:r>
        <w:rPr>
          <w:rFonts w:eastAsia="Calibri"/>
          <w:sz w:val="20"/>
          <w:lang w:eastAsia="lt-LT"/>
        </w:rPr>
        <w:tab/>
        <w:t xml:space="preserve">                ________________</w:t>
      </w:r>
    </w:p>
    <w:p w:rsidR="00657591" w:rsidRDefault="00D26174">
      <w:pPr>
        <w:ind w:firstLine="300"/>
        <w:rPr>
          <w:rFonts w:eastAsia="Calibri"/>
        </w:rPr>
      </w:pPr>
      <w:r>
        <w:rPr>
          <w:rFonts w:eastAsia="Arial Unicode MS"/>
          <w:sz w:val="20"/>
        </w:rPr>
        <w:t>(pareigos)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  <w:t xml:space="preserve">     </w:t>
      </w:r>
      <w:r>
        <w:rPr>
          <w:rFonts w:eastAsia="Arial Unicode MS"/>
          <w:sz w:val="20"/>
        </w:rPr>
        <w:tab/>
        <w:t xml:space="preserve">      (parašas) </w:t>
      </w:r>
      <w:r>
        <w:rPr>
          <w:rFonts w:eastAsia="Arial Unicode MS"/>
          <w:sz w:val="20"/>
        </w:rPr>
        <w:tab/>
        <w:t xml:space="preserve">                                          (vardas, pavardė)</w:t>
      </w:r>
    </w:p>
    <w:sectPr w:rsidR="00657591" w:rsidSect="00D26174"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91" w:rsidRDefault="00D26174">
      <w:pPr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separator/>
      </w:r>
    </w:p>
  </w:endnote>
  <w:endnote w:type="continuationSeparator" w:id="0">
    <w:p w:rsidR="00657591" w:rsidRDefault="00D26174">
      <w:pPr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91" w:rsidRDefault="00657591">
    <w:pPr>
      <w:tabs>
        <w:tab w:val="center" w:pos="4819"/>
        <w:tab w:val="right" w:pos="9638"/>
      </w:tabs>
      <w:rPr>
        <w:rFonts w:ascii="Calibri" w:eastAsia="Calibri" w:hAnsi="Calibri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91" w:rsidRDefault="00657591">
    <w:pPr>
      <w:tabs>
        <w:tab w:val="center" w:pos="4819"/>
        <w:tab w:val="right" w:pos="9638"/>
      </w:tabs>
      <w:rPr>
        <w:rFonts w:ascii="Calibri" w:eastAsia="Calibri" w:hAnsi="Calibri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91" w:rsidRDefault="00657591">
    <w:pPr>
      <w:tabs>
        <w:tab w:val="center" w:pos="4819"/>
        <w:tab w:val="right" w:pos="9638"/>
      </w:tabs>
      <w:rPr>
        <w:rFonts w:ascii="Calibri" w:eastAsia="Calibri" w:hAnsi="Calibri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91" w:rsidRDefault="00D26174">
      <w:pPr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separator/>
      </w:r>
    </w:p>
  </w:footnote>
  <w:footnote w:type="continuationSeparator" w:id="0">
    <w:p w:rsidR="00657591" w:rsidRDefault="00D26174">
      <w:pPr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91" w:rsidRDefault="00657591">
    <w:pPr>
      <w:tabs>
        <w:tab w:val="center" w:pos="4819"/>
        <w:tab w:val="right" w:pos="9638"/>
      </w:tabs>
      <w:rPr>
        <w:rFonts w:ascii="Calibri" w:eastAsia="Calibri" w:hAnsi="Calibri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551211"/>
      <w:docPartObj>
        <w:docPartGallery w:val="Page Numbers (Top of Page)"/>
        <w:docPartUnique/>
      </w:docPartObj>
    </w:sdtPr>
    <w:sdtContent>
      <w:p w:rsidR="00D26174" w:rsidRDefault="00D2617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7591" w:rsidRPr="00D26174" w:rsidRDefault="00657591" w:rsidP="00D26174">
    <w:pPr>
      <w:pStyle w:val="Antrats"/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91" w:rsidRDefault="00657591">
    <w:pPr>
      <w:tabs>
        <w:tab w:val="center" w:pos="4819"/>
        <w:tab w:val="right" w:pos="9638"/>
      </w:tabs>
      <w:rPr>
        <w:rFonts w:ascii="Calibri" w:eastAsia="Calibri" w:hAnsi="Calibri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EC"/>
    <w:rsid w:val="005350EC"/>
    <w:rsid w:val="00657591"/>
    <w:rsid w:val="00D2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2617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2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2617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2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1363</Words>
  <Characters>10505</Characters>
  <Application>Microsoft Office Word</Application>
  <DocSecurity>0</DocSecurity>
  <Lines>87</Lines>
  <Paragraphs>23</Paragraphs>
  <ScaleCrop>false</ScaleCrop>
  <Company/>
  <LinksUpToDate>false</LinksUpToDate>
  <CharactersWithSpaces>11845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2020-12-04T06:02:00Z</dcterms:created>
  <dc:creator>Neringa Puidokienė</dc:creator>
  <lastModifiedBy>ŠAULYTĖ SKAIRIENĖ Dalia</lastModifiedBy>
  <lastPrinted>2020-11-30T06:11:00Z</lastPrinted>
  <dcterms:modified xsi:type="dcterms:W3CDTF">2020-12-04T07:12:00Z</dcterms:modified>
  <revision>3</revision>
</coreProperties>
</file>