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8E05" w14:textId="77777777" w:rsidR="00092C41" w:rsidRDefault="00092C41">
      <w:pPr>
        <w:tabs>
          <w:tab w:val="center" w:pos="4153"/>
          <w:tab w:val="right" w:pos="8306"/>
        </w:tabs>
        <w:rPr>
          <w:rFonts w:ascii="TimesLT" w:hAnsi="TimesLT"/>
          <w:lang w:val="en-US"/>
        </w:rPr>
      </w:pPr>
    </w:p>
    <w:p w14:paraId="0B398E06" w14:textId="77777777" w:rsidR="00092C41" w:rsidRDefault="00BD0E55">
      <w:pPr>
        <w:jc w:val="center"/>
        <w:rPr>
          <w:caps/>
          <w:sz w:val="22"/>
        </w:rPr>
      </w:pPr>
      <w:r>
        <w:rPr>
          <w:caps/>
          <w:noProof/>
          <w:lang w:eastAsia="lt-LT"/>
        </w:rPr>
        <w:drawing>
          <wp:inline distT="0" distB="0" distL="0" distR="0" wp14:anchorId="0B398EEB" wp14:editId="0B398EE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B398E07" w14:textId="77777777" w:rsidR="00092C41" w:rsidRDefault="00092C41">
      <w:pPr>
        <w:jc w:val="center"/>
        <w:rPr>
          <w:caps/>
          <w:sz w:val="12"/>
          <w:szCs w:val="12"/>
        </w:rPr>
      </w:pPr>
    </w:p>
    <w:p w14:paraId="0B398E08" w14:textId="77777777" w:rsidR="00092C41" w:rsidRDefault="00BD0E55">
      <w:pPr>
        <w:jc w:val="center"/>
        <w:rPr>
          <w:b/>
          <w:bCs/>
          <w:caps/>
        </w:rPr>
      </w:pPr>
      <w:r>
        <w:rPr>
          <w:b/>
          <w:bCs/>
          <w:caps/>
        </w:rPr>
        <w:t>LIETUVOS RESPUBLIKOS SEIMAS</w:t>
      </w:r>
    </w:p>
    <w:p w14:paraId="0B398E09" w14:textId="77777777" w:rsidR="00092C41" w:rsidRDefault="00092C41">
      <w:pPr>
        <w:jc w:val="center"/>
        <w:rPr>
          <w:b/>
          <w:caps/>
        </w:rPr>
      </w:pPr>
    </w:p>
    <w:p w14:paraId="0B398E0A" w14:textId="77777777" w:rsidR="00092C41" w:rsidRDefault="00092C41">
      <w:pPr>
        <w:jc w:val="center"/>
        <w:rPr>
          <w:b/>
          <w:caps/>
        </w:rPr>
      </w:pPr>
    </w:p>
    <w:p w14:paraId="0B398E0B" w14:textId="77777777" w:rsidR="00092C41" w:rsidRDefault="00BD0E55">
      <w:pPr>
        <w:jc w:val="center"/>
        <w:rPr>
          <w:b/>
          <w:bCs/>
          <w:caps/>
        </w:rPr>
      </w:pPr>
      <w:r>
        <w:rPr>
          <w:b/>
          <w:caps/>
        </w:rPr>
        <w:t>NUTARIMAS</w:t>
      </w:r>
    </w:p>
    <w:p w14:paraId="0B398E0C" w14:textId="77777777" w:rsidR="00092C41" w:rsidRDefault="00BD0E55">
      <w:pPr>
        <w:jc w:val="center"/>
        <w:rPr>
          <w:b/>
          <w:caps/>
        </w:rPr>
      </w:pPr>
      <w:r>
        <w:rPr>
          <w:b/>
          <w:caps/>
        </w:rPr>
        <w:t>DĖL LIETUVOS RESPUBLIKOS SEIMO 2014 M. BIRŽELIO 26 D. NUTARIMO NR. XII-964 „DĖL LIETUVOS SVEIKATOS 2014–2025 METŲ STRATEGIJOS PATVIRTINIMO“ PAKEITIMO</w:t>
      </w:r>
    </w:p>
    <w:p w14:paraId="0B398E0D" w14:textId="77777777" w:rsidR="00092C41" w:rsidRDefault="00092C41">
      <w:pPr>
        <w:jc w:val="center"/>
        <w:rPr>
          <w:b/>
          <w:caps/>
        </w:rPr>
      </w:pPr>
    </w:p>
    <w:p w14:paraId="0B398E0E" w14:textId="77777777" w:rsidR="00092C41" w:rsidRDefault="00BD0E55">
      <w:pPr>
        <w:jc w:val="center"/>
        <w:rPr>
          <w:szCs w:val="24"/>
        </w:rPr>
      </w:pPr>
      <w:r>
        <w:rPr>
          <w:szCs w:val="24"/>
          <w:lang w:val="en-US"/>
        </w:rPr>
        <w:t>2019</w:t>
      </w:r>
      <w:r>
        <w:rPr>
          <w:szCs w:val="24"/>
        </w:rPr>
        <w:t xml:space="preserve"> m. </w:t>
      </w:r>
      <w:proofErr w:type="spellStart"/>
      <w:r>
        <w:rPr>
          <w:szCs w:val="24"/>
          <w:lang w:val="en-US"/>
        </w:rPr>
        <w:t>spalio</w:t>
      </w:r>
      <w:proofErr w:type="spellEnd"/>
      <w:r>
        <w:rPr>
          <w:szCs w:val="24"/>
        </w:rPr>
        <w:t xml:space="preserve"> </w:t>
      </w:r>
      <w:r>
        <w:rPr>
          <w:szCs w:val="24"/>
          <w:lang w:val="en-US"/>
        </w:rPr>
        <w:t>17</w:t>
      </w:r>
      <w:r>
        <w:rPr>
          <w:szCs w:val="24"/>
        </w:rPr>
        <w:t xml:space="preserve"> d. Nr. </w:t>
      </w:r>
      <w:r>
        <w:rPr>
          <w:szCs w:val="24"/>
          <w:lang w:val="en-US"/>
        </w:rPr>
        <w:t>XIII-2493</w:t>
      </w:r>
    </w:p>
    <w:p w14:paraId="0B398E0F" w14:textId="77777777" w:rsidR="00092C41" w:rsidRDefault="00BD0E55">
      <w:pPr>
        <w:jc w:val="center"/>
        <w:rPr>
          <w:szCs w:val="24"/>
        </w:rPr>
      </w:pPr>
      <w:r>
        <w:rPr>
          <w:szCs w:val="24"/>
        </w:rPr>
        <w:t>Vilnius</w:t>
      </w:r>
    </w:p>
    <w:p w14:paraId="0B398E10" w14:textId="77777777" w:rsidR="00092C41" w:rsidRDefault="00092C41">
      <w:pPr>
        <w:jc w:val="center"/>
        <w:rPr>
          <w:sz w:val="22"/>
        </w:rPr>
      </w:pPr>
    </w:p>
    <w:p w14:paraId="0B398E11" w14:textId="77777777" w:rsidR="00092C41" w:rsidRDefault="00092C41">
      <w:pPr>
        <w:spacing w:line="360" w:lineRule="auto"/>
        <w:ind w:firstLine="720"/>
        <w:jc w:val="both"/>
        <w:rPr>
          <w:sz w:val="16"/>
          <w:szCs w:val="16"/>
        </w:rPr>
      </w:pPr>
    </w:p>
    <w:p w14:paraId="0B398E12" w14:textId="77777777" w:rsidR="00092C41" w:rsidRDefault="00092C41">
      <w:pPr>
        <w:spacing w:line="360" w:lineRule="auto"/>
        <w:ind w:firstLine="720"/>
        <w:jc w:val="both"/>
        <w:sectPr w:rsidR="00092C4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B398E13" w14:textId="77777777" w:rsidR="00092C41" w:rsidRDefault="00092C41">
      <w:pPr>
        <w:tabs>
          <w:tab w:val="center" w:pos="4153"/>
          <w:tab w:val="right" w:pos="8306"/>
        </w:tabs>
        <w:rPr>
          <w:rFonts w:ascii="TimesLT" w:hAnsi="TimesLT"/>
          <w:lang w:val="en-US"/>
        </w:rPr>
      </w:pPr>
    </w:p>
    <w:p w14:paraId="0B398E14" w14:textId="77777777" w:rsidR="00092C41" w:rsidRDefault="00BD0E55">
      <w:pPr>
        <w:spacing w:line="360" w:lineRule="auto"/>
        <w:ind w:firstLine="720"/>
        <w:jc w:val="both"/>
        <w:rPr>
          <w:szCs w:val="24"/>
        </w:rPr>
      </w:pPr>
      <w:r>
        <w:rPr>
          <w:szCs w:val="24"/>
        </w:rPr>
        <w:t>Lietuvos Respublikos Seimas</w:t>
      </w:r>
      <w:r>
        <w:rPr>
          <w:spacing w:val="80"/>
          <w:szCs w:val="24"/>
        </w:rPr>
        <w:t xml:space="preserve"> nutari</w:t>
      </w:r>
      <w:r>
        <w:rPr>
          <w:szCs w:val="24"/>
        </w:rPr>
        <w:t>a:</w:t>
      </w:r>
    </w:p>
    <w:p w14:paraId="0B398E15" w14:textId="77777777" w:rsidR="00092C41" w:rsidRDefault="00325364">
      <w:pPr>
        <w:spacing w:line="360" w:lineRule="auto"/>
        <w:ind w:firstLine="720"/>
        <w:jc w:val="both"/>
        <w:rPr>
          <w:szCs w:val="24"/>
        </w:rPr>
      </w:pPr>
    </w:p>
    <w:p w14:paraId="0B398E16" w14:textId="2A3B2446" w:rsidR="00092C41" w:rsidRDefault="00325364">
      <w:pPr>
        <w:spacing w:line="360" w:lineRule="auto"/>
        <w:ind w:firstLine="720"/>
        <w:jc w:val="both"/>
        <w:rPr>
          <w:b/>
          <w:szCs w:val="24"/>
        </w:rPr>
      </w:pPr>
      <w:r w:rsidR="00BD0E55">
        <w:rPr>
          <w:b/>
          <w:szCs w:val="24"/>
        </w:rPr>
        <w:t>1</w:t>
      </w:r>
      <w:r w:rsidR="00BD0E55">
        <w:rPr>
          <w:b/>
          <w:szCs w:val="24"/>
        </w:rPr>
        <w:t xml:space="preserve"> straipsnis.</w:t>
      </w:r>
    </w:p>
    <w:p w14:paraId="0B398E17" w14:textId="171AE8FD" w:rsidR="00092C41" w:rsidRDefault="00BD0E55">
      <w:pPr>
        <w:spacing w:line="360" w:lineRule="auto"/>
        <w:ind w:firstLine="720"/>
        <w:jc w:val="both"/>
        <w:rPr>
          <w:szCs w:val="24"/>
        </w:rPr>
      </w:pPr>
      <w:r>
        <w:rPr>
          <w:color w:val="000000"/>
          <w:szCs w:val="24"/>
        </w:rPr>
        <w:t xml:space="preserve">Pakeisti </w:t>
      </w:r>
      <w:r>
        <w:rPr>
          <w:szCs w:val="24"/>
        </w:rPr>
        <w:t>Lietuvos sveikatos 2014</w:t>
      </w:r>
      <w:r>
        <w:rPr>
          <w:szCs w:val="24"/>
        </w:rPr>
        <w:sym w:font="Symbol" w:char="F02D"/>
      </w:r>
      <w:r>
        <w:rPr>
          <w:szCs w:val="24"/>
        </w:rPr>
        <w:t xml:space="preserve">2025 metų strategiją, patvirtintą </w:t>
      </w:r>
      <w:r>
        <w:rPr>
          <w:color w:val="000000"/>
          <w:szCs w:val="24"/>
        </w:rPr>
        <w:t>Lietuvos Respublikos Seimo 2014 m. birželio 26 d. nutarimu Nr. XII-964 „</w:t>
      </w:r>
      <w:r>
        <w:rPr>
          <w:szCs w:val="24"/>
        </w:rPr>
        <w:t>Dėl Lietuvos sveikatos 2014</w:t>
      </w:r>
      <w:r>
        <w:rPr>
          <w:szCs w:val="24"/>
        </w:rPr>
        <w:sym w:font="Symbol" w:char="F02D"/>
      </w:r>
      <w:r>
        <w:rPr>
          <w:szCs w:val="24"/>
        </w:rPr>
        <w:t>2025 metų strategijos patvirtinimo</w:t>
      </w:r>
      <w:r>
        <w:rPr>
          <w:color w:val="000000"/>
          <w:szCs w:val="24"/>
        </w:rPr>
        <w:t>“</w:t>
      </w:r>
      <w:r>
        <w:rPr>
          <w:szCs w:val="24"/>
        </w:rPr>
        <w:t>:</w:t>
      </w:r>
    </w:p>
    <w:p w14:paraId="0B398E18" w14:textId="77777777" w:rsidR="00092C41" w:rsidRDefault="00325364">
      <w:pPr>
        <w:spacing w:line="360" w:lineRule="auto"/>
        <w:ind w:firstLine="720"/>
        <w:jc w:val="both"/>
      </w:pPr>
      <w:r w:rsidR="00BD0E55">
        <w:t>1</w:t>
      </w:r>
      <w:r w:rsidR="00BD0E55">
        <w:t>) pakeisti 5 punktą ir jį išdėstyti taip:</w:t>
      </w:r>
    </w:p>
    <w:p w14:paraId="0B398E19" w14:textId="77777777" w:rsidR="00092C41" w:rsidRDefault="00BD0E55">
      <w:pPr>
        <w:tabs>
          <w:tab w:val="left" w:pos="993"/>
          <w:tab w:val="left" w:pos="1134"/>
        </w:tabs>
        <w:spacing w:line="360" w:lineRule="auto"/>
        <w:ind w:firstLine="720"/>
        <w:jc w:val="both"/>
      </w:pPr>
      <w:r>
        <w:t>„</w:t>
      </w:r>
      <w:r>
        <w:t>5</w:t>
      </w:r>
      <w:r>
        <w:t xml:space="preserve">. Strategija parengta vadovaujantis Jungtinių Tautų Darnaus vystymosi darbotvarke iki 2030 metų, Pasaulio sveikatos organizacijos (toliau – PSO) Europos regiono strateginiu sveikatos politikos dokumentu „Sveikata 2020“ (angl. </w:t>
      </w:r>
      <w:proofErr w:type="spellStart"/>
      <w:r>
        <w:rPr>
          <w:i/>
          <w:iCs/>
        </w:rPr>
        <w:t>Health</w:t>
      </w:r>
      <w:proofErr w:type="spellEnd"/>
      <w:r>
        <w:rPr>
          <w:i/>
          <w:iCs/>
        </w:rPr>
        <w:t xml:space="preserve"> 2020: a </w:t>
      </w:r>
      <w:proofErr w:type="spellStart"/>
      <w:r>
        <w:rPr>
          <w:i/>
          <w:iCs/>
        </w:rPr>
        <w:t>European</w:t>
      </w:r>
      <w:proofErr w:type="spellEnd"/>
      <w:r>
        <w:rPr>
          <w:i/>
          <w:iCs/>
        </w:rPr>
        <w:t xml:space="preserve"> </w:t>
      </w:r>
      <w:proofErr w:type="spellStart"/>
      <w:r>
        <w:rPr>
          <w:i/>
          <w:iCs/>
        </w:rPr>
        <w:t>policy</w:t>
      </w:r>
      <w:proofErr w:type="spellEnd"/>
      <w:r>
        <w:rPr>
          <w:i/>
          <w:iCs/>
        </w:rPr>
        <w:t xml:space="preserve"> </w:t>
      </w:r>
      <w:proofErr w:type="spellStart"/>
      <w:r>
        <w:rPr>
          <w:i/>
          <w:iCs/>
        </w:rPr>
        <w:t>framework</w:t>
      </w:r>
      <w:proofErr w:type="spellEnd"/>
      <w:r>
        <w:rPr>
          <w:i/>
          <w:iCs/>
        </w:rPr>
        <w:t xml:space="preserve"> </w:t>
      </w:r>
      <w:proofErr w:type="spellStart"/>
      <w:r>
        <w:rPr>
          <w:i/>
          <w:iCs/>
        </w:rPr>
        <w:t>supporting</w:t>
      </w:r>
      <w:proofErr w:type="spellEnd"/>
      <w:r>
        <w:rPr>
          <w:i/>
          <w:iCs/>
        </w:rPr>
        <w:t xml:space="preserve"> </w:t>
      </w:r>
      <w:proofErr w:type="spellStart"/>
      <w:r>
        <w:rPr>
          <w:i/>
          <w:iCs/>
        </w:rPr>
        <w:t>action</w:t>
      </w:r>
      <w:proofErr w:type="spellEnd"/>
      <w:r>
        <w:rPr>
          <w:i/>
          <w:iCs/>
        </w:rPr>
        <w:t xml:space="preserve"> </w:t>
      </w:r>
      <w:proofErr w:type="spellStart"/>
      <w:r>
        <w:rPr>
          <w:i/>
          <w:iCs/>
        </w:rPr>
        <w:t>across</w:t>
      </w:r>
      <w:proofErr w:type="spellEnd"/>
      <w:r>
        <w:rPr>
          <w:i/>
          <w:iCs/>
        </w:rPr>
        <w:t xml:space="preserve"> </w:t>
      </w:r>
      <w:proofErr w:type="spellStart"/>
      <w:r>
        <w:rPr>
          <w:i/>
          <w:iCs/>
        </w:rPr>
        <w:t>government</w:t>
      </w:r>
      <w:proofErr w:type="spellEnd"/>
      <w:r>
        <w:rPr>
          <w:i/>
          <w:iCs/>
        </w:rPr>
        <w:t xml:space="preserve"> </w:t>
      </w:r>
      <w:proofErr w:type="spellStart"/>
      <w:r>
        <w:rPr>
          <w:i/>
          <w:iCs/>
        </w:rPr>
        <w:t>and</w:t>
      </w:r>
      <w:proofErr w:type="spellEnd"/>
      <w:r>
        <w:rPr>
          <w:i/>
          <w:iCs/>
        </w:rPr>
        <w:t xml:space="preserve"> </w:t>
      </w:r>
      <w:proofErr w:type="spellStart"/>
      <w:r>
        <w:rPr>
          <w:i/>
          <w:iCs/>
        </w:rPr>
        <w:t>society</w:t>
      </w:r>
      <w:proofErr w:type="spellEnd"/>
      <w:r>
        <w:rPr>
          <w:i/>
          <w:iCs/>
        </w:rPr>
        <w:t xml:space="preserve"> </w:t>
      </w:r>
      <w:proofErr w:type="spellStart"/>
      <w:r>
        <w:rPr>
          <w:i/>
          <w:iCs/>
        </w:rPr>
        <w:t>for</w:t>
      </w:r>
      <w:proofErr w:type="spellEnd"/>
      <w:r>
        <w:rPr>
          <w:i/>
          <w:iCs/>
        </w:rPr>
        <w:t xml:space="preserve"> </w:t>
      </w:r>
      <w:proofErr w:type="spellStart"/>
      <w:r>
        <w:rPr>
          <w:i/>
          <w:iCs/>
        </w:rPr>
        <w:t>Health</w:t>
      </w:r>
      <w:proofErr w:type="spellEnd"/>
      <w:r>
        <w:rPr>
          <w:i/>
          <w:iCs/>
        </w:rPr>
        <w:t xml:space="preserve"> </w:t>
      </w:r>
      <w:proofErr w:type="spellStart"/>
      <w:r>
        <w:rPr>
          <w:i/>
          <w:iCs/>
        </w:rPr>
        <w:t>and</w:t>
      </w:r>
      <w:proofErr w:type="spellEnd"/>
      <w:r>
        <w:rPr>
          <w:i/>
          <w:iCs/>
        </w:rPr>
        <w:t xml:space="preserve"> </w:t>
      </w:r>
      <w:proofErr w:type="spellStart"/>
      <w:r>
        <w:rPr>
          <w:i/>
          <w:iCs/>
        </w:rPr>
        <w:t>well</w:t>
      </w:r>
      <w:proofErr w:type="spellEnd"/>
      <w:r>
        <w:rPr>
          <w:i/>
          <w:iCs/>
        </w:rPr>
        <w:t xml:space="preserve"> </w:t>
      </w:r>
      <w:proofErr w:type="spellStart"/>
      <w:r>
        <w:rPr>
          <w:i/>
          <w:iCs/>
        </w:rPr>
        <w:t>being</w:t>
      </w:r>
      <w:proofErr w:type="spellEnd"/>
      <w:r>
        <w:t xml:space="preserve">) ir remiantis Europos Sąjungos (toliau – ES) valstybių narių gerąja patirtimi, PSO Europos regiono strateginiame sveikatos politikos dokumente „Sveikata 2020“ išdėstyta vertybine sistema ir šiais Konstitucinio Teismo doktrinoje pripažįstamais principais: visuotinės aprėpties, visuomenės solidarumo, socialinės darnos, asmenų lygiateisiškumo, visuomenės dalyvavimo priimant sprendimus, diskriminavimo panaikinimo, orumo visuose </w:t>
      </w:r>
      <w:proofErr w:type="spellStart"/>
      <w:r>
        <w:t>sveikatinimo</w:t>
      </w:r>
      <w:proofErr w:type="spellEnd"/>
      <w:r>
        <w:t xml:space="preserve"> veiklos etapuose, </w:t>
      </w:r>
      <w:proofErr w:type="spellStart"/>
      <w:r>
        <w:t>sveikatinimo</w:t>
      </w:r>
      <w:proofErr w:type="spellEnd"/>
      <w:r>
        <w:t xml:space="preserve"> veiklos kokybės ir prieinamumo, sveikatos priežiūros tęstinumo, sveikatos sistemos tvarumo, atsakingo valdymo, skaidrumo ir objektyvumo priimant ir įgyvendinant sprendimus, atsakingo, racionalaus ir efektyvaus išteklių naudojimo, atskaitomybės.“;</w:t>
      </w:r>
    </w:p>
    <w:p w14:paraId="0B398E1A" w14:textId="320F40C3" w:rsidR="00092C41" w:rsidRDefault="00325364">
      <w:pPr>
        <w:tabs>
          <w:tab w:val="left" w:pos="993"/>
        </w:tabs>
        <w:spacing w:line="360" w:lineRule="auto"/>
        <w:ind w:firstLine="720"/>
        <w:jc w:val="both"/>
      </w:pPr>
      <w:r w:rsidR="00BD0E55">
        <w:t>2</w:t>
      </w:r>
      <w:r w:rsidR="00BD0E55">
        <w:t>) pakeisti 1 paveikslą ir jį išdėstyti taip:</w:t>
      </w:r>
    </w:p>
    <w:p w14:paraId="0B398E1B" w14:textId="77777777" w:rsidR="00092C41" w:rsidRDefault="00092C41">
      <w:pPr>
        <w:tabs>
          <w:tab w:val="left" w:pos="993"/>
        </w:tabs>
        <w:spacing w:line="360" w:lineRule="auto"/>
        <w:ind w:firstLine="720"/>
        <w:jc w:val="both"/>
      </w:pPr>
    </w:p>
    <w:p w14:paraId="0B398E1C" w14:textId="77777777" w:rsidR="00092C41" w:rsidRDefault="00092C41">
      <w:pPr>
        <w:tabs>
          <w:tab w:val="left" w:pos="993"/>
        </w:tabs>
        <w:spacing w:line="360" w:lineRule="auto"/>
        <w:ind w:left="709"/>
        <w:jc w:val="both"/>
        <w:rPr>
          <w:rFonts w:ascii="TimesLT" w:hAnsi="TimesLT"/>
          <w:lang w:val="en-US"/>
        </w:rPr>
      </w:pPr>
    </w:p>
    <w:p w14:paraId="0B398E1D" w14:textId="77777777" w:rsidR="00092C41" w:rsidRDefault="00092C41">
      <w:pPr>
        <w:tabs>
          <w:tab w:val="left" w:pos="993"/>
        </w:tabs>
        <w:spacing w:line="360" w:lineRule="auto"/>
        <w:ind w:left="709"/>
        <w:jc w:val="both"/>
        <w:rPr>
          <w:rFonts w:ascii="TimesLT" w:hAnsi="TimesLT"/>
          <w:lang w:val="en-US"/>
        </w:rPr>
      </w:pPr>
    </w:p>
    <w:p w14:paraId="0B398E1E" w14:textId="77777777" w:rsidR="00092C41" w:rsidRDefault="00092C41">
      <w:pPr>
        <w:tabs>
          <w:tab w:val="left" w:pos="993"/>
        </w:tabs>
        <w:spacing w:line="360" w:lineRule="auto"/>
        <w:ind w:left="709"/>
        <w:jc w:val="both"/>
        <w:rPr>
          <w:rFonts w:ascii="TimesLT" w:hAnsi="TimesLT"/>
          <w:lang w:val="en-US"/>
        </w:rPr>
      </w:pPr>
    </w:p>
    <w:p w14:paraId="0B398E1F" w14:textId="670EAA41" w:rsidR="00092C41" w:rsidRDefault="00BD0E55">
      <w:pPr>
        <w:tabs>
          <w:tab w:val="num" w:pos="993"/>
        </w:tabs>
        <w:spacing w:line="360" w:lineRule="auto"/>
        <w:ind w:firstLine="720"/>
        <w:jc w:val="both"/>
        <w:rPr>
          <w:szCs w:val="24"/>
        </w:rPr>
      </w:pPr>
      <w:r>
        <w:rPr>
          <w:rFonts w:ascii="TimesLT" w:hAnsi="TimesLT"/>
          <w:noProof/>
          <w:lang w:eastAsia="lt-LT"/>
        </w:rPr>
        <mc:AlternateContent>
          <mc:Choice Requires="wps">
            <w:drawing>
              <wp:anchor distT="0" distB="0" distL="114300" distR="114300" simplePos="0" relativeHeight="251676672" behindDoc="0" locked="0" layoutInCell="1" allowOverlap="1" wp14:anchorId="0B398EED" wp14:editId="0B398EEE">
                <wp:simplePos x="0" y="0"/>
                <wp:positionH relativeFrom="column">
                  <wp:posOffset>5715</wp:posOffset>
                </wp:positionH>
                <wp:positionV relativeFrom="paragraph">
                  <wp:posOffset>233045</wp:posOffset>
                </wp:positionV>
                <wp:extent cx="1001395" cy="8582025"/>
                <wp:effectExtent l="0" t="0" r="27305" b="28575"/>
                <wp:wrapNone/>
                <wp:docPr id="79" name="Stačiakampi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395" cy="8582025"/>
                        </a:xfrm>
                        <a:prstGeom prst="rect">
                          <a:avLst/>
                        </a:prstGeom>
                        <a:solidFill>
                          <a:sysClr val="window" lastClr="FFFFFF"/>
                        </a:solidFill>
                        <a:ln w="25400" cap="flat" cmpd="sng" algn="ctr">
                          <a:solidFill>
                            <a:sysClr val="windowText" lastClr="000000"/>
                          </a:solidFill>
                          <a:prstDash val="solid"/>
                        </a:ln>
                        <a:effectLst/>
                      </wps:spPr>
                      <wps:txbx>
                        <w:txbxContent>
                          <w:p w14:paraId="0B398F38" w14:textId="77777777" w:rsidR="00092C41" w:rsidRDefault="00BD0E55">
                            <w:pPr>
                              <w:jc w:val="center"/>
                              <w:rPr>
                                <w:b/>
                                <w:sz w:val="18"/>
                                <w:szCs w:val="18"/>
                                <w:lang w:val="en-US"/>
                              </w:rPr>
                            </w:pPr>
                            <w:r>
                              <w:rPr>
                                <w:b/>
                                <w:sz w:val="18"/>
                                <w:szCs w:val="18"/>
                                <w:lang w:val="en-US"/>
                              </w:rPr>
                              <w:t>PAGRINDINIS TIKSLAS</w:t>
                            </w:r>
                          </w:p>
                          <w:p w14:paraId="0B398F39" w14:textId="77777777" w:rsidR="00092C41" w:rsidRDefault="00092C41">
                            <w:pPr>
                              <w:jc w:val="center"/>
                              <w:rPr>
                                <w:sz w:val="18"/>
                                <w:szCs w:val="18"/>
                                <w:lang w:val="en-US"/>
                              </w:rPr>
                            </w:pPr>
                          </w:p>
                          <w:p w14:paraId="0B398F3A" w14:textId="77777777" w:rsidR="00092C41" w:rsidRDefault="00092C41">
                            <w:pPr>
                              <w:jc w:val="center"/>
                              <w:rPr>
                                <w:sz w:val="18"/>
                                <w:szCs w:val="18"/>
                                <w:u w:val="single"/>
                                <w:lang w:val="en-US"/>
                              </w:rPr>
                            </w:pPr>
                          </w:p>
                          <w:p w14:paraId="0B398F3B" w14:textId="77777777" w:rsidR="00092C41" w:rsidRDefault="00BD0E55">
                            <w:pPr>
                              <w:jc w:val="center"/>
                              <w:rPr>
                                <w:b/>
                                <w:sz w:val="18"/>
                                <w:szCs w:val="18"/>
                                <w:lang w:val="en-US"/>
                              </w:rPr>
                            </w:pPr>
                            <w:r>
                              <w:rPr>
                                <w:b/>
                                <w:sz w:val="18"/>
                                <w:szCs w:val="18"/>
                                <w:lang w:val="en-US"/>
                              </w:rPr>
                              <w:t>PAGRINDINIS RODIKLIS</w:t>
                            </w:r>
                          </w:p>
                          <w:p w14:paraId="0B398F3C" w14:textId="77777777" w:rsidR="00092C41" w:rsidRDefault="00092C41">
                            <w:pPr>
                              <w:jc w:val="center"/>
                              <w:rPr>
                                <w:sz w:val="18"/>
                                <w:szCs w:val="18"/>
                                <w:lang w:val="en-US"/>
                              </w:rPr>
                            </w:pPr>
                          </w:p>
                          <w:p w14:paraId="0B398F3D" w14:textId="77777777" w:rsidR="00092C41" w:rsidRDefault="00092C41">
                            <w:pPr>
                              <w:jc w:val="center"/>
                              <w:rPr>
                                <w:sz w:val="18"/>
                                <w:szCs w:val="18"/>
                                <w:lang w:val="en-US"/>
                              </w:rPr>
                            </w:pPr>
                          </w:p>
                          <w:p w14:paraId="0B398F3E" w14:textId="77777777" w:rsidR="00092C41" w:rsidRDefault="00092C41">
                            <w:pPr>
                              <w:jc w:val="center"/>
                              <w:rPr>
                                <w:sz w:val="18"/>
                                <w:szCs w:val="18"/>
                                <w:lang w:val="en-US"/>
                              </w:rPr>
                            </w:pPr>
                          </w:p>
                          <w:p w14:paraId="0B398F3F" w14:textId="77777777" w:rsidR="00092C41" w:rsidRDefault="00BD0E55">
                            <w:pPr>
                              <w:jc w:val="center"/>
                              <w:rPr>
                                <w:b/>
                                <w:sz w:val="18"/>
                                <w:szCs w:val="18"/>
                                <w:lang w:val="en-US"/>
                              </w:rPr>
                            </w:pPr>
                            <w:r>
                              <w:rPr>
                                <w:b/>
                                <w:sz w:val="18"/>
                                <w:szCs w:val="18"/>
                                <w:lang w:val="en-US"/>
                              </w:rPr>
                              <w:t>TIKSLAI</w:t>
                            </w:r>
                          </w:p>
                          <w:p w14:paraId="0B398F40" w14:textId="77777777" w:rsidR="00092C41" w:rsidRDefault="00092C41">
                            <w:pPr>
                              <w:jc w:val="center"/>
                              <w:rPr>
                                <w:sz w:val="18"/>
                                <w:szCs w:val="18"/>
                                <w:lang w:val="en-US"/>
                              </w:rPr>
                            </w:pPr>
                          </w:p>
                          <w:p w14:paraId="0B398F41" w14:textId="77777777" w:rsidR="00092C41" w:rsidRDefault="00092C41">
                            <w:pPr>
                              <w:jc w:val="center"/>
                              <w:rPr>
                                <w:sz w:val="18"/>
                                <w:szCs w:val="18"/>
                                <w:lang w:val="en-US"/>
                              </w:rPr>
                            </w:pPr>
                          </w:p>
                          <w:p w14:paraId="0B398F42" w14:textId="77777777" w:rsidR="00092C41" w:rsidRDefault="00092C41">
                            <w:pPr>
                              <w:jc w:val="center"/>
                              <w:rPr>
                                <w:sz w:val="18"/>
                                <w:szCs w:val="18"/>
                                <w:lang w:val="en-US"/>
                              </w:rPr>
                            </w:pPr>
                          </w:p>
                          <w:p w14:paraId="0B398F43" w14:textId="77777777" w:rsidR="00092C41" w:rsidRDefault="00092C41">
                            <w:pPr>
                              <w:jc w:val="center"/>
                              <w:rPr>
                                <w:sz w:val="18"/>
                                <w:szCs w:val="18"/>
                                <w:lang w:val="en-US"/>
                              </w:rPr>
                            </w:pPr>
                          </w:p>
                          <w:p w14:paraId="0B398F44" w14:textId="77777777" w:rsidR="00092C41" w:rsidRDefault="00092C41">
                            <w:pPr>
                              <w:jc w:val="center"/>
                              <w:rPr>
                                <w:sz w:val="18"/>
                                <w:szCs w:val="18"/>
                                <w:lang w:val="en-US"/>
                              </w:rPr>
                            </w:pPr>
                          </w:p>
                          <w:p w14:paraId="0B398F45" w14:textId="77777777" w:rsidR="00092C41" w:rsidRDefault="00092C41">
                            <w:pPr>
                              <w:jc w:val="center"/>
                              <w:rPr>
                                <w:sz w:val="18"/>
                                <w:szCs w:val="18"/>
                                <w:lang w:val="en-US"/>
                              </w:rPr>
                            </w:pPr>
                          </w:p>
                          <w:p w14:paraId="0B398F46" w14:textId="77777777" w:rsidR="00092C41" w:rsidRDefault="00092C41">
                            <w:pPr>
                              <w:jc w:val="center"/>
                              <w:rPr>
                                <w:sz w:val="18"/>
                                <w:szCs w:val="18"/>
                                <w:lang w:val="en-US"/>
                              </w:rPr>
                            </w:pPr>
                          </w:p>
                          <w:p w14:paraId="0B398F47" w14:textId="77777777" w:rsidR="00092C41" w:rsidRDefault="00BD0E55">
                            <w:pPr>
                              <w:jc w:val="center"/>
                              <w:rPr>
                                <w:b/>
                                <w:sz w:val="18"/>
                                <w:szCs w:val="18"/>
                                <w:lang w:val="en-US"/>
                              </w:rPr>
                            </w:pPr>
                            <w:r>
                              <w:rPr>
                                <w:b/>
                                <w:sz w:val="18"/>
                                <w:szCs w:val="18"/>
                                <w:lang w:val="en-US"/>
                              </w:rPr>
                              <w:t>UŽDAVINIAI</w:t>
                            </w:r>
                          </w:p>
                          <w:p w14:paraId="0B398F48" w14:textId="77777777" w:rsidR="00092C41" w:rsidRDefault="00092C41">
                            <w:pPr>
                              <w:jc w:val="center"/>
                              <w:rPr>
                                <w:sz w:val="18"/>
                                <w:szCs w:val="18"/>
                                <w:lang w:val="en-US"/>
                              </w:rPr>
                            </w:pPr>
                          </w:p>
                          <w:p w14:paraId="0B398F49" w14:textId="77777777" w:rsidR="00092C41" w:rsidRDefault="00092C41">
                            <w:pPr>
                              <w:jc w:val="center"/>
                              <w:rPr>
                                <w:rFonts w:ascii="TimesLT" w:hAnsi="TimesLT"/>
                                <w:sz w:val="18"/>
                                <w:szCs w:val="18"/>
                                <w:lang w:val="en-US"/>
                              </w:rPr>
                            </w:pPr>
                          </w:p>
                          <w:p w14:paraId="0B398F4A" w14:textId="77777777" w:rsidR="00092C41" w:rsidRDefault="00092C41">
                            <w:pPr>
                              <w:jc w:val="center"/>
                              <w:rPr>
                                <w:rFonts w:ascii="TimesLT" w:hAnsi="TimesLT"/>
                                <w:sz w:val="18"/>
                                <w:szCs w:val="18"/>
                                <w:lang w:val="en-US"/>
                              </w:rPr>
                            </w:pPr>
                          </w:p>
                          <w:p w14:paraId="0B398F4B" w14:textId="77777777" w:rsidR="00092C41" w:rsidRDefault="00092C41">
                            <w:pPr>
                              <w:jc w:val="center"/>
                              <w:rPr>
                                <w:rFonts w:ascii="TimesLT" w:hAnsi="TimesLT"/>
                                <w:sz w:val="18"/>
                                <w:szCs w:val="18"/>
                                <w:lang w:val="en-US"/>
                              </w:rPr>
                            </w:pPr>
                          </w:p>
                          <w:p w14:paraId="0B398F4C" w14:textId="77777777" w:rsidR="00092C41" w:rsidRDefault="00092C41">
                            <w:pPr>
                              <w:jc w:val="center"/>
                              <w:rPr>
                                <w:rFonts w:ascii="TimesLT" w:hAnsi="TimesLT"/>
                                <w:sz w:val="18"/>
                                <w:szCs w:val="18"/>
                                <w:lang w:val="en-US"/>
                              </w:rPr>
                            </w:pPr>
                          </w:p>
                          <w:p w14:paraId="0B398F4D" w14:textId="77777777" w:rsidR="00092C41" w:rsidRDefault="00092C41">
                            <w:pPr>
                              <w:jc w:val="center"/>
                              <w:rPr>
                                <w:rFonts w:ascii="TimesLT" w:hAnsi="TimesLT"/>
                                <w:sz w:val="18"/>
                                <w:szCs w:val="18"/>
                                <w:lang w:val="en-US"/>
                              </w:rPr>
                            </w:pPr>
                          </w:p>
                          <w:p w14:paraId="0B398F4E" w14:textId="77777777" w:rsidR="00092C41" w:rsidRDefault="00092C41">
                            <w:pPr>
                              <w:jc w:val="center"/>
                              <w:rPr>
                                <w:rFonts w:ascii="TimesLT" w:hAnsi="TimesLT"/>
                                <w:sz w:val="18"/>
                                <w:szCs w:val="18"/>
                                <w:lang w:val="en-US"/>
                              </w:rPr>
                            </w:pPr>
                          </w:p>
                          <w:p w14:paraId="0B398F4F" w14:textId="77777777" w:rsidR="00092C41" w:rsidRDefault="00092C41">
                            <w:pPr>
                              <w:jc w:val="center"/>
                              <w:rPr>
                                <w:rFonts w:ascii="TimesLT" w:hAnsi="TimesLT"/>
                                <w:sz w:val="18"/>
                                <w:szCs w:val="18"/>
                                <w:lang w:val="en-US"/>
                              </w:rPr>
                            </w:pPr>
                          </w:p>
                          <w:p w14:paraId="0B398F50" w14:textId="77777777" w:rsidR="00092C41" w:rsidRDefault="00092C41">
                            <w:pPr>
                              <w:jc w:val="center"/>
                              <w:rPr>
                                <w:rFonts w:ascii="TimesLT" w:hAnsi="TimesLT"/>
                                <w:sz w:val="18"/>
                                <w:szCs w:val="18"/>
                                <w:lang w:val="en-US"/>
                              </w:rPr>
                            </w:pPr>
                          </w:p>
                          <w:p w14:paraId="0B398F51" w14:textId="77777777" w:rsidR="00092C41" w:rsidRDefault="00092C41">
                            <w:pPr>
                              <w:jc w:val="center"/>
                              <w:rPr>
                                <w:rFonts w:ascii="TimesLT" w:hAnsi="TimesLT"/>
                                <w:sz w:val="18"/>
                                <w:szCs w:val="18"/>
                                <w:lang w:val="en-US"/>
                              </w:rPr>
                            </w:pPr>
                          </w:p>
                          <w:p w14:paraId="0B398F52" w14:textId="77777777" w:rsidR="00092C41" w:rsidRDefault="00092C41">
                            <w:pPr>
                              <w:jc w:val="center"/>
                              <w:rPr>
                                <w:rFonts w:ascii="TimesLT" w:hAnsi="TimesLT"/>
                                <w:sz w:val="18"/>
                                <w:szCs w:val="18"/>
                                <w:lang w:val="en-US"/>
                              </w:rPr>
                            </w:pPr>
                          </w:p>
                          <w:p w14:paraId="0B398F53" w14:textId="77777777" w:rsidR="00092C41" w:rsidRDefault="00092C41">
                            <w:pPr>
                              <w:jc w:val="center"/>
                              <w:rPr>
                                <w:rFonts w:ascii="TimesLT" w:hAnsi="TimesLT"/>
                                <w:sz w:val="18"/>
                                <w:szCs w:val="18"/>
                                <w:lang w:val="en-US"/>
                              </w:rPr>
                            </w:pPr>
                          </w:p>
                          <w:p w14:paraId="0B398F54" w14:textId="77777777" w:rsidR="00092C41" w:rsidRDefault="00092C41">
                            <w:pPr>
                              <w:jc w:val="center"/>
                              <w:rPr>
                                <w:rFonts w:ascii="TimesLT" w:hAnsi="TimesLT"/>
                                <w:sz w:val="18"/>
                                <w:szCs w:val="18"/>
                                <w:lang w:val="en-US"/>
                              </w:rPr>
                            </w:pPr>
                          </w:p>
                          <w:p w14:paraId="0B398F55" w14:textId="77777777" w:rsidR="00092C41" w:rsidRDefault="00092C41">
                            <w:pPr>
                              <w:jc w:val="center"/>
                              <w:rPr>
                                <w:rFonts w:ascii="TimesLT" w:hAnsi="TimesLT"/>
                                <w:sz w:val="18"/>
                                <w:szCs w:val="18"/>
                                <w:lang w:val="en-US"/>
                              </w:rPr>
                            </w:pPr>
                          </w:p>
                          <w:p w14:paraId="0B398F56" w14:textId="77777777" w:rsidR="00092C41" w:rsidRDefault="00092C41">
                            <w:pPr>
                              <w:jc w:val="center"/>
                              <w:rPr>
                                <w:rFonts w:ascii="TimesLT" w:hAnsi="TimesLT"/>
                                <w:sz w:val="18"/>
                                <w:szCs w:val="18"/>
                                <w:lang w:val="en-US"/>
                              </w:rPr>
                            </w:pPr>
                          </w:p>
                          <w:p w14:paraId="0B398F57" w14:textId="77777777" w:rsidR="00092C41" w:rsidRDefault="00092C41">
                            <w:pPr>
                              <w:jc w:val="center"/>
                              <w:rPr>
                                <w:rFonts w:ascii="TimesLT" w:hAnsi="TimesLT"/>
                                <w:sz w:val="18"/>
                                <w:szCs w:val="18"/>
                                <w:lang w:val="en-US"/>
                              </w:rPr>
                            </w:pPr>
                          </w:p>
                          <w:p w14:paraId="0B398F58" w14:textId="77777777" w:rsidR="00092C41" w:rsidRDefault="00092C41">
                            <w:pPr>
                              <w:jc w:val="center"/>
                              <w:rPr>
                                <w:rFonts w:ascii="TimesLT" w:hAnsi="TimesLT"/>
                                <w:sz w:val="18"/>
                                <w:szCs w:val="18"/>
                                <w:lang w:val="en-US"/>
                              </w:rPr>
                            </w:pPr>
                          </w:p>
                          <w:p w14:paraId="0B398F59" w14:textId="77777777" w:rsidR="00092C41" w:rsidRDefault="00092C41">
                            <w:pPr>
                              <w:jc w:val="center"/>
                              <w:rPr>
                                <w:rFonts w:ascii="TimesLT" w:hAnsi="TimesLT"/>
                                <w:sz w:val="18"/>
                                <w:szCs w:val="18"/>
                                <w:lang w:val="en-US"/>
                              </w:rPr>
                            </w:pPr>
                          </w:p>
                          <w:p w14:paraId="0B398F5A" w14:textId="77777777" w:rsidR="00092C41" w:rsidRDefault="00092C41">
                            <w:pPr>
                              <w:jc w:val="center"/>
                              <w:rPr>
                                <w:rFonts w:ascii="TimesLT" w:hAnsi="TimesLT"/>
                                <w:sz w:val="18"/>
                                <w:szCs w:val="18"/>
                                <w:lang w:val="en-US"/>
                              </w:rPr>
                            </w:pPr>
                          </w:p>
                          <w:p w14:paraId="0B398F5B" w14:textId="77777777" w:rsidR="00092C41" w:rsidRDefault="00092C41">
                            <w:pPr>
                              <w:jc w:val="center"/>
                              <w:rPr>
                                <w:rFonts w:ascii="TimesLT" w:hAnsi="TimesLT"/>
                                <w:sz w:val="18"/>
                                <w:szCs w:val="18"/>
                                <w:lang w:val="en-US"/>
                              </w:rPr>
                            </w:pPr>
                          </w:p>
                          <w:p w14:paraId="0B398F5C" w14:textId="77777777" w:rsidR="00092C41" w:rsidRDefault="00092C41">
                            <w:pPr>
                              <w:jc w:val="center"/>
                              <w:rPr>
                                <w:rFonts w:ascii="TimesLT" w:hAnsi="TimesLT"/>
                                <w:sz w:val="18"/>
                                <w:szCs w:val="18"/>
                                <w:lang w:val="en-US"/>
                              </w:rPr>
                            </w:pPr>
                          </w:p>
                          <w:p w14:paraId="0B398F5D" w14:textId="77777777" w:rsidR="00092C41" w:rsidRDefault="00092C41">
                            <w:pPr>
                              <w:jc w:val="center"/>
                              <w:rPr>
                                <w:rFonts w:ascii="TimesLT" w:hAnsi="TimesLT"/>
                                <w:sz w:val="18"/>
                                <w:szCs w:val="18"/>
                                <w:lang w:val="en-US"/>
                              </w:rPr>
                            </w:pPr>
                          </w:p>
                          <w:p w14:paraId="0B398F5E" w14:textId="77777777" w:rsidR="00092C41" w:rsidRDefault="00092C41">
                            <w:pPr>
                              <w:jc w:val="center"/>
                              <w:rPr>
                                <w:rFonts w:ascii="TimesLT" w:hAnsi="TimesLT"/>
                                <w:sz w:val="18"/>
                                <w:szCs w:val="18"/>
                                <w:lang w:val="en-US"/>
                              </w:rPr>
                            </w:pPr>
                          </w:p>
                          <w:p w14:paraId="0B398F5F" w14:textId="77777777" w:rsidR="00092C41" w:rsidRDefault="00092C41">
                            <w:pPr>
                              <w:jc w:val="center"/>
                              <w:rPr>
                                <w:rFonts w:ascii="TimesLT" w:hAnsi="TimesLT"/>
                                <w:sz w:val="18"/>
                                <w:szCs w:val="18"/>
                                <w:lang w:val="en-US"/>
                              </w:rPr>
                            </w:pPr>
                          </w:p>
                          <w:p w14:paraId="0B398F60" w14:textId="77777777" w:rsidR="00092C41" w:rsidRDefault="00092C41">
                            <w:pPr>
                              <w:jc w:val="center"/>
                              <w:rPr>
                                <w:rFonts w:ascii="TimesLT" w:hAnsi="TimesLT"/>
                                <w:sz w:val="18"/>
                                <w:szCs w:val="18"/>
                                <w:lang w:val="en-US"/>
                              </w:rPr>
                            </w:pPr>
                          </w:p>
                          <w:p w14:paraId="0B398F61" w14:textId="77777777" w:rsidR="00092C41" w:rsidRDefault="00092C41">
                            <w:pPr>
                              <w:jc w:val="center"/>
                              <w:rPr>
                                <w:rFonts w:ascii="TimesLT" w:hAnsi="TimesLT"/>
                                <w:sz w:val="18"/>
                                <w:szCs w:val="18"/>
                                <w:lang w:val="en-US"/>
                              </w:rPr>
                            </w:pPr>
                          </w:p>
                          <w:p w14:paraId="0B398F62" w14:textId="77777777" w:rsidR="00092C41" w:rsidRDefault="00092C41">
                            <w:pPr>
                              <w:jc w:val="center"/>
                              <w:rPr>
                                <w:rFonts w:ascii="TimesLT" w:hAnsi="TimesLT"/>
                                <w:sz w:val="18"/>
                                <w:szCs w:val="18"/>
                                <w:lang w:val="en-US"/>
                              </w:rPr>
                            </w:pPr>
                          </w:p>
                          <w:p w14:paraId="0B398F63" w14:textId="77777777" w:rsidR="00092C41" w:rsidRDefault="00092C41">
                            <w:pPr>
                              <w:jc w:val="center"/>
                              <w:rPr>
                                <w:rFonts w:ascii="TimesLT" w:hAnsi="TimesLT"/>
                                <w:sz w:val="18"/>
                                <w:szCs w:val="18"/>
                                <w:lang w:val="en-US"/>
                              </w:rPr>
                            </w:pPr>
                          </w:p>
                          <w:p w14:paraId="0B398F64" w14:textId="77777777" w:rsidR="00092C41" w:rsidRDefault="00092C41">
                            <w:pPr>
                              <w:jc w:val="center"/>
                              <w:rPr>
                                <w:rFonts w:ascii="TimesLT" w:hAnsi="TimesLT"/>
                                <w:sz w:val="18"/>
                                <w:szCs w:val="18"/>
                                <w:lang w:val="en-US"/>
                              </w:rPr>
                            </w:pPr>
                          </w:p>
                          <w:p w14:paraId="0B398F65" w14:textId="77777777" w:rsidR="00092C41" w:rsidRDefault="00092C41">
                            <w:pPr>
                              <w:jc w:val="center"/>
                              <w:rPr>
                                <w:rFonts w:ascii="TimesLT" w:hAnsi="TimesLT"/>
                                <w:sz w:val="18"/>
                                <w:szCs w:val="18"/>
                                <w:lang w:val="en-US"/>
                              </w:rPr>
                            </w:pPr>
                          </w:p>
                          <w:p w14:paraId="0B398F66" w14:textId="77777777" w:rsidR="00092C41" w:rsidRDefault="00092C41">
                            <w:pPr>
                              <w:jc w:val="center"/>
                              <w:rPr>
                                <w:rFonts w:ascii="TimesLT" w:hAnsi="TimesLT"/>
                                <w:sz w:val="18"/>
                                <w:szCs w:val="18"/>
                                <w:lang w:val="en-US"/>
                              </w:rPr>
                            </w:pPr>
                          </w:p>
                          <w:p w14:paraId="0B398F67" w14:textId="77777777" w:rsidR="00092C41" w:rsidRDefault="00092C41">
                            <w:pPr>
                              <w:jc w:val="center"/>
                              <w:rPr>
                                <w:rFonts w:ascii="TimesLT" w:hAnsi="TimesLT"/>
                                <w:sz w:val="18"/>
                                <w:szCs w:val="18"/>
                                <w:lang w:val="en-US"/>
                              </w:rPr>
                            </w:pPr>
                          </w:p>
                          <w:p w14:paraId="0B398F68" w14:textId="77777777" w:rsidR="00092C41" w:rsidRDefault="00092C41">
                            <w:pPr>
                              <w:jc w:val="center"/>
                              <w:rPr>
                                <w:rFonts w:ascii="TimesLT" w:hAnsi="TimesLT"/>
                                <w:sz w:val="18"/>
                                <w:szCs w:val="18"/>
                                <w:lang w:val="en-US"/>
                              </w:rPr>
                            </w:pPr>
                          </w:p>
                          <w:p w14:paraId="0B398F69" w14:textId="77777777" w:rsidR="00092C41" w:rsidRDefault="00092C41">
                            <w:pPr>
                              <w:jc w:val="center"/>
                              <w:rPr>
                                <w:rFonts w:ascii="TimesLT" w:hAnsi="TimesLT"/>
                                <w:sz w:val="18"/>
                                <w:szCs w:val="18"/>
                                <w:lang w:val="en-US"/>
                              </w:rPr>
                            </w:pPr>
                          </w:p>
                          <w:p w14:paraId="0B398F6A" w14:textId="77777777" w:rsidR="00092C41" w:rsidRDefault="00092C41">
                            <w:pPr>
                              <w:jc w:val="center"/>
                              <w:rPr>
                                <w:rFonts w:ascii="TimesLT" w:hAnsi="TimesLT"/>
                                <w:sz w:val="18"/>
                                <w:szCs w:val="18"/>
                                <w:lang w:val="en-US"/>
                              </w:rPr>
                            </w:pPr>
                          </w:p>
                          <w:p w14:paraId="0B398F6B" w14:textId="77777777" w:rsidR="00092C41" w:rsidRDefault="00092C41">
                            <w:pPr>
                              <w:jc w:val="center"/>
                              <w:rPr>
                                <w:rFonts w:ascii="TimesLT" w:hAnsi="TimesLT"/>
                                <w:sz w:val="18"/>
                                <w:szCs w:val="18"/>
                                <w:lang w:val="en-US"/>
                              </w:rPr>
                            </w:pPr>
                          </w:p>
                          <w:p w14:paraId="0B398F6C" w14:textId="77777777" w:rsidR="00092C41" w:rsidRDefault="00092C41">
                            <w:pPr>
                              <w:jc w:val="center"/>
                              <w:rPr>
                                <w:rFonts w:ascii="TimesLT" w:hAnsi="TimesLT"/>
                                <w:sz w:val="18"/>
                                <w:szCs w:val="18"/>
                                <w:lang w:val="en-US"/>
                              </w:rPr>
                            </w:pPr>
                          </w:p>
                          <w:p w14:paraId="0B398F6D" w14:textId="77777777" w:rsidR="00092C41" w:rsidRDefault="00092C41">
                            <w:pPr>
                              <w:jc w:val="center"/>
                              <w:rPr>
                                <w:rFonts w:ascii="TimesLT" w:hAnsi="TimesLT"/>
                                <w:sz w:val="18"/>
                                <w:szCs w:val="18"/>
                                <w:lang w:val="en-US"/>
                              </w:rPr>
                            </w:pPr>
                          </w:p>
                          <w:p w14:paraId="0B398F6E" w14:textId="77777777" w:rsidR="00092C41" w:rsidRDefault="00092C41">
                            <w:pPr>
                              <w:jc w:val="center"/>
                              <w:rPr>
                                <w:rFonts w:ascii="TimesLT" w:hAnsi="TimesLT"/>
                                <w:sz w:val="18"/>
                                <w:szCs w:val="18"/>
                                <w:lang w:val="en-US"/>
                              </w:rPr>
                            </w:pPr>
                          </w:p>
                          <w:p w14:paraId="0B398F6F" w14:textId="77777777" w:rsidR="00092C41" w:rsidRDefault="00092C41">
                            <w:pPr>
                              <w:jc w:val="center"/>
                              <w:rPr>
                                <w:rFonts w:ascii="TimesLT" w:hAnsi="TimesLT"/>
                                <w:sz w:val="18"/>
                                <w:szCs w:val="18"/>
                                <w:lang w:val="en-US"/>
                              </w:rPr>
                            </w:pPr>
                          </w:p>
                          <w:p w14:paraId="0B398F70" w14:textId="77777777" w:rsidR="00092C41" w:rsidRDefault="00092C41">
                            <w:pPr>
                              <w:jc w:val="center"/>
                              <w:rPr>
                                <w:rFonts w:ascii="TimesLT" w:hAnsi="TimesLT"/>
                                <w:sz w:val="18"/>
                                <w:szCs w:val="18"/>
                                <w:lang w:val="en-US"/>
                              </w:rPr>
                            </w:pPr>
                          </w:p>
                          <w:p w14:paraId="0B398F71" w14:textId="77777777" w:rsidR="00092C41" w:rsidRDefault="00092C41">
                            <w:pPr>
                              <w:jc w:val="center"/>
                              <w:rPr>
                                <w:rFonts w:ascii="TimesLT" w:hAnsi="TimesLT"/>
                                <w:sz w:val="18"/>
                                <w:szCs w:val="18"/>
                                <w:lang w:val="en-US"/>
                              </w:rPr>
                            </w:pPr>
                          </w:p>
                          <w:p w14:paraId="0B398F72" w14:textId="77777777" w:rsidR="00092C41" w:rsidRDefault="00092C41">
                            <w:pPr>
                              <w:jc w:val="center"/>
                              <w:rPr>
                                <w:rFonts w:ascii="TimesLT" w:hAnsi="TimesLT"/>
                                <w:sz w:val="18"/>
                                <w:szCs w:val="18"/>
                                <w:lang w:val="en-US"/>
                              </w:rPr>
                            </w:pPr>
                          </w:p>
                          <w:p w14:paraId="0B398F73" w14:textId="77777777" w:rsidR="00092C41" w:rsidRDefault="00092C41">
                            <w:pPr>
                              <w:rPr>
                                <w:rFonts w:ascii="TimesLT" w:hAnsi="TimesLT"/>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9" o:spid="_x0000_s1026" style="position:absolute;left:0;text-align:left;margin-left:.45pt;margin-top:18.35pt;width:78.85pt;height:6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YsyoigIAACkFAAAOAAAAZHJzL2Uyb0RvYy54bWysVEtu2zAQ3RfoHQjuG8mu3SRC5MBI4KKA kQRwiqzHFGUR4a8kbcm9Q2/Vg2VIyYnzWRXVQuBwhjN8b97w4rJTkuy488Loko5Ockq4ZqYSelPS n/eLL2eU+AC6Amk0L+mee3o5+/zporUFH5vGyIo7gkm0L1pb0iYEW2SZZw1X4E+M5RqdtXEKAppu k1UOWsyuZDbO829Za1xlnWHce9y97p10lvLXNWfhtq49D0SWFO8W0t+l/zr+s9kFFBsHthFsuAb8 wy0UCI1Fn1NdQwCydeJdKiWYM97U4YQZlZm6FownDIhmlL9Bs2rA8oQFyfH2mSb//9Kym92dI6Iq 6ek5JRoU9mgV4O8fAY+grPAE95Gk1voCY1f2zkWY3i4Ne/ToyF55ouGHmK52KsYiSNIlxvfPjPMu EIabozwffT2fUsLQdzY9G+fjaSyXQXE4bp0P37lRJC5K6rCliWnYLX3oQw8h6WZGimohpEzG3l9J R3aA3UfRVKalRIIPuFnSRfqGav74mNSkLel4OslRMgxQlrWEgEtlkSivN5SA3KDeWXDpLq9O+3dF 7xHuUeE8fR8VjkCuwTf9jVPWIUzqiIcnRQ+4X7iOq9Ctu6FPa1PtsanO9Gr3li0EJl4i8DtwKG9E hSMbbvFXS4NQzbCipDHu90f7MR5Vh15KWhwXpOHXFhxHWD806vF8NJnE+UrGZHo6RsMde9bHHr1V VwZ7MsLHwbK0jPFBHpa1M+oBJ3seq6ILNMPaPeGDcRX6Mca3gfH5PIXhTFkIS72yLCaPlEVK77sH cHYQUMBm3JjDaEHxRkd9bDypzXwbTC2SyCLFPa+D5HEek0yHtyMO/LGdol5euNkTAAAA//8DAFBL AwQUAAYACAAAACEAYPt2Kt8AAAAIAQAADwAAAGRycy9kb3ducmV2LnhtbEyPQUvDQBCF74L/YRnB i7QbExpjzKaoUI+FVqE9TrNjEszOhuw2if56tye9veE93vumWM+mEyMNrrWs4H4ZgSCurG65VvDx vllkIJxH1thZJgXf5GBdXl8VmGs78Y7Gva9FKGGXo4LG+z6X0lUNGXRL2xMH79MOBn04h1rqAadQ bjoZR1EqDbYcFhrs6bWh6mt/NgqOL3N0nFZb3Pixf8OfPrmLtwelbm/m5ycQnmb/F4YLfkCHMjCd 7Jm1E52Cx5BTkKQPIC7uKktBnIJIsiwGWRby/wPlLwAAAP//AwBQSwECLQAUAAYACAAAACEAtoM4 kv4AAADhAQAAEwAAAAAAAAAAAAAAAAAAAAAAW0NvbnRlbnRfVHlwZXNdLnhtbFBLAQItABQABgAI AAAAIQA4/SH/1gAAAJQBAAALAAAAAAAAAAAAAAAAAC8BAABfcmVscy8ucmVsc1BLAQItABQABgAI AAAAIQCIYsyoigIAACkFAAAOAAAAAAAAAAAAAAAAAC4CAABkcnMvZTJvRG9jLnhtbFBLAQItABQA BgAIAAAAIQBg+3Yq3wAAAAgBAAAPAAAAAAAAAAAAAAAAAOQEAABkcnMvZG93bnJldi54bWxQSwUG AAAAAAQABADzAAAA8AUAAAAA " fillcolor="window" strokecolor="windowText" strokeweight="2pt">
                <v:path arrowok="t"/>
                <v:textbox>
                  <w:txbxContent>
                    <w:p>
                      <w:pPr>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PAGRINDINIS TIKSLAS</w:t>
                      </w: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u w:val="single"/>
                          <w:lang w:val="en-US"/>
                        </w:rPr>
                      </w:pPr>
                    </w:p>
                    <w:p>
                      <w:pPr>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PAGRINDINIS RODIKLIS</w:t>
                      </w: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TIKSLAI</w:t>
                      </w: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sz w:val="18"/>
                          <w:szCs w:val="18"/>
                          <w:lang w:val="en-US"/>
                        </w:rPr>
                      </w:pPr>
                    </w:p>
                    <w:p>
                      <w:pPr>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UŽDAVINIAI</w:t>
                      </w:r>
                    </w:p>
                    <w:p>
                      <w:pPr>
                        <w:jc w:val="center"/>
                        <w:rPr>
                          <w:rFonts w:ascii="Times New Roman" w:hAnsi="Times New Roman"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jc w:val="center"/>
                        <w:rPr>
                          <w:rFonts w:ascii="TimesLT" w:hAnsi="TimesLT" w:eastAsia="Times New Roman" w:cs="Times New Roman"/>
                          <w:sz w:val="18"/>
                          <w:szCs w:val="18"/>
                          <w:lang w:val="en-US"/>
                        </w:rPr>
                      </w:pPr>
                    </w:p>
                    <w:p>
                      <w:pPr>
                        <w:rPr>
                          <w:rFonts w:ascii="TimesLT" w:hAnsi="TimesLT" w:eastAsia="Times New Roman" w:cs="Times New Roman"/>
                          <w:lang w:val="en-US"/>
                        </w:rPr>
                      </w:pPr>
                    </w:p>
                  </w:txbxContent>
                </v:textbox>
              </v:rect>
            </w:pict>
          </mc:Fallback>
        </mc:AlternateContent>
      </w:r>
      <w:r>
        <w:rPr>
          <w:rFonts w:ascii="TimesLT" w:hAnsi="TimesLT"/>
          <w:noProof/>
          <w:lang w:eastAsia="lt-LT"/>
        </w:rPr>
        <mc:AlternateContent>
          <mc:Choice Requires="wps">
            <w:drawing>
              <wp:anchor distT="0" distB="0" distL="114300" distR="114300" simplePos="0" relativeHeight="251659264" behindDoc="0" locked="0" layoutInCell="1" allowOverlap="1" wp14:anchorId="0B398EEF" wp14:editId="0B398EF0">
                <wp:simplePos x="0" y="0"/>
                <wp:positionH relativeFrom="column">
                  <wp:posOffset>1098522</wp:posOffset>
                </wp:positionH>
                <wp:positionV relativeFrom="paragraph">
                  <wp:posOffset>234067</wp:posOffset>
                </wp:positionV>
                <wp:extent cx="5008880" cy="548501"/>
                <wp:effectExtent l="0" t="0" r="20320" b="23495"/>
                <wp:wrapNone/>
                <wp:docPr id="77" name="Stačiakampi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880" cy="548501"/>
                        </a:xfrm>
                        <a:prstGeom prst="rect">
                          <a:avLst/>
                        </a:prstGeom>
                        <a:solidFill>
                          <a:sysClr val="window" lastClr="FFFFFF"/>
                        </a:solidFill>
                        <a:ln w="25400" cap="flat" cmpd="sng" algn="ctr">
                          <a:solidFill>
                            <a:sysClr val="windowText" lastClr="000000"/>
                          </a:solidFill>
                          <a:prstDash val="solid"/>
                        </a:ln>
                        <a:effectLst/>
                      </wps:spPr>
                      <wps:txbx>
                        <w:txbxContent>
                          <w:p w14:paraId="0B398F74" w14:textId="77777777" w:rsidR="00092C41" w:rsidRDefault="00BD0E55">
                            <w:pPr>
                              <w:jc w:val="center"/>
                              <w:rPr>
                                <w:rFonts w:ascii="TimesLT" w:hAnsi="TimesLT"/>
                                <w:b/>
                                <w:sz w:val="18"/>
                                <w:szCs w:val="18"/>
                                <w:lang w:val="en-US"/>
                              </w:rPr>
                            </w:pPr>
                            <w:r>
                              <w:rPr>
                                <w:b/>
                                <w:sz w:val="18"/>
                                <w:szCs w:val="18"/>
                              </w:rPr>
                              <w:t>Lietuvos sveikatos 2014–2025 metų strategijos pagrindinis tikslas – pasiekti, kad 2025 m. šalies</w:t>
                            </w:r>
                            <w:r>
                              <w:rPr>
                                <w:rFonts w:ascii="TimesLT" w:hAnsi="TimesLT"/>
                                <w:b/>
                                <w:sz w:val="18"/>
                                <w:szCs w:val="18"/>
                                <w:lang w:val="en-US"/>
                              </w:rPr>
                              <w:t xml:space="preserve"> </w:t>
                            </w:r>
                            <w:proofErr w:type="spellStart"/>
                            <w:r>
                              <w:rPr>
                                <w:rFonts w:ascii="TimesLT" w:hAnsi="TimesLT"/>
                                <w:b/>
                                <w:sz w:val="18"/>
                                <w:szCs w:val="18"/>
                                <w:lang w:val="en-US"/>
                              </w:rPr>
                              <w:t>gyventojai</w:t>
                            </w:r>
                            <w:proofErr w:type="spellEnd"/>
                            <w:r>
                              <w:rPr>
                                <w:rFonts w:ascii="TimesLT" w:hAnsi="TimesLT"/>
                                <w:b/>
                                <w:sz w:val="18"/>
                                <w:szCs w:val="18"/>
                                <w:lang w:val="en-US"/>
                              </w:rPr>
                              <w:t xml:space="preserve"> </w:t>
                            </w:r>
                            <w:proofErr w:type="spellStart"/>
                            <w:r>
                              <w:rPr>
                                <w:rFonts w:ascii="TimesLT" w:hAnsi="TimesLT"/>
                                <w:b/>
                                <w:sz w:val="18"/>
                                <w:szCs w:val="18"/>
                                <w:lang w:val="en-US"/>
                              </w:rPr>
                              <w:t>būtų</w:t>
                            </w:r>
                            <w:proofErr w:type="spellEnd"/>
                            <w:r>
                              <w:rPr>
                                <w:rFonts w:ascii="TimesLT" w:hAnsi="TimesLT"/>
                                <w:b/>
                                <w:sz w:val="18"/>
                                <w:szCs w:val="18"/>
                                <w:lang w:val="en-US"/>
                              </w:rPr>
                              <w:t xml:space="preserve"> </w:t>
                            </w:r>
                            <w:proofErr w:type="spellStart"/>
                            <w:r>
                              <w:rPr>
                                <w:rFonts w:ascii="TimesLT" w:hAnsi="TimesLT"/>
                                <w:b/>
                                <w:sz w:val="18"/>
                                <w:szCs w:val="18"/>
                                <w:lang w:val="en-US"/>
                              </w:rPr>
                              <w:t>sveikesni</w:t>
                            </w:r>
                            <w:proofErr w:type="spellEnd"/>
                            <w:r>
                              <w:rPr>
                                <w:rFonts w:ascii="TimesLT" w:hAnsi="TimesLT"/>
                                <w:b/>
                                <w:sz w:val="18"/>
                                <w:szCs w:val="18"/>
                                <w:lang w:val="en-US"/>
                              </w:rPr>
                              <w:t xml:space="preserve"> </w:t>
                            </w:r>
                            <w:proofErr w:type="spellStart"/>
                            <w:r>
                              <w:rPr>
                                <w:rFonts w:ascii="TimesLT" w:hAnsi="TimesLT"/>
                                <w:b/>
                                <w:sz w:val="18"/>
                                <w:szCs w:val="18"/>
                                <w:lang w:val="en-US"/>
                              </w:rPr>
                              <w:t>ir</w:t>
                            </w:r>
                            <w:proofErr w:type="spellEnd"/>
                            <w:r>
                              <w:rPr>
                                <w:rFonts w:ascii="TimesLT" w:hAnsi="TimesLT"/>
                                <w:b/>
                                <w:sz w:val="18"/>
                                <w:szCs w:val="18"/>
                                <w:lang w:val="en-US"/>
                              </w:rPr>
                              <w:t xml:space="preserve"> </w:t>
                            </w:r>
                            <w:proofErr w:type="spellStart"/>
                            <w:r>
                              <w:rPr>
                                <w:rFonts w:ascii="TimesLT" w:hAnsi="TimesLT"/>
                                <w:b/>
                                <w:sz w:val="18"/>
                                <w:szCs w:val="18"/>
                                <w:lang w:val="en-US"/>
                              </w:rPr>
                              <w:t>pailgėtų</w:t>
                            </w:r>
                            <w:proofErr w:type="spellEnd"/>
                            <w:r>
                              <w:rPr>
                                <w:rFonts w:ascii="TimesLT" w:hAnsi="TimesLT"/>
                                <w:b/>
                                <w:sz w:val="18"/>
                                <w:szCs w:val="18"/>
                                <w:lang w:val="en-US"/>
                              </w:rPr>
                              <w:t xml:space="preserve"> </w:t>
                            </w:r>
                            <w:proofErr w:type="spellStart"/>
                            <w:r>
                              <w:rPr>
                                <w:rFonts w:ascii="TimesLT" w:hAnsi="TimesLT"/>
                                <w:b/>
                                <w:sz w:val="18"/>
                                <w:szCs w:val="18"/>
                                <w:lang w:val="en-US"/>
                              </w:rPr>
                              <w:t>jų</w:t>
                            </w:r>
                            <w:proofErr w:type="spellEnd"/>
                            <w:r>
                              <w:rPr>
                                <w:rFonts w:ascii="TimesLT" w:hAnsi="TimesLT"/>
                                <w:b/>
                                <w:sz w:val="18"/>
                                <w:szCs w:val="18"/>
                                <w:lang w:val="en-US"/>
                              </w:rPr>
                              <w:t xml:space="preserve"> </w:t>
                            </w:r>
                            <w:proofErr w:type="spellStart"/>
                            <w:r>
                              <w:rPr>
                                <w:rFonts w:ascii="TimesLT" w:hAnsi="TimesLT"/>
                                <w:b/>
                                <w:sz w:val="18"/>
                                <w:szCs w:val="18"/>
                                <w:lang w:val="en-US"/>
                              </w:rPr>
                              <w:t>gyvenimo</w:t>
                            </w:r>
                            <w:proofErr w:type="spellEnd"/>
                            <w:r>
                              <w:rPr>
                                <w:rFonts w:ascii="TimesLT" w:hAnsi="TimesLT"/>
                                <w:b/>
                                <w:sz w:val="18"/>
                                <w:szCs w:val="18"/>
                                <w:lang w:val="en-US"/>
                              </w:rPr>
                              <w:t xml:space="preserve"> </w:t>
                            </w:r>
                            <w:proofErr w:type="spellStart"/>
                            <w:r>
                              <w:rPr>
                                <w:rFonts w:ascii="TimesLT" w:hAnsi="TimesLT"/>
                                <w:b/>
                                <w:sz w:val="18"/>
                                <w:szCs w:val="18"/>
                                <w:lang w:val="en-US"/>
                              </w:rPr>
                              <w:t>trukmė</w:t>
                            </w:r>
                            <w:proofErr w:type="spellEnd"/>
                            <w:r>
                              <w:rPr>
                                <w:rFonts w:ascii="TimesLT" w:hAnsi="TimesLT"/>
                                <w:b/>
                                <w:sz w:val="18"/>
                                <w:szCs w:val="18"/>
                                <w:lang w:val="en-US"/>
                              </w:rPr>
                              <w:t xml:space="preserve">, </w:t>
                            </w:r>
                            <w:proofErr w:type="spellStart"/>
                            <w:r>
                              <w:rPr>
                                <w:rFonts w:ascii="TimesLT" w:hAnsi="TimesLT"/>
                                <w:b/>
                                <w:sz w:val="18"/>
                                <w:szCs w:val="18"/>
                                <w:lang w:val="en-US"/>
                              </w:rPr>
                              <w:t>sumažėtų</w:t>
                            </w:r>
                            <w:proofErr w:type="spellEnd"/>
                            <w:r>
                              <w:rPr>
                                <w:rFonts w:ascii="TimesLT" w:hAnsi="TimesLT"/>
                                <w:b/>
                                <w:sz w:val="18"/>
                                <w:szCs w:val="18"/>
                                <w:lang w:val="en-US"/>
                              </w:rPr>
                              <w:t xml:space="preserve"> </w:t>
                            </w:r>
                            <w:proofErr w:type="spellStart"/>
                            <w:r>
                              <w:rPr>
                                <w:rFonts w:ascii="TimesLT" w:hAnsi="TimesLT"/>
                                <w:b/>
                                <w:sz w:val="18"/>
                                <w:szCs w:val="18"/>
                                <w:lang w:val="en-US"/>
                              </w:rPr>
                              <w:t>sveikatos</w:t>
                            </w:r>
                            <w:proofErr w:type="spellEnd"/>
                            <w:r>
                              <w:rPr>
                                <w:rFonts w:ascii="TimesLT" w:hAnsi="TimesLT"/>
                                <w:b/>
                                <w:sz w:val="18"/>
                                <w:szCs w:val="18"/>
                                <w:lang w:val="en-US"/>
                              </w:rPr>
                              <w:t xml:space="preserve"> </w:t>
                            </w:r>
                            <w:proofErr w:type="spellStart"/>
                            <w:r>
                              <w:rPr>
                                <w:rFonts w:ascii="TimesLT" w:hAnsi="TimesLT"/>
                                <w:b/>
                                <w:sz w:val="18"/>
                                <w:szCs w:val="18"/>
                                <w:lang w:val="en-US"/>
                              </w:rPr>
                              <w:t>netolygumai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7" o:spid="_x0000_s1027" style="position:absolute;left:0;text-align:left;margin-left:86.5pt;margin-top:18.45pt;width:394.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uOsjiQIAAC8FAAAOAAAAZHJzL2Uyb0RvYy54bWysVM1u2zAMvg/YOwi6r3aCZE2NOkXQIsOA oC2QDj0zshwL1d8kJXb2DnurPdgo2WnTn9MwHQRRpEh+H0ldXnVKkj13Xhhd0tFZTgnXzFRCb0v6 42H5ZUaJD6ArkEbzkh64p1fzz58uW1vwsWmMrLgj6ET7orUlbUKwRZZ51nAF/sxYrlFZG6cgoOi2 WeWgRe9KZuM8/5q1xlXWGca9x9ubXknnyX9dcxbu6trzQGRJMbeQdpf2Tdyz+SUUWwe2EWxIA/4h CwVCY9BnVzcQgOyceOdKCeaMN3U4Y0Zlpq4F4wkDohnlb9CsG7A8YUFyvH2myf8/t+x2f++IqEp6 fk6JBoU1Wgf481vAEygrPMF7JKm1vkDbtb13Eaa3K8OePCqyV5oo+MGmq52KtgiSdInxwzPjvAuE 4eU0z2ezGRaGoW46mU3zUYyWQXF8bZ0P37hRJB5K6rCiiWjYr3zoTY8mKTEjRbUUUibh4K+lI3vA 4mPPVKalRIIPeFnSZVpDNH/6TGrSlnQ8neQxMcCurCUEPCqLPHm9pQTkFtudBZdyefXavwv6gGhP AudpfRQ4ArkB3/QZJ6+DmdQRD08NPeB+oTqeQrfpUhkTf/FmY6oDltaZvue9ZUuB/leI/x4cNjmC w8ENd7jV0iBiM5woaYz79dF9tMfeQy0lLQ4NsvFzB44juu8au/JiNJnEKUvCZHo+RsGdajanGr1T 1wZLM8IvwrJ0jPZBHo+1M+oR53sRo6IKNMPYPe+DcB36YcYfgvHFIpnhZFkIK722LDqPzEVmH7pH cHboo4A1uTXHAYPiTTv1tvGlNotdMLVIvfbC69D4OJWpW4cfJI79qZysXv65+V8AAAD//wMAUEsD BBQABgAIAAAAIQB9OU843wAAAAoBAAAPAAAAZHJzL2Rvd25yZXYueG1sTI9BS8NAFITvgv9heYIX aTfNYmpjNkWFeixYBXt8TdYkmH27ZLdJ9Nf7POlxmGHmm2I7216MZgidIw2rZQLCUOXqjhoNb6+7 xR2IEJFq7B0ZDV8mwLa8vCgwr91EL2Y8xEZwCYUcNbQx+lzKULXGYlg6b4i9DzdYjCyHRtYDTlxu e5kmSSYtdsQLLXrz1Jrq83C2Go6Pc3Kcbve4i6N/xm+vbtL9u9bXV/PDPYho5vgXhl98RoeSmU7u THUQPeu14i9Rg8o2IDiwyVb85cROqhTIspD/L5Q/AAAA//8DAFBLAQItABQABgAIAAAAIQC2gziS /gAAAOEBAAATAAAAAAAAAAAAAAAAAAAAAABbQ29udGVudF9UeXBlc10ueG1sUEsBAi0AFAAGAAgA AAAhADj9If/WAAAAlAEAAAsAAAAAAAAAAAAAAAAALwEAAF9yZWxzLy5yZWxzUEsBAi0AFAAGAAgA AAAhANq46yOJAgAALwUAAA4AAAAAAAAAAAAAAAAALgIAAGRycy9lMm9Eb2MueG1sUEsBAi0AFAAG AAgAAAAhAH05TzjfAAAACgEAAA8AAAAAAAAAAAAAAAAA4wQAAGRycy9kb3ducmV2LnhtbFBLBQYA AAAABAAEAPMAAADvBQAAAAA= " fillcolor="window" strokecolor="windowText" strokeweight="2pt">
                <v:path arrowok="t"/>
                <v:textbox>
                  <w:txbxContent>
                    <w:p>
                      <w:pPr>
                        <w:jc w:val="center"/>
                        <w:rPr>
                          <w:rFonts w:ascii="TimesLT" w:hAnsi="TimesLT" w:eastAsia="Times New Roman" w:cs="Times New Roman"/>
                          <w:b/>
                          <w:sz w:val="18"/>
                          <w:szCs w:val="18"/>
                          <w:lang w:val="en-US"/>
                        </w:rPr>
                      </w:pPr>
                      <w:r>
                        <w:rPr>
                          <w:rFonts w:ascii="Times New Roman" w:hAnsi="Times New Roman" w:eastAsia="Times New Roman" w:cs="Times New Roman"/>
                          <w:b/>
                          <w:sz w:val="18"/>
                          <w:szCs w:val="18"/>
                        </w:rPr>
                        <w:t>Lietuvos sveikatos 2014–2025 metų strategijos pagrindinis tikslas – pasiekti, kad 2025 m. šalies</w:t>
                      </w:r>
                      <w:r>
                        <w:rPr>
                          <w:rFonts w:ascii="TimesLT" w:hAnsi="TimesLT" w:eastAsia="Times New Roman" w:cs="Times New Roman"/>
                          <w:b/>
                          <w:sz w:val="18"/>
                          <w:szCs w:val="18"/>
                          <w:lang w:val="en-US"/>
                        </w:rPr>
                        <w:t xml:space="preserve"> gyventojai būtų sveikesni ir pailgėtų jų gyvenimo trukmė, sumažėtų sveikatos netolygumai</w:t>
                      </w:r>
                    </w:p>
                  </w:txbxContent>
                </v:textbox>
              </v:rect>
            </w:pict>
          </mc:Fallback>
        </mc:AlternateContent>
      </w:r>
      <w:r>
        <w:t>„</w:t>
      </w:r>
      <w:r>
        <w:rPr>
          <w:b/>
          <w:bCs/>
        </w:rPr>
        <w:t>1 paveikslas.</w:t>
      </w:r>
      <w:r>
        <w:t xml:space="preserve"> </w:t>
      </w:r>
      <w:r>
        <w:rPr>
          <w:b/>
          <w:szCs w:val="24"/>
        </w:rPr>
        <w:t>Pagrindinis</w:t>
      </w:r>
      <w:r>
        <w:rPr>
          <w:szCs w:val="24"/>
        </w:rPr>
        <w:t xml:space="preserve"> </w:t>
      </w:r>
      <w:r>
        <w:rPr>
          <w:b/>
          <w:szCs w:val="24"/>
        </w:rPr>
        <w:t>tikslas, pagrindinis rodiklis, tikslai ir uždaviniai</w:t>
      </w:r>
      <w:r>
        <w:rPr>
          <w:szCs w:val="24"/>
        </w:rPr>
        <w:t xml:space="preserve"> </w:t>
      </w:r>
    </w:p>
    <w:p w14:paraId="0B398E20" w14:textId="77777777" w:rsidR="00092C41" w:rsidRDefault="00092C41">
      <w:pPr>
        <w:tabs>
          <w:tab w:val="left" w:pos="1134"/>
        </w:tabs>
        <w:spacing w:line="360" w:lineRule="auto"/>
        <w:ind w:firstLine="709"/>
        <w:jc w:val="both"/>
        <w:rPr>
          <w:rFonts w:ascii="TimesLT" w:hAnsi="TimesLT"/>
          <w:szCs w:val="24"/>
          <w:lang w:val="en-US"/>
        </w:rPr>
      </w:pPr>
    </w:p>
    <w:p w14:paraId="0B398E21" w14:textId="77777777" w:rsidR="00092C41" w:rsidRDefault="00BD0E55">
      <w:pPr>
        <w:tabs>
          <w:tab w:val="left" w:pos="1134"/>
        </w:tabs>
        <w:spacing w:line="360" w:lineRule="auto"/>
        <w:ind w:firstLine="709"/>
        <w:jc w:val="both"/>
        <w:rPr>
          <w:rFonts w:ascii="TimesLT" w:hAnsi="TimesLT"/>
          <w:szCs w:val="24"/>
          <w:lang w:val="en-US"/>
        </w:rPr>
      </w:pPr>
      <w:r>
        <w:rPr>
          <w:rFonts w:ascii="TimesLT" w:hAnsi="TimesLT"/>
          <w:noProof/>
          <w:lang w:eastAsia="lt-LT"/>
        </w:rPr>
        <mc:AlternateContent>
          <mc:Choice Requires="wps">
            <w:drawing>
              <wp:anchor distT="0" distB="0" distL="114300" distR="114300" simplePos="0" relativeHeight="251660288" behindDoc="0" locked="0" layoutInCell="1" allowOverlap="1" wp14:anchorId="0B398EF1" wp14:editId="0B398EF2">
                <wp:simplePos x="0" y="0"/>
                <wp:positionH relativeFrom="column">
                  <wp:posOffset>1101090</wp:posOffset>
                </wp:positionH>
                <wp:positionV relativeFrom="paragraph">
                  <wp:posOffset>253365</wp:posOffset>
                </wp:positionV>
                <wp:extent cx="5008880" cy="609600"/>
                <wp:effectExtent l="0" t="0" r="20320" b="19050"/>
                <wp:wrapNone/>
                <wp:docPr id="76" name="Stačiakampi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880" cy="609600"/>
                        </a:xfrm>
                        <a:prstGeom prst="rect">
                          <a:avLst/>
                        </a:prstGeom>
                        <a:solidFill>
                          <a:sysClr val="window" lastClr="FFFFFF"/>
                        </a:solidFill>
                        <a:ln w="25400" cap="flat" cmpd="sng" algn="ctr">
                          <a:solidFill>
                            <a:sysClr val="windowText" lastClr="000000"/>
                          </a:solidFill>
                          <a:prstDash val="solid"/>
                        </a:ln>
                        <a:effectLst/>
                      </wps:spPr>
                      <wps:txbx>
                        <w:txbxContent>
                          <w:p w14:paraId="0B398F75" w14:textId="77777777" w:rsidR="00092C41" w:rsidRDefault="00BD0E55">
                            <w:pPr>
                              <w:jc w:val="center"/>
                              <w:rPr>
                                <w:b/>
                                <w:sz w:val="18"/>
                                <w:szCs w:val="18"/>
                              </w:rPr>
                            </w:pPr>
                            <w:r>
                              <w:rPr>
                                <w:b/>
                                <w:sz w:val="18"/>
                                <w:szCs w:val="18"/>
                              </w:rPr>
                              <w:t>Lietuvos gyventojų vidutinė būsimo gyvenimo trukmė</w:t>
                            </w:r>
                          </w:p>
                          <w:p w14:paraId="0B398F76" w14:textId="77777777" w:rsidR="00092C41" w:rsidRDefault="00BD0E55">
                            <w:pPr>
                              <w:jc w:val="center"/>
                              <w:rPr>
                                <w:b/>
                                <w:sz w:val="18"/>
                                <w:szCs w:val="18"/>
                              </w:rPr>
                            </w:pPr>
                            <w:r>
                              <w:rPr>
                                <w:b/>
                                <w:sz w:val="18"/>
                                <w:szCs w:val="18"/>
                              </w:rPr>
                              <w:t>(iki 2025 m. pasiekti, kad Lietuvos gyventojų vidutinės būsimo gyvenimo trukmės riba būtų 77,5 metų amžius)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6" o:spid="_x0000_s1028" style="position:absolute;left:0;text-align:left;margin-left:86.7pt;margin-top:19.95pt;width:394.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QKGTjQIAAC8FAAAOAAAAZHJzL2Uyb0RvYy54bWysVM1u2zAMvg/YOwi6r3aCNE2NOkXQIsOA oCuQDj0zshwL1d8kJXb2DnurPdgo2WnTn9MwHQRRpEh+H0ldXXdKkj13Xhhd0tFZTgnXzFRCb0v6 42H5ZUaJD6ArkEbzkh64p9fzz5+uWlvwsWmMrLgj6ET7orUlbUKwRZZ51nAF/sxYrlFZG6cgoOi2 WeWgRe9KZuM8n2atcZV1hnHv8fa2V9J58l/XnIXvde15ILKkmFtIu0v7Ju7Z/AqKrQPbCDakAf+Q hQKhMeizq1sIQHZOvHOlBHPGmzqcMaMyU9eC8YQB0YzyN2jWDViesCA53j7T5P+fW3a3v3dEVCW9 mFKiQWGN1gH+/BbwBMoKT/AeSWqtL9B2be9dhOntyrAnj4rslSYKfrDpaqeiLYIkXWL88Mw47wJh eHme57PZDAvDUDfNL6d5KkkGxfG1dT585UaReCipw4omomG/8iHGh+JokhIzUlRLIWUSDv5GOrIH LD72TGVaSiT4gJclXaYVsaELf/pMatKWdHw+wWQIA+zKWkLAo7LIk9dbSkBusd1ZcCmXV6/9u6AP iPYkcJ7WR4EjkFvwTZ9x8jqYSR3x8NTQA+4XquMpdJsulXF8rNbGVAcsrTN9z3vLlgL9rxD/PThs cgSHgxu+41ZLg4jNcKKkMe7XR/fRHnsPtZS0ODTIxs8dOI7ovmnsysvRZBKnLAmT84sxCu5UsznV 6J26MViaEX4RlqVjtA/yeKydUY8434sYFVWgGcbueR+Em9APM/4QjC8WyQwny0JY6bVl0XlkLjL7 0D2Cs0MfBazJnTkOGBRv2qm3jS+1WeyCqUXqtch0z+vQ+DiVqX+GHySO/amcrF7+uflfAAAA//8D AFBLAwQUAAYACAAAACEAtemdt98AAAAKAQAADwAAAGRycy9kb3ducmV2LnhtbEyPwU7DMBBE70j8 g7VIXBB1SGghIU4FSOVYiYJEj9vYJBHx2ordJPD1bE9wHM3T7NtyPdtejGYInSMFN4sEhKHa6Y4a Be9vm+t7ECEiaewdGQXfJsC6Oj8rsdBuolcz7mIjeIRCgQraGH0hZahbYzEsnDfE3acbLEaOQyP1 gBOP216mSbKSFjviCy1689ya+mt3tAr2T3Oyn5Zb3MTRv+CPz67S7YdSlxfz4wOIaOb4B8NJn9Wh YqeDO5IOoud8l90yqiDLcxAM5Ks0BXHgJlvmIKtS/n+h+gUAAP//AwBQSwECLQAUAAYACAAAACEA toM4kv4AAADhAQAAEwAAAAAAAAAAAAAAAAAAAAAAW0NvbnRlbnRfVHlwZXNdLnhtbFBLAQItABQA BgAIAAAAIQA4/SH/1gAAAJQBAAALAAAAAAAAAAAAAAAAAC8BAABfcmVscy8ucmVsc1BLAQItABQA BgAIAAAAIQCHQKGTjQIAAC8FAAAOAAAAAAAAAAAAAAAAAC4CAABkcnMvZTJvRG9jLnhtbFBLAQIt ABQABgAIAAAAIQC16Z233wAAAAoBAAAPAAAAAAAAAAAAAAAAAOcEAABkcnMvZG93bnJldi54bWxQ SwUGAAAAAAQABADzAAAA8wUAAAAA " fillcolor="window" strokecolor="windowText" strokeweight="2pt">
                <v:path arrowok="t"/>
                <v:textbox>
                  <w:txbxContent>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Lietuvos gyventojų vidutinė būsimo gyvenimo trukmė</w:t>
                      </w:r>
                    </w:p>
                    <w:p>
                      <w:pP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(iki 2025 m. pasiekti, kad Lietuvos gyventojų vidutinės būsimo gyvenimo trukmės riba būtų 77,5 metų amžius)</w:t>
                      </w:r>
                    </w:p>
                  </w:txbxContent>
                </v:textbox>
              </v:rect>
            </w:pict>
          </mc:Fallback>
        </mc:AlternateContent>
      </w:r>
    </w:p>
    <w:p w14:paraId="0B398E22" w14:textId="77777777" w:rsidR="00092C41" w:rsidRDefault="00092C41">
      <w:pPr>
        <w:tabs>
          <w:tab w:val="left" w:pos="1134"/>
        </w:tabs>
        <w:spacing w:line="360" w:lineRule="auto"/>
        <w:ind w:firstLine="709"/>
        <w:jc w:val="both"/>
        <w:rPr>
          <w:rFonts w:ascii="TimesLT" w:hAnsi="TimesLT"/>
          <w:szCs w:val="24"/>
          <w:lang w:val="en-US"/>
        </w:rPr>
      </w:pPr>
    </w:p>
    <w:p w14:paraId="0B398E23" w14:textId="77777777" w:rsidR="00092C41" w:rsidRDefault="00092C41">
      <w:pPr>
        <w:tabs>
          <w:tab w:val="left" w:pos="1134"/>
        </w:tabs>
        <w:spacing w:line="360" w:lineRule="auto"/>
        <w:ind w:firstLine="709"/>
        <w:jc w:val="both"/>
        <w:rPr>
          <w:rFonts w:ascii="TimesLT" w:hAnsi="TimesLT"/>
          <w:szCs w:val="24"/>
          <w:lang w:val="en-US"/>
        </w:rPr>
      </w:pPr>
    </w:p>
    <w:p w14:paraId="0B398E24" w14:textId="77777777" w:rsidR="00092C41" w:rsidRDefault="00BD0E55">
      <w:pPr>
        <w:tabs>
          <w:tab w:val="left" w:pos="1134"/>
        </w:tabs>
        <w:spacing w:line="360" w:lineRule="auto"/>
        <w:ind w:firstLine="709"/>
        <w:jc w:val="both"/>
        <w:rPr>
          <w:rFonts w:ascii="TimesLT" w:hAnsi="TimesLT"/>
          <w:szCs w:val="24"/>
          <w:lang w:val="en-US"/>
        </w:rPr>
      </w:pPr>
      <w:r>
        <w:rPr>
          <w:rFonts w:ascii="TimesLT" w:hAnsi="TimesLT"/>
          <w:noProof/>
          <w:lang w:eastAsia="lt-LT"/>
        </w:rPr>
        <mc:AlternateContent>
          <mc:Choice Requires="wps">
            <w:drawing>
              <wp:anchor distT="0" distB="0" distL="114300" distR="114300" simplePos="0" relativeHeight="251668480" behindDoc="0" locked="0" layoutInCell="1" allowOverlap="1" wp14:anchorId="0B398EF3" wp14:editId="0B398EF4">
                <wp:simplePos x="0" y="0"/>
                <wp:positionH relativeFrom="column">
                  <wp:posOffset>4777740</wp:posOffset>
                </wp:positionH>
                <wp:positionV relativeFrom="paragraph">
                  <wp:posOffset>74295</wp:posOffset>
                </wp:positionV>
                <wp:extent cx="1335405" cy="801370"/>
                <wp:effectExtent l="0" t="0" r="17145" b="17780"/>
                <wp:wrapNone/>
                <wp:docPr id="74" name="Stačiakampi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405" cy="801370"/>
                        </a:xfrm>
                        <a:prstGeom prst="rect">
                          <a:avLst/>
                        </a:prstGeom>
                        <a:solidFill>
                          <a:sysClr val="window" lastClr="FFFFFF"/>
                        </a:solidFill>
                        <a:ln w="25400" cap="flat" cmpd="sng" algn="ctr">
                          <a:solidFill>
                            <a:sysClr val="windowText" lastClr="000000"/>
                          </a:solidFill>
                          <a:prstDash val="solid"/>
                        </a:ln>
                        <a:effectLst/>
                      </wps:spPr>
                      <wps:txbx>
                        <w:txbxContent>
                          <w:p w14:paraId="0B398F77" w14:textId="77777777" w:rsidR="00092C41" w:rsidRDefault="00BD0E55">
                            <w:pPr>
                              <w:jc w:val="center"/>
                              <w:rPr>
                                <w:b/>
                                <w:lang w:val="en-US"/>
                              </w:rPr>
                            </w:pPr>
                            <w:r>
                              <w:rPr>
                                <w:b/>
                                <w:sz w:val="18"/>
                                <w:szCs w:val="18"/>
                                <w:lang w:val="en-US"/>
                              </w:rPr>
                              <w:t xml:space="preserve">4. </w:t>
                            </w:r>
                            <w:proofErr w:type="spellStart"/>
                            <w:r>
                              <w:rPr>
                                <w:b/>
                                <w:sz w:val="18"/>
                                <w:szCs w:val="18"/>
                                <w:lang w:val="en-US"/>
                              </w:rPr>
                              <w:t>Užtikrinti</w:t>
                            </w:r>
                            <w:proofErr w:type="spellEnd"/>
                            <w:r>
                              <w:rPr>
                                <w:b/>
                                <w:sz w:val="18"/>
                                <w:szCs w:val="18"/>
                                <w:lang w:val="en-US"/>
                              </w:rPr>
                              <w:t xml:space="preserve"> </w:t>
                            </w:r>
                            <w:proofErr w:type="spellStart"/>
                            <w:r>
                              <w:rPr>
                                <w:b/>
                                <w:sz w:val="18"/>
                                <w:szCs w:val="18"/>
                                <w:lang w:val="en-US"/>
                              </w:rPr>
                              <w:t>kokybišką</w:t>
                            </w:r>
                            <w:proofErr w:type="spellEnd"/>
                            <w:r>
                              <w:rPr>
                                <w:b/>
                                <w:sz w:val="18"/>
                                <w:szCs w:val="18"/>
                                <w:lang w:val="en-US"/>
                              </w:rPr>
                              <w:t xml:space="preserve"> </w:t>
                            </w:r>
                            <w:proofErr w:type="spellStart"/>
                            <w:r>
                              <w:rPr>
                                <w:b/>
                                <w:sz w:val="18"/>
                                <w:szCs w:val="18"/>
                                <w:lang w:val="en-US"/>
                              </w:rPr>
                              <w:t>ir</w:t>
                            </w:r>
                            <w:proofErr w:type="spellEnd"/>
                            <w:r>
                              <w:rPr>
                                <w:b/>
                                <w:sz w:val="18"/>
                                <w:szCs w:val="18"/>
                                <w:lang w:val="en-US"/>
                              </w:rPr>
                              <w:t xml:space="preserve"> </w:t>
                            </w:r>
                            <w:proofErr w:type="spellStart"/>
                            <w:r>
                              <w:rPr>
                                <w:b/>
                                <w:sz w:val="18"/>
                                <w:szCs w:val="18"/>
                                <w:lang w:val="en-US"/>
                              </w:rPr>
                              <w:t>efektyvią</w:t>
                            </w:r>
                            <w:proofErr w:type="spellEnd"/>
                            <w:r>
                              <w:rPr>
                                <w:b/>
                                <w:sz w:val="18"/>
                                <w:szCs w:val="18"/>
                                <w:lang w:val="en-US"/>
                              </w:rPr>
                              <w:t xml:space="preserve"> </w:t>
                            </w:r>
                            <w:proofErr w:type="spellStart"/>
                            <w:r>
                              <w:rPr>
                                <w:b/>
                                <w:sz w:val="18"/>
                                <w:szCs w:val="18"/>
                                <w:lang w:val="en-US"/>
                              </w:rPr>
                              <w:t>sveikatos</w:t>
                            </w:r>
                            <w:proofErr w:type="spellEnd"/>
                            <w:r>
                              <w:rPr>
                                <w:b/>
                                <w:sz w:val="18"/>
                                <w:szCs w:val="18"/>
                                <w:lang w:val="en-US"/>
                              </w:rPr>
                              <w:t xml:space="preserve"> </w:t>
                            </w:r>
                            <w:proofErr w:type="spellStart"/>
                            <w:r>
                              <w:rPr>
                                <w:b/>
                                <w:sz w:val="18"/>
                                <w:szCs w:val="18"/>
                                <w:lang w:val="en-US"/>
                              </w:rPr>
                              <w:t>priežiūrą</w:t>
                            </w:r>
                            <w:proofErr w:type="spellEnd"/>
                            <w:r>
                              <w:rPr>
                                <w:b/>
                                <w:sz w:val="18"/>
                                <w:szCs w:val="18"/>
                                <w:lang w:val="en-US"/>
                              </w:rPr>
                              <w:t xml:space="preserve">, </w:t>
                            </w:r>
                            <w:proofErr w:type="spellStart"/>
                            <w:r>
                              <w:rPr>
                                <w:b/>
                                <w:sz w:val="18"/>
                                <w:szCs w:val="18"/>
                                <w:lang w:val="en-US"/>
                              </w:rPr>
                              <w:t>orientuotą</w:t>
                            </w:r>
                            <w:proofErr w:type="spellEnd"/>
                            <w:r>
                              <w:rPr>
                                <w:b/>
                                <w:sz w:val="18"/>
                                <w:szCs w:val="18"/>
                                <w:lang w:val="en-US"/>
                              </w:rPr>
                              <w:t xml:space="preserve"> į </w:t>
                            </w:r>
                            <w:proofErr w:type="spellStart"/>
                            <w:r>
                              <w:rPr>
                                <w:b/>
                                <w:sz w:val="18"/>
                                <w:szCs w:val="18"/>
                                <w:lang w:val="en-US"/>
                              </w:rPr>
                              <w:t>gyventojų</w:t>
                            </w:r>
                            <w:proofErr w:type="spellEnd"/>
                            <w:r>
                              <w:rPr>
                                <w:b/>
                                <w:sz w:val="18"/>
                                <w:szCs w:val="18"/>
                                <w:lang w:val="en-US"/>
                              </w:rPr>
                              <w:t xml:space="preserve"> </w:t>
                            </w:r>
                            <w:proofErr w:type="spellStart"/>
                            <w:r>
                              <w:rPr>
                                <w:b/>
                                <w:sz w:val="18"/>
                                <w:szCs w:val="18"/>
                                <w:lang w:val="en-US"/>
                              </w:rPr>
                              <w:t>poreikius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4" o:spid="_x0000_s1029" style="position:absolute;left:0;text-align:left;margin-left:376.2pt;margin-top:5.85pt;width:105.15pt;height:6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z2DjQIAAC8FAAAOAAAAZHJzL2Uyb0RvYy54bWysVEtu2zAQ3RfoHQjuG8mfNKkQOTASuChg JAGcIusxRVlE+CtJW3Lv0Fv1YBlScuJ8VkW1EDic4Qzfmze8uOyUJDvuvDC6pKOTnBKumamE3pT0 5/3iyzklPoCuQBrNS7rnnl7OPn+6aG3Bx6YxsuKOYBLti9aWtAnBFlnmWcMV+BNjuUZnbZyCgKbb ZJWDFrMrmY3z/GvWGldZZxj3Hneveyedpfx1zVm4rWvPA5ElxbuF9Hfpv47/bHYBxcaBbQQbrgH/ cAsFQmPR51TXEIBsnXiXSgnmjDd1OGFGZaauBeMJA6IZ5W/QrBqwPGFBcrx9psn/v7TsZnfniKhK ejalRIPCHq0C/P0j4BGUFZ7gPpLUWl9g7MreuQjT26Vhjx4d2StPNPwQ09VOxVgESbrE+P6Zcd4F wnBzNJmcTvNTShj6zvPR5Cy1JIPicNo6H75zo0hclNRhRxPRsFv6EOtDcQhJFzNSVAshZTL2/ko6 sgNsPmqmMi0lEnzAzZIu0hexYQp/fExq0pZ0jBdDxTBAVdYSAi6VRZ683lACcoNyZ8Glu7w67d8V vUe0R4Xz9H1UOAK5Bt/0N05ZhzCpIx6eBD3gfqE6rkK37lIbJ4durU21x9Y602veW7YQmH+J+O/A ocgRHA5uuMVfLQ0iNsOKksa43x/tx3jUHnopaXFokI1fW3Ac0f3QqMpvo+k0TlkypqdnYzTcsWd9 7NFbdWWwNSN8IixLyxgf5GFZO6MecL7nsSq6QDOs3fM+GFehH2Z8IRifz1MYTpaFsNQry2LyyFxk 9r57AGcHHQXsyY05DBgUb+TUx8aT2sy3wdQiaS0y3fM6CB+nMulneEHi2B/bKerlnZs9AQAA//8D AFBLAwQUAAYACAAAACEAu0+5GOAAAAAKAQAADwAAAGRycy9kb3ducmV2LnhtbEyPzU7DQAyE70i8 w8pIXBDdNKUNDdlUgFSOlShI9OhmTRKR/VF2mwSeHvcEN9szGn9TbCbTiYH60DqrYD5LQJCtnG5t reD9bXt7DyJEtBo7Z0nBNwXYlJcXBebajfaVhn2sBYfYkKOCJkafSxmqhgyGmfNkWft0vcHIa19L 3ePI4aaTaZKspMHW8ocGPT03VH3tT0bB4WlKDuNyh9s4+Bf88YubdPeh1PXV9PgAItIU/8xwxmd0 KJnp6E5WB9EpyJbpHVtZmGcg2LBepTwc+bDI1iDLQv6vUP4CAAD//wMAUEsBAi0AFAAGAAgAAAAh ALaDOJL+AAAA4QEAABMAAAAAAAAAAAAAAAAAAAAAAFtDb250ZW50X1R5cGVzXS54bWxQSwECLQAU AAYACAAAACEAOP0h/9YAAACUAQAACwAAAAAAAAAAAAAAAAAvAQAAX3JlbHMvLnJlbHNQSwECLQAU AAYACAAAACEAGXs9g40CAAAvBQAADgAAAAAAAAAAAAAAAAAuAgAAZHJzL2Uyb0RvYy54bWxQSwEC LQAUAAYACAAAACEAu0+5GOAAAAAKAQAADwAAAAAAAAAAAAAAAADnBAAAZHJzL2Rvd25yZXYueG1s UEsFBgAAAAAEAAQA8wAAAPQFAAAAAA== " fillcolor="window" strokecolor="windowText" strokeweight="2pt">
                <v:path arrowok="t"/>
                <v:textbox>
                  <w:txbxContent>
                    <w:p>
                      <w:pPr>
                        <w:jc w:val="center"/>
                        <w:rPr>
                          <w:rFonts w:ascii="Times New Roman" w:hAnsi="Times New Roman" w:eastAsia="Times New Roman" w:cs="Times New Roman"/>
                          <w:b/>
                          <w:lang w:val="en-US"/>
                        </w:rPr>
                      </w:pPr>
                      <w:r>
                        <w:rPr>
                          <w:rFonts w:ascii="Times New Roman" w:hAnsi="Times New Roman" w:eastAsia="Times New Roman" w:cs="Times New Roman"/>
                          <w:b/>
                          <w:sz w:val="18"/>
                          <w:szCs w:val="18"/>
                          <w:lang w:val="en-US"/>
                        </w:rPr>
                        <w:t>4. Užtikrinti kokybišką ir efektyvią sveikatos priežiūrą, orientuotą į gyventojų poreikius</w:t>
                      </w:r>
                    </w:p>
                  </w:txbxContent>
                </v:textbox>
              </v:rect>
            </w:pict>
          </mc:Fallback>
        </mc:AlternateContent>
      </w:r>
      <w:r>
        <w:rPr>
          <w:rFonts w:ascii="TimesLT" w:hAnsi="TimesLT"/>
          <w:noProof/>
          <w:lang w:eastAsia="lt-LT"/>
        </w:rPr>
        <mc:AlternateContent>
          <mc:Choice Requires="wps">
            <w:drawing>
              <wp:anchor distT="0" distB="0" distL="114300" distR="114300" simplePos="0" relativeHeight="251672576" behindDoc="0" locked="0" layoutInCell="1" allowOverlap="1" wp14:anchorId="0B398EF5" wp14:editId="0B398EF6">
                <wp:simplePos x="0" y="0"/>
                <wp:positionH relativeFrom="column">
                  <wp:posOffset>1101090</wp:posOffset>
                </wp:positionH>
                <wp:positionV relativeFrom="paragraph">
                  <wp:posOffset>74295</wp:posOffset>
                </wp:positionV>
                <wp:extent cx="1096645" cy="981075"/>
                <wp:effectExtent l="0" t="0" r="27305" b="28575"/>
                <wp:wrapNone/>
                <wp:docPr id="72" name="Stačiakampi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981075"/>
                        </a:xfrm>
                        <a:prstGeom prst="rect">
                          <a:avLst/>
                        </a:prstGeom>
                        <a:solidFill>
                          <a:sysClr val="window" lastClr="FFFFFF"/>
                        </a:solidFill>
                        <a:ln w="25400" cap="flat" cmpd="sng" algn="ctr">
                          <a:solidFill>
                            <a:sysClr val="windowText" lastClr="000000"/>
                          </a:solidFill>
                          <a:prstDash val="solid"/>
                        </a:ln>
                        <a:effectLst/>
                      </wps:spPr>
                      <wps:txbx>
                        <w:txbxContent>
                          <w:p w14:paraId="0B398F78" w14:textId="77777777" w:rsidR="00092C41" w:rsidRDefault="00BD0E55">
                            <w:pPr>
                              <w:jc w:val="center"/>
                              <w:rPr>
                                <w:rFonts w:ascii="TimesLT" w:hAnsi="TimesLT"/>
                                <w:b/>
                              </w:rPr>
                            </w:pPr>
                            <w:r>
                              <w:rPr>
                                <w:rFonts w:ascii="TimesLT" w:hAnsi="TimesLT"/>
                                <w:b/>
                                <w:sz w:val="18"/>
                                <w:szCs w:val="18"/>
                              </w:rPr>
                              <w:t>1. Sukurti saugesnę socialinę aplinką, mažinti sveikatos netolygumus ir socialinę atskirtį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2" o:spid="_x0000_s1030" style="position:absolute;left:0;text-align:left;margin-left:86.7pt;margin-top:5.85pt;width:86.35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4bjziwIAAC8FAAAOAAAAZHJzL2Uyb0RvYy54bWysVEtu2zAQ3RfoHQjuG8mGnY8QOTASuChg JAGcIOsxRVlE+CtJW3Lv0Fv1YB1ScuJ8VkW1EDic4Qzfmze8vOqUJDvuvDC6pKOTnBKumamE3pT0 8WHx7ZwSH0BXII3mJd1zT69mX79ctrbgY9MYWXFHMIn2RWtL2oRgiyzzrOEK/ImxXKOzNk5BQNNt sspBi9mVzMZ5fpq1xlXWGca9x92b3klnKX9dcxbu6trzQGRJ8W4h/V36r+M/m11CsXFgG8GGa8A/ 3EKB0Fj0JdUNBCBbJz6kUoI5400dTphRmalrwXjCgGhG+Ts0qwYsT1iQHG9faPL/Ly273d07IqqS no0p0aCwR6sAf34LeAZlhSe4jyS11hcYu7L3LsL0dmnYs0dH9sYTDT/EdLVTMRZBki4xvn9hnHeB MNwc5Renp5MpJQx9F+ej/Gwaq2VQHE5b58N3bhSJi5I67GgiGnZLH/rQQ0i6mJGiWggpk7H319KR HWDzUTOVaSmR4ANulnSRvqGaPz4mNWlLOp5OclQMA1RlLSHgUlnkyesNJSA3KHcWXLrLm9P+Q9EH RHtUOE/fZ4UjkBvwTX/jlHUIkzri4UnQA+5XquMqdOsutXEST8Sdtan22Fpnes17yxYC8y8R/z04 FDmCw8ENd/irpUHEZlhR0hj367P9GI/aQy8lLQ4NsvFzC44juh8aVXkxmkzilCVjMj0bo+GOPetj j96qa4OtGeETYVlaxvggD8vaGfWE8z2PVdEFmmHtnvfBuA79MOMLwfh8nsJwsiyEpV5ZFpNH5iKz D90TODvoKGBPbs1hwKB4J6c+Np7UZr4NphZJa6+8DsLHqUxqHV6QOPbHdop6fedmfwEAAP//AwBQ SwMEFAAGAAgAAAAhAMCydjrgAAAACgEAAA8AAABkcnMvZG93bnJldi54bWxMj81OwzAQhO9IvIO1 SFxQ6/yUFIU4FSCVY6UWpPa4jZckIraj2E0CT89ygtvO7mj2m2Izm06MNPjWWQXxMgJBtnK6tbWC 97ft4gGED2g1ds6Sgi/ysCmvrwrMtZvsnsZDqAWHWJ+jgiaEPpfSVw0Z9EvXk+XbhxsMBpZDLfWA E4ebTiZRlEmDreUPDfb00lD1ebgYBafnOTpN9zvchrF/xe8+vUt2R6Vub+anRxCB5vBnhl98RoeS mc7uYrUXHet1umIrD/EaBBvSVRaDOPMiyxKQZSH/Vyh/AAAA//8DAFBLAQItABQABgAIAAAAIQC2 gziS/gAAAOEBAAATAAAAAAAAAAAAAAAAAAAAAABbQ29udGVudF9UeXBlc10ueG1sUEsBAi0AFAAG AAgAAAAhADj9If/WAAAAlAEAAAsAAAAAAAAAAAAAAAAALwEAAF9yZWxzLy5yZWxzUEsBAi0AFAAG AAgAAAAhAMfhuPOLAgAALwUAAA4AAAAAAAAAAAAAAAAALgIAAGRycy9lMm9Eb2MueG1sUEsBAi0A FAAGAAgAAAAhAMCydjrgAAAACgEAAA8AAAAAAAAAAAAAAAAA5QQAAGRycy9kb3ducmV2LnhtbFBL BQYAAAAABAAEAPMAAADyBQAAAAA= " fillcolor="window" strokecolor="windowText" strokeweight="2pt">
                <v:path arrowok="t"/>
                <v:textbox>
                  <w:txbxContent>
                    <w:p>
                      <w:pPr>
                        <w:jc w:val="center"/>
                        <w:rPr>
                          <w:rFonts w:ascii="TimesLT" w:hAnsi="TimesLT" w:eastAsia="Times New Roman" w:cs="Times New Roman"/>
                          <w:b/>
                        </w:rPr>
                      </w:pPr>
                      <w:r>
                        <w:rPr>
                          <w:rFonts w:ascii="TimesLT" w:hAnsi="TimesLT" w:eastAsia="Times New Roman" w:cs="Times New Roman"/>
                          <w:b/>
                          <w:sz w:val="18"/>
                          <w:szCs w:val="18"/>
                        </w:rPr>
                        <w:t>1. Sukurti saugesnę socialinę aplinką, mažinti sveikatos netolygumus ir socialinę atskirtį</w:t>
                      </w:r>
                    </w:p>
                  </w:txbxContent>
                </v:textbox>
              </v:rect>
            </w:pict>
          </mc:Fallback>
        </mc:AlternateContent>
      </w:r>
      <w:r>
        <w:rPr>
          <w:rFonts w:ascii="TimesLT" w:hAnsi="TimesLT"/>
          <w:noProof/>
          <w:lang w:eastAsia="lt-LT"/>
        </w:rPr>
        <mc:AlternateContent>
          <mc:Choice Requires="wps">
            <w:drawing>
              <wp:anchor distT="0" distB="0" distL="114300" distR="114300" simplePos="0" relativeHeight="251670528" behindDoc="0" locked="0" layoutInCell="1" allowOverlap="1" wp14:anchorId="0B398EF7" wp14:editId="0B398EF8">
                <wp:simplePos x="0" y="0"/>
                <wp:positionH relativeFrom="column">
                  <wp:posOffset>2291715</wp:posOffset>
                </wp:positionH>
                <wp:positionV relativeFrom="paragraph">
                  <wp:posOffset>73025</wp:posOffset>
                </wp:positionV>
                <wp:extent cx="1128395" cy="781050"/>
                <wp:effectExtent l="0" t="0" r="14605" b="19050"/>
                <wp:wrapNone/>
                <wp:docPr id="73" name="Stačiakampi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781050"/>
                        </a:xfrm>
                        <a:prstGeom prst="rect">
                          <a:avLst/>
                        </a:prstGeom>
                        <a:solidFill>
                          <a:sysClr val="window" lastClr="FFFFFF"/>
                        </a:solidFill>
                        <a:ln w="25400" cap="flat" cmpd="sng" algn="ctr">
                          <a:solidFill>
                            <a:sysClr val="windowText" lastClr="000000"/>
                          </a:solidFill>
                          <a:prstDash val="solid"/>
                        </a:ln>
                        <a:effectLst/>
                      </wps:spPr>
                      <wps:txbx>
                        <w:txbxContent>
                          <w:p w14:paraId="0B398F79" w14:textId="77777777" w:rsidR="00092C41" w:rsidRDefault="00BD0E55">
                            <w:pPr>
                              <w:tabs>
                                <w:tab w:val="left" w:pos="284"/>
                                <w:tab w:val="left" w:pos="1134"/>
                                <w:tab w:val="left" w:pos="1276"/>
                              </w:tabs>
                              <w:jc w:val="center"/>
                              <w:rPr>
                                <w:b/>
                                <w:sz w:val="18"/>
                                <w:szCs w:val="18"/>
                                <w:lang w:val="en-US"/>
                              </w:rPr>
                            </w:pPr>
                            <w:r>
                              <w:rPr>
                                <w:b/>
                                <w:sz w:val="18"/>
                                <w:szCs w:val="18"/>
                                <w:lang w:val="en-US"/>
                              </w:rPr>
                              <w:t xml:space="preserve">2. </w:t>
                            </w:r>
                            <w:proofErr w:type="spellStart"/>
                            <w:r>
                              <w:rPr>
                                <w:b/>
                                <w:sz w:val="18"/>
                                <w:szCs w:val="18"/>
                                <w:lang w:val="en-US"/>
                              </w:rPr>
                              <w:t>Sukurti</w:t>
                            </w:r>
                            <w:proofErr w:type="spellEnd"/>
                            <w:r>
                              <w:rPr>
                                <w:b/>
                                <w:sz w:val="18"/>
                                <w:szCs w:val="18"/>
                                <w:lang w:val="en-US"/>
                              </w:rPr>
                              <w:t xml:space="preserve"> </w:t>
                            </w:r>
                            <w:proofErr w:type="spellStart"/>
                            <w:r>
                              <w:rPr>
                                <w:b/>
                                <w:sz w:val="18"/>
                                <w:szCs w:val="18"/>
                                <w:lang w:val="en-US"/>
                              </w:rPr>
                              <w:t>sveikatai</w:t>
                            </w:r>
                            <w:proofErr w:type="spellEnd"/>
                            <w:r>
                              <w:rPr>
                                <w:b/>
                                <w:sz w:val="18"/>
                                <w:szCs w:val="18"/>
                                <w:lang w:val="en-US"/>
                              </w:rPr>
                              <w:t xml:space="preserve"> </w:t>
                            </w:r>
                            <w:proofErr w:type="spellStart"/>
                            <w:r>
                              <w:rPr>
                                <w:b/>
                                <w:sz w:val="18"/>
                                <w:szCs w:val="18"/>
                                <w:lang w:val="en-US"/>
                              </w:rPr>
                              <w:t>palankią</w:t>
                            </w:r>
                            <w:proofErr w:type="spellEnd"/>
                            <w:r>
                              <w:rPr>
                                <w:b/>
                                <w:sz w:val="18"/>
                                <w:szCs w:val="18"/>
                                <w:lang w:val="en-US"/>
                              </w:rPr>
                              <w:t xml:space="preserve"> </w:t>
                            </w:r>
                            <w:proofErr w:type="spellStart"/>
                            <w:r>
                              <w:rPr>
                                <w:b/>
                                <w:sz w:val="18"/>
                                <w:szCs w:val="18"/>
                                <w:lang w:val="en-US"/>
                              </w:rPr>
                              <w:t>darbo</w:t>
                            </w:r>
                            <w:proofErr w:type="spellEnd"/>
                            <w:r>
                              <w:rPr>
                                <w:b/>
                                <w:sz w:val="18"/>
                                <w:szCs w:val="18"/>
                                <w:lang w:val="en-US"/>
                              </w:rPr>
                              <w:t xml:space="preserve"> </w:t>
                            </w:r>
                            <w:proofErr w:type="spellStart"/>
                            <w:r>
                              <w:rPr>
                                <w:b/>
                                <w:sz w:val="18"/>
                                <w:szCs w:val="18"/>
                                <w:lang w:val="en-US"/>
                              </w:rPr>
                              <w:t>ir</w:t>
                            </w:r>
                            <w:proofErr w:type="spellEnd"/>
                            <w:r>
                              <w:rPr>
                                <w:b/>
                                <w:szCs w:val="24"/>
                                <w:lang w:val="en-US"/>
                              </w:rPr>
                              <w:t xml:space="preserve"> </w:t>
                            </w:r>
                            <w:proofErr w:type="spellStart"/>
                            <w:r>
                              <w:rPr>
                                <w:b/>
                                <w:sz w:val="18"/>
                                <w:szCs w:val="18"/>
                                <w:lang w:val="en-US"/>
                              </w:rPr>
                              <w:t>gyvenamąją</w:t>
                            </w:r>
                            <w:proofErr w:type="spellEnd"/>
                            <w:r>
                              <w:rPr>
                                <w:b/>
                                <w:sz w:val="18"/>
                                <w:szCs w:val="18"/>
                                <w:lang w:val="en-US"/>
                              </w:rPr>
                              <w:t xml:space="preserve"> </w:t>
                            </w:r>
                            <w:proofErr w:type="spellStart"/>
                            <w:r>
                              <w:rPr>
                                <w:b/>
                                <w:sz w:val="18"/>
                                <w:szCs w:val="18"/>
                                <w:lang w:val="en-US"/>
                              </w:rPr>
                              <w:t>aplinką</w:t>
                            </w:r>
                            <w:proofErr w:type="spellEnd"/>
                          </w:p>
                          <w:p w14:paraId="0B398F7A" w14:textId="77777777" w:rsidR="00092C41" w:rsidRDefault="00092C41">
                            <w:pPr>
                              <w:jc w:val="cente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3" o:spid="_x0000_s1031" style="position:absolute;left:0;text-align:left;margin-left:180.45pt;margin-top:5.75pt;width:88.8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QImjgIAAC8FAAAOAAAAZHJzL2Uyb0RvYy54bWysVEtu2zAQ3RfoHQjuG8mO3SRC5MBI4KKA kQRwiqzHFGUR4a8kbcm9Q2/Vg3VIyYnzWRXVQuBwhjN8b97w8qpTkuy488Loko5Ockq4ZqYSelPS Hw+LL+eU+AC6Amk0L+mee3o1+/zpsrUFH5vGyIo7gkm0L1pb0iYEW2SZZw1X4E+M5RqdtXEKAppu k1UOWsyuZDbO869Za1xlnWHce9y96Z10lvLXNWfhrq49D0SWFO8W0t+l/zr+s9klFBsHthFsuAb8 wy0UCI1Fn1PdQACydeJdKiWYM97U4YQZlZm6FownDIhmlL9Bs2rA8oQFyfH2mSb//9Ky2929I6Iq 6dkpJRoU9mgV4M9vAU+grPAE95Gk1voCY1f23kWY3i4Ne/LoyF55ouGHmK52KsYiSNIlxvfPjPMu EIabo9H4/PRiSglD39n5KJ+mlmRQHE5b58M3bhSJi5I67GgiGnZLH2J9KA4h6WJGimohpEzG3l9L R3aAzUfNVKalRIIPuFnSRfoiNkzhj49JTdqSjqeTHBXDAFVZSwi4VBZ58npDCcgNyp0Fl+7y6rR/ V/QB0R4VztP3UeEI5AZ80984ZR3CpI54eBL0gPuF6rgK3bpLbZweurU21R5b60yveW/ZQmD+JeK/ B4ciR3A4uOEOf7U0iNgMK0oa4359tB/jUXvopaTFoUE2fm7BcUT3XaMqL0aTSZyyZEymZ2M03LFn fezRW3VtsDUjfCIsS8sYH+RhWTujHnG+57EqukAzrN3zPhjXoR9mfCEYn89TGE6WhbDUK8ti8shc ZPahewRnBx0F7MmtOQwYFG/k1MfGk9rMt8HUImktMt3zOggfpzLpZ3hB4tgf2ynq5Z2b/QUAAP// AwBQSwMEFAAGAAgAAAAhAJtxCYvfAAAACgEAAA8AAABkcnMvZG93bnJldi54bWxMj8FOwzAMhu9I vENkJC6IJVtpNUrTCZDGcdIGEjt6TWgrGqdqsrbw9JgTHO3/0+/PxWZ2nRjtEFpPGpYLBcJS5U1L tYa31+3tGkSISAY7T1bDlw2wKS8vCsyNn2hvx0OsBZdQyFFDE2OfSxmqxjoMC99b4uzDDw4jj0Mt zYATl7tOrpTKpMOW+EKDvX1ubPV5ODsNx6dZHad0h9s49i/43Sc3q9271tdX8+MDiGjn+AfDrz6r Q8lOJ38mE0SnIcnUPaMcLFMQDKTJOgNx4kVyl4IsC/n/hfIHAAD//wMAUEsBAi0AFAAGAAgAAAAh ALaDOJL+AAAA4QEAABMAAAAAAAAAAAAAAAAAAAAAAFtDb250ZW50X1R5cGVzXS54bWxQSwECLQAU AAYACAAAACEAOP0h/9YAAACUAQAACwAAAAAAAAAAAAAAAAAvAQAAX3JlbHMvLnJlbHNQSwECLQAU AAYACAAAACEAT/0CJo4CAAAvBQAADgAAAAAAAAAAAAAAAAAuAgAAZHJzL2Uyb0RvYy54bWxQSwEC LQAUAAYACAAAACEAm3EJi98AAAAKAQAADwAAAAAAAAAAAAAAAADoBAAAZHJzL2Rvd25yZXYueG1s UEsFBgAAAAAEAAQA8wAAAPQFAAAAAA== " fillcolor="window" strokecolor="windowText" strokeweight="2pt">
                <v:path arrowok="t"/>
                <v:textbox>
                  <w:txbxContent>
                    <w:p>
                      <w:pPr>
                        <w:tabs>
                          <w:tab w:val="left" w:leader="none" w:pos="284"/>
                          <w:tab w:val="left" w:leader="none" w:pos="1134"/>
                          <w:tab w:val="left" w:leader="none" w:pos="1276"/>
                        </w:tabs>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2. Sukurti sveikatai palankią darbo ir</w:t>
                      </w:r>
                      <w:r>
                        <w:rPr>
                          <w:rFonts w:ascii="Times New Roman" w:hAnsi="Times New Roman" w:eastAsia="Times New Roman" w:cs="Times New Roman"/>
                          <w:b/>
                          <w:szCs w:val="24"/>
                          <w:lang w:val="en-US"/>
                        </w:rPr>
                        <w:t xml:space="preserve"> </w:t>
                      </w:r>
                      <w:r>
                        <w:rPr>
                          <w:rFonts w:ascii="Times New Roman" w:hAnsi="Times New Roman" w:eastAsia="Times New Roman" w:cs="Times New Roman"/>
                          <w:b/>
                          <w:sz w:val="18"/>
                          <w:szCs w:val="18"/>
                          <w:lang w:val="en-US"/>
                        </w:rPr>
                        <w:t>gyvenamąją aplinką</w:t>
                      </w:r>
                    </w:p>
                    <w:p>
                      <w:pPr>
                        <w:jc w:val="center"/>
                        <w:rPr>
                          <w:rFonts w:ascii="Times New Roman" w:hAnsi="Times New Roman" w:eastAsia="Times New Roman" w:cs="Times New Roman"/>
                          <w:b/>
                          <w:lang w:val="en-US"/>
                        </w:rPr>
                      </w:pPr>
                    </w:p>
                  </w:txbxContent>
                </v:textbox>
              </v:rect>
            </w:pict>
          </mc:Fallback>
        </mc:AlternateContent>
      </w:r>
      <w:r>
        <w:rPr>
          <w:rFonts w:ascii="TimesLT" w:hAnsi="TimesLT"/>
          <w:noProof/>
          <w:lang w:eastAsia="lt-LT"/>
        </w:rPr>
        <mc:AlternateContent>
          <mc:Choice Requires="wps">
            <w:drawing>
              <wp:anchor distT="0" distB="0" distL="114300" distR="114300" simplePos="0" relativeHeight="251667456" behindDoc="0" locked="0" layoutInCell="1" allowOverlap="1" wp14:anchorId="0B398EF9" wp14:editId="0B398EFA">
                <wp:simplePos x="0" y="0"/>
                <wp:positionH relativeFrom="column">
                  <wp:posOffset>3484880</wp:posOffset>
                </wp:positionH>
                <wp:positionV relativeFrom="paragraph">
                  <wp:posOffset>71755</wp:posOffset>
                </wp:positionV>
                <wp:extent cx="1224280" cy="564515"/>
                <wp:effectExtent l="0" t="0" r="13970" b="26035"/>
                <wp:wrapNone/>
                <wp:docPr id="75" name="Stačiakampis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564515"/>
                        </a:xfrm>
                        <a:prstGeom prst="rect">
                          <a:avLst/>
                        </a:prstGeom>
                        <a:solidFill>
                          <a:sysClr val="window" lastClr="FFFFFF"/>
                        </a:solidFill>
                        <a:ln w="25400" cap="flat" cmpd="sng" algn="ctr">
                          <a:solidFill>
                            <a:sysClr val="windowText" lastClr="000000"/>
                          </a:solidFill>
                          <a:prstDash val="solid"/>
                        </a:ln>
                        <a:effectLst/>
                      </wps:spPr>
                      <wps:txbx>
                        <w:txbxContent>
                          <w:p w14:paraId="0B398F7B" w14:textId="77777777" w:rsidR="00092C41" w:rsidRDefault="00BD0E55">
                            <w:pPr>
                              <w:jc w:val="center"/>
                              <w:rPr>
                                <w:b/>
                                <w:sz w:val="18"/>
                                <w:szCs w:val="18"/>
                                <w:lang w:val="en-US"/>
                              </w:rPr>
                            </w:pPr>
                            <w:r>
                              <w:rPr>
                                <w:b/>
                                <w:sz w:val="18"/>
                                <w:szCs w:val="18"/>
                                <w:lang w:val="en-US"/>
                              </w:rPr>
                              <w:t xml:space="preserve">3. </w:t>
                            </w:r>
                            <w:proofErr w:type="spellStart"/>
                            <w:r>
                              <w:rPr>
                                <w:b/>
                                <w:bCs/>
                                <w:sz w:val="18"/>
                                <w:szCs w:val="18"/>
                                <w:lang w:val="en-US"/>
                              </w:rPr>
                              <w:t>F</w:t>
                            </w:r>
                            <w:r>
                              <w:rPr>
                                <w:b/>
                                <w:sz w:val="18"/>
                                <w:szCs w:val="18"/>
                                <w:lang w:val="en-US"/>
                              </w:rPr>
                              <w:t>ormuoti</w:t>
                            </w:r>
                            <w:proofErr w:type="spellEnd"/>
                            <w:r>
                              <w:rPr>
                                <w:b/>
                                <w:sz w:val="18"/>
                                <w:szCs w:val="18"/>
                                <w:lang w:val="en-US"/>
                              </w:rPr>
                              <w:t xml:space="preserve"> </w:t>
                            </w:r>
                            <w:proofErr w:type="spellStart"/>
                            <w:r>
                              <w:rPr>
                                <w:b/>
                                <w:sz w:val="18"/>
                                <w:szCs w:val="18"/>
                                <w:lang w:val="en-US"/>
                              </w:rPr>
                              <w:t>sveiką</w:t>
                            </w:r>
                            <w:proofErr w:type="spellEnd"/>
                            <w:r>
                              <w:rPr>
                                <w:b/>
                                <w:sz w:val="18"/>
                                <w:szCs w:val="18"/>
                                <w:lang w:val="en-US"/>
                              </w:rPr>
                              <w:t xml:space="preserve"> </w:t>
                            </w:r>
                            <w:proofErr w:type="spellStart"/>
                            <w:r>
                              <w:rPr>
                                <w:b/>
                                <w:sz w:val="18"/>
                                <w:szCs w:val="18"/>
                                <w:lang w:val="en-US"/>
                              </w:rPr>
                              <w:t>gyvenseną</w:t>
                            </w:r>
                            <w:proofErr w:type="spellEnd"/>
                            <w:r>
                              <w:rPr>
                                <w:b/>
                                <w:sz w:val="18"/>
                                <w:szCs w:val="18"/>
                                <w:lang w:val="en-US"/>
                              </w:rPr>
                              <w:t xml:space="preserve"> </w:t>
                            </w:r>
                            <w:proofErr w:type="spellStart"/>
                            <w:r>
                              <w:rPr>
                                <w:b/>
                                <w:sz w:val="18"/>
                                <w:szCs w:val="18"/>
                                <w:lang w:val="en-US"/>
                              </w:rPr>
                              <w:t>ir</w:t>
                            </w:r>
                            <w:proofErr w:type="spellEnd"/>
                            <w:r>
                              <w:rPr>
                                <w:b/>
                                <w:sz w:val="18"/>
                                <w:szCs w:val="18"/>
                                <w:lang w:val="en-US"/>
                              </w:rPr>
                              <w:t xml:space="preserve"> </w:t>
                            </w:r>
                            <w:proofErr w:type="spellStart"/>
                            <w:proofErr w:type="gramStart"/>
                            <w:r>
                              <w:rPr>
                                <w:b/>
                                <w:sz w:val="18"/>
                                <w:szCs w:val="18"/>
                                <w:lang w:val="en-US"/>
                              </w:rPr>
                              <w:t>jos</w:t>
                            </w:r>
                            <w:proofErr w:type="spellEnd"/>
                            <w:proofErr w:type="gramEnd"/>
                            <w:r>
                              <w:rPr>
                                <w:b/>
                                <w:sz w:val="18"/>
                                <w:szCs w:val="18"/>
                                <w:lang w:val="en-US"/>
                              </w:rPr>
                              <w:t xml:space="preserve"> </w:t>
                            </w:r>
                            <w:proofErr w:type="spellStart"/>
                            <w:r>
                              <w:rPr>
                                <w:b/>
                                <w:sz w:val="18"/>
                                <w:szCs w:val="18"/>
                                <w:lang w:val="en-US"/>
                              </w:rPr>
                              <w:t>kultūrą</w:t>
                            </w:r>
                            <w:proofErr w:type="spellEnd"/>
                            <w:r>
                              <w:rPr>
                                <w:b/>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5" o:spid="_x0000_s1032" style="position:absolute;left:0;text-align:left;margin-left:274.4pt;margin-top:5.65pt;width:96.4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6X3EjAIAAC8FAAAOAAAAZHJzL2Uyb0RvYy54bWysVM1u2zAMvg/YOwi6r06MpO2MOkXQIsOA oC2QDD0zshwL1d8kJXb2DnurPdgo2WnTn9MwHQRRpEh+H0ldXXdKkj13Xhhd0vHZiBKumamE3pb0 x3rx5ZISH0BXII3mJT1wT69nnz9dtbbguWmMrLgj6ET7orUlbUKwRZZ51nAF/sxYrlFZG6cgoOi2 WeWgRe9KZvlodJ61xlXWGca9x9vbXklnyX9dcxbu69rzQGRJMbeQdpf2Tdyz2RUUWwe2EWxIA/4h CwVCY9BnV7cQgOyceOdKCeaMN3U4Y0Zlpq4F4wkDohmP3qBZNWB5woLkePtMk/9/btnd/sERUZX0 YkqJBoU1WgX481vAEygrPMF7JKm1vkDblX1wEaa3S8OePCqyV5oo+MGmq52KtgiSdInxwzPjvAuE 4eU4zyf5JRaGoW56PpmOU7QMiuNr63z4xo0i8VBShxVNRMN+6UOMD8XRJCVmpKgWQsokHPyNdGQP WHzsmcq0lEjwAS9LukgrYkMX/vSZ1KQtaT6djGJigF1ZSwh4VBZ58npLCcgttjsLLuXy6rV/F3SN aE8Cj9L6KHAEcgu+6TNOXgczqSMenhp6wP1CdTyFbtOlMp4fq7Ux1QFL60zf896yhUD/S8T/AA6b HMHh4IZ73GppELEZTpQ0xv366D7aY++hlpIWhwbZ+LkDxxHdd41d+XU8mcQpS8JkepGj4E41m1ON 3qkbg6UZ4xdhWTpG+yCPx9oZ9YjzPY9RUQWaYeye90G4Cf0w4w/B+HyezHCyLISlXlkWnUfmIrPr 7hGcHfooYE3uzHHAoHjTTr1tfKnNfBdMLVKvRaZ7XofGx6lM/TP8IHHsT+Vk9fLPzf4CAAD//wMA UEsDBBQABgAIAAAAIQDiDV6R4AAAAAoBAAAPAAAAZHJzL2Rvd25yZXYueG1sTI/NTsMwEITvSLyD tUhcUGsn/aEKcSpAKsdKFKT2uI1NEhGvo9hNAk/PcoLj7Ixmvs23k2vFYPvQeNKQzBUIS6U3DVUa 3t92sw2IEJEMtp6shi8bYFtcX+WYGT/Sqx0OsRJcQiFDDXWMXSZlKGvrMMx9Z4m9D987jCz7Spoe Ry53rUyVWkuHDfFCjZ19rm35ebg4DaenSZ3G1R53cehe8Ltb3KX7o9a3N9PjA4hop/gXhl98RoeC mc7+QiaIVsNquWH0yEayAMGB+2WyBnHmg1IpyCKX/18ofgAAAP//AwBQSwECLQAUAAYACAAAACEA toM4kv4AAADhAQAAEwAAAAAAAAAAAAAAAAAAAAAAW0NvbnRlbnRfVHlwZXNdLnhtbFBLAQItABQA BgAIAAAAIQA4/SH/1gAAAJQBAAALAAAAAAAAAAAAAAAAAC8BAABfcmVscy8ucmVsc1BLAQItABQA BgAIAAAAIQA86X3EjAIAAC8FAAAOAAAAAAAAAAAAAAAAAC4CAABkcnMvZTJvRG9jLnhtbFBLAQIt ABQABgAIAAAAIQDiDV6R4AAAAAoBAAAPAAAAAAAAAAAAAAAAAOYEAABkcnMvZG93bnJldi54bWxQ SwUGAAAAAAQABADzAAAA8wUAAAAA " fillcolor="window" strokecolor="windowText" strokeweight="2pt">
                <v:path arrowok="t"/>
                <v:textbox>
                  <w:txbxContent>
                    <w:p>
                      <w:pPr>
                        <w:jc w:val="center"/>
                        <w:rPr>
                          <w:rFonts w:ascii="Times New Roman" w:hAnsi="Times New Roman" w:eastAsia="Times New Roman" w:cs="Times New Roman"/>
                          <w:b/>
                          <w:sz w:val="18"/>
                          <w:szCs w:val="18"/>
                          <w:lang w:val="en-US"/>
                        </w:rPr>
                      </w:pPr>
                      <w:r>
                        <w:rPr>
                          <w:rFonts w:ascii="Times New Roman" w:hAnsi="Times New Roman" w:eastAsia="Times New Roman" w:cs="Times New Roman"/>
                          <w:b/>
                          <w:sz w:val="18"/>
                          <w:szCs w:val="18"/>
                          <w:lang w:val="en-US"/>
                        </w:rPr>
                        <w:t xml:space="preserve">3. </w:t>
                      </w:r>
                      <w:r>
                        <w:rPr>
                          <w:rFonts w:ascii="Times New Roman" w:hAnsi="Times New Roman" w:eastAsia="Times New Roman" w:cs="Times New Roman"/>
                          <w:b/>
                          <w:bCs/>
                          <w:sz w:val="18"/>
                          <w:szCs w:val="18"/>
                          <w:lang w:val="en-US"/>
                        </w:rPr>
                        <w:t>F</w:t>
                      </w:r>
                      <w:r>
                        <w:rPr>
                          <w:rFonts w:ascii="Times New Roman" w:hAnsi="Times New Roman" w:eastAsia="Times New Roman" w:cs="Times New Roman"/>
                          <w:b/>
                          <w:sz w:val="18"/>
                          <w:szCs w:val="18"/>
                          <w:lang w:val="en-US"/>
                        </w:rPr>
                        <w:t xml:space="preserve">ormuoti sveiką gyvenseną ir jos kultūrą </w:t>
                      </w:r>
                    </w:p>
                  </w:txbxContent>
                </v:textbox>
              </v:rect>
            </w:pict>
          </mc:Fallback>
        </mc:AlternateContent>
      </w:r>
    </w:p>
    <w:p w14:paraId="0B398E25" w14:textId="77777777" w:rsidR="00092C41" w:rsidRDefault="00092C41">
      <w:pPr>
        <w:tabs>
          <w:tab w:val="left" w:pos="1134"/>
        </w:tabs>
        <w:spacing w:line="360" w:lineRule="auto"/>
        <w:ind w:firstLine="709"/>
        <w:jc w:val="both"/>
        <w:rPr>
          <w:rFonts w:ascii="TimesLT" w:hAnsi="TimesLT"/>
          <w:szCs w:val="24"/>
          <w:lang w:val="en-US"/>
        </w:rPr>
      </w:pPr>
    </w:p>
    <w:p w14:paraId="0B398E26" w14:textId="77777777" w:rsidR="00092C41" w:rsidRDefault="00BD0E55">
      <w:pPr>
        <w:tabs>
          <w:tab w:val="left" w:pos="1134"/>
        </w:tabs>
        <w:spacing w:line="360" w:lineRule="auto"/>
        <w:ind w:firstLine="709"/>
        <w:jc w:val="both"/>
        <w:rPr>
          <w:rFonts w:ascii="TimesLT" w:hAnsi="TimesLT"/>
          <w:szCs w:val="24"/>
          <w:lang w:val="en-US"/>
        </w:rPr>
      </w:pPr>
      <w:r>
        <w:rPr>
          <w:rFonts w:ascii="TimesLT" w:hAnsi="TimesLT"/>
          <w:noProof/>
          <w:lang w:eastAsia="lt-LT"/>
        </w:rPr>
        <mc:AlternateContent>
          <mc:Choice Requires="wps">
            <w:drawing>
              <wp:anchor distT="0" distB="0" distL="114300" distR="114300" simplePos="0" relativeHeight="251677696" behindDoc="0" locked="0" layoutInCell="1" allowOverlap="1" wp14:anchorId="0B398EFB" wp14:editId="0B398EFC">
                <wp:simplePos x="0" y="0"/>
                <wp:positionH relativeFrom="column">
                  <wp:posOffset>3484880</wp:posOffset>
                </wp:positionH>
                <wp:positionV relativeFrom="paragraph">
                  <wp:posOffset>86995</wp:posOffset>
                </wp:positionV>
                <wp:extent cx="1224280" cy="1600200"/>
                <wp:effectExtent l="0" t="0" r="13970" b="19050"/>
                <wp:wrapNone/>
                <wp:docPr id="63" name="Stačiakampi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1600200"/>
                        </a:xfrm>
                        <a:prstGeom prst="rect">
                          <a:avLst/>
                        </a:prstGeom>
                        <a:solidFill>
                          <a:sysClr val="window" lastClr="FFFFFF"/>
                        </a:solidFill>
                        <a:ln w="25400" cap="flat" cmpd="sng" algn="ctr">
                          <a:solidFill>
                            <a:sysClr val="windowText" lastClr="000000"/>
                          </a:solidFill>
                          <a:prstDash val="solid"/>
                        </a:ln>
                        <a:effectLst/>
                      </wps:spPr>
                      <wps:txbx>
                        <w:txbxContent>
                          <w:p w14:paraId="0B398F7C" w14:textId="77777777" w:rsidR="00092C41" w:rsidRDefault="00BD0E55">
                            <w:pPr>
                              <w:jc w:val="center"/>
                              <w:rPr>
                                <w:lang w:val="en-US"/>
                              </w:rPr>
                            </w:pPr>
                            <w:r>
                              <w:rPr>
                                <w:sz w:val="18"/>
                                <w:szCs w:val="18"/>
                                <w:lang w:val="en-US"/>
                              </w:rPr>
                              <w:t xml:space="preserve">3.1. </w:t>
                            </w:r>
                            <w:proofErr w:type="spellStart"/>
                            <w:r>
                              <w:rPr>
                                <w:sz w:val="18"/>
                                <w:szCs w:val="18"/>
                                <w:lang w:val="en-US"/>
                              </w:rPr>
                              <w:t>Sumažinti</w:t>
                            </w:r>
                            <w:proofErr w:type="spellEnd"/>
                            <w:r>
                              <w:rPr>
                                <w:sz w:val="18"/>
                                <w:szCs w:val="18"/>
                                <w:lang w:val="en-US"/>
                              </w:rPr>
                              <w:t xml:space="preserve"> </w:t>
                            </w:r>
                            <w:proofErr w:type="spellStart"/>
                            <w:r>
                              <w:rPr>
                                <w:sz w:val="18"/>
                                <w:szCs w:val="18"/>
                                <w:lang w:val="en-US"/>
                              </w:rPr>
                              <w:t>alkoholinių</w:t>
                            </w:r>
                            <w:proofErr w:type="spellEnd"/>
                            <w:r>
                              <w:rPr>
                                <w:sz w:val="18"/>
                                <w:szCs w:val="18"/>
                                <w:lang w:val="en-US"/>
                              </w:rPr>
                              <w:t xml:space="preserve"> </w:t>
                            </w:r>
                            <w:proofErr w:type="spellStart"/>
                            <w:r>
                              <w:rPr>
                                <w:sz w:val="18"/>
                                <w:szCs w:val="18"/>
                                <w:lang w:val="en-US"/>
                              </w:rPr>
                              <w:t>gėrimų</w:t>
                            </w:r>
                            <w:proofErr w:type="spellEnd"/>
                            <w:r>
                              <w:rPr>
                                <w:sz w:val="18"/>
                                <w:szCs w:val="18"/>
                                <w:lang w:val="en-US"/>
                              </w:rPr>
                              <w:t xml:space="preserve">, </w:t>
                            </w:r>
                            <w:proofErr w:type="spellStart"/>
                            <w:r>
                              <w:rPr>
                                <w:sz w:val="18"/>
                                <w:szCs w:val="18"/>
                                <w:lang w:val="en-US"/>
                              </w:rPr>
                              <w:t>tabako</w:t>
                            </w:r>
                            <w:proofErr w:type="spellEnd"/>
                            <w:r>
                              <w:rPr>
                                <w:sz w:val="18"/>
                                <w:szCs w:val="18"/>
                                <w:lang w:val="en-US"/>
                              </w:rPr>
                              <w:t xml:space="preserve"> </w:t>
                            </w:r>
                            <w:proofErr w:type="spellStart"/>
                            <w:r>
                              <w:rPr>
                                <w:sz w:val="18"/>
                                <w:szCs w:val="18"/>
                                <w:lang w:val="en-US"/>
                              </w:rPr>
                              <w:t>vartojimą</w:t>
                            </w:r>
                            <w:proofErr w:type="spellEnd"/>
                            <w:r>
                              <w:rPr>
                                <w:sz w:val="18"/>
                                <w:szCs w:val="18"/>
                                <w:lang w:val="en-US"/>
                              </w:rPr>
                              <w:t xml:space="preserve">, </w:t>
                            </w:r>
                            <w:proofErr w:type="spellStart"/>
                            <w:r>
                              <w:rPr>
                                <w:sz w:val="18"/>
                                <w:szCs w:val="18"/>
                                <w:lang w:val="en-US"/>
                              </w:rPr>
                              <w:t>neteisėtą</w:t>
                            </w:r>
                            <w:proofErr w:type="spellEnd"/>
                            <w:r>
                              <w:rPr>
                                <w:sz w:val="18"/>
                                <w:szCs w:val="18"/>
                                <w:lang w:val="en-US"/>
                              </w:rPr>
                              <w:t xml:space="preserve"> </w:t>
                            </w:r>
                            <w:proofErr w:type="spellStart"/>
                            <w:r>
                              <w:rPr>
                                <w:sz w:val="18"/>
                                <w:szCs w:val="18"/>
                                <w:lang w:val="en-US"/>
                              </w:rPr>
                              <w:t>narkotinių</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psichotropinių</w:t>
                            </w:r>
                            <w:proofErr w:type="spellEnd"/>
                            <w:r>
                              <w:rPr>
                                <w:sz w:val="18"/>
                                <w:szCs w:val="18"/>
                                <w:lang w:val="en-US"/>
                              </w:rPr>
                              <w:t xml:space="preserve"> </w:t>
                            </w:r>
                            <w:proofErr w:type="spellStart"/>
                            <w:r>
                              <w:rPr>
                                <w:sz w:val="18"/>
                                <w:szCs w:val="18"/>
                                <w:lang w:val="en-US"/>
                              </w:rPr>
                              <w:t>medžiagų</w:t>
                            </w:r>
                            <w:proofErr w:type="spellEnd"/>
                            <w:r>
                              <w:rPr>
                                <w:sz w:val="18"/>
                                <w:szCs w:val="18"/>
                                <w:lang w:val="en-US"/>
                              </w:rPr>
                              <w:t xml:space="preserve"> </w:t>
                            </w:r>
                            <w:proofErr w:type="spellStart"/>
                            <w:r>
                              <w:rPr>
                                <w:sz w:val="18"/>
                                <w:szCs w:val="18"/>
                                <w:lang w:val="en-US"/>
                              </w:rPr>
                              <w:t>vartojimą</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prieinamumą</w:t>
                            </w:r>
                            <w:proofErr w:type="spellEnd"/>
                            <w:r>
                              <w:rPr>
                                <w:sz w:val="18"/>
                                <w:szCs w:val="18"/>
                                <w:lang w:val="en-US"/>
                              </w:rPr>
                              <w:t xml:space="preserve"> </w:t>
                            </w:r>
                            <w:proofErr w:type="spellStart"/>
                            <w:r>
                              <w:rPr>
                                <w:sz w:val="18"/>
                                <w:szCs w:val="18"/>
                                <w:lang w:val="en-US"/>
                              </w:rPr>
                              <w:t>bei</w:t>
                            </w:r>
                            <w:proofErr w:type="spellEnd"/>
                            <w:r>
                              <w:rPr>
                                <w:sz w:val="18"/>
                                <w:szCs w:val="18"/>
                                <w:lang w:val="en-US"/>
                              </w:rPr>
                              <w:t xml:space="preserve"> </w:t>
                            </w:r>
                            <w:proofErr w:type="spellStart"/>
                            <w:r>
                              <w:rPr>
                                <w:sz w:val="18"/>
                                <w:szCs w:val="18"/>
                                <w:lang w:val="en-US"/>
                              </w:rPr>
                              <w:t>azartinių</w:t>
                            </w:r>
                            <w:proofErr w:type="spellEnd"/>
                            <w:r>
                              <w:rPr>
                                <w:sz w:val="18"/>
                                <w:szCs w:val="18"/>
                                <w:lang w:val="en-US"/>
                              </w:rPr>
                              <w:t xml:space="preserve"> </w:t>
                            </w:r>
                            <w:proofErr w:type="spellStart"/>
                            <w:r>
                              <w:rPr>
                                <w:sz w:val="18"/>
                                <w:szCs w:val="18"/>
                                <w:lang w:val="en-US"/>
                              </w:rPr>
                              <w:t>lošimų</w:t>
                            </w:r>
                            <w:proofErr w:type="spellEnd"/>
                            <w:r>
                              <w:rPr>
                                <w:sz w:val="18"/>
                                <w:szCs w:val="18"/>
                                <w:lang w:val="en-US"/>
                              </w:rPr>
                              <w:t xml:space="preserve">, </w:t>
                            </w:r>
                            <w:proofErr w:type="spellStart"/>
                            <w:r>
                              <w:rPr>
                                <w:sz w:val="18"/>
                                <w:szCs w:val="18"/>
                                <w:lang w:val="en-US"/>
                              </w:rPr>
                              <w:t>kompiuterinių</w:t>
                            </w:r>
                            <w:proofErr w:type="spellEnd"/>
                            <w:r>
                              <w:rPr>
                                <w:sz w:val="18"/>
                                <w:szCs w:val="18"/>
                                <w:lang w:val="en-US"/>
                              </w:rPr>
                              <w:t xml:space="preserve"> </w:t>
                            </w:r>
                            <w:proofErr w:type="spellStart"/>
                            <w:r>
                              <w:rPr>
                                <w:sz w:val="18"/>
                                <w:szCs w:val="18"/>
                                <w:lang w:val="en-US"/>
                              </w:rPr>
                              <w:t>žaidimų</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pan. </w:t>
                            </w:r>
                            <w:proofErr w:type="spellStart"/>
                            <w:proofErr w:type="gramStart"/>
                            <w:r>
                              <w:rPr>
                                <w:sz w:val="18"/>
                                <w:szCs w:val="18"/>
                                <w:lang w:val="en-US"/>
                              </w:rPr>
                              <w:t>prieinamumą</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3" o:spid="_x0000_s1033" style="position:absolute;left:0;text-align:left;margin-left:274.4pt;margin-top:6.85pt;width:96.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tSeOigIAADAFAAAOAAAAZHJzL2Uyb0RvYy54bWysVNtu2zAMfR+wfxD0vtrx0suMOkXQIsOA oCuQDn1mZDkWqtskJXb2D/urfdgo2WnTy9MwPQiiSJE85KEur3olyY47L4yu6OQkp4RrZmqhNxX9 cb/4dEGJD6BrkEbziu65p1ezjx8uO1vywrRG1twRdKJ92dmKtiHYMss8a7kCf2Is16hsjFMQUHSb rHbQoXclsyLPz7LOuNo6w7j3eHszKOks+W8azsL3pvE8EFlRzC2k3aV9HfdsdgnlxoFtBRvTgH/I QoHQGPTJ1Q0EIFsn3rhSgjnjTRNOmFGZaRrBeMKAaCb5KzSrFixPWLA43j6Vyf8/t+x2d+eIqCt6 9pkSDQp7tArw57eAR1BWeIL3WKTO+hJtV/bORZjeLg179KjIXmii4EebvnEq2iJI0qeK758qzvtA GF5OimJaXGBjGOomZ3mOPY3hMigPz63z4Ss3isRDRR22NFUadksfBtODScrMSFEvhJRJ2Ptr6cgO sPtImtp0lEjwAS8rukhrjOaPn0lNuooWp1NMhjBAWjYSAh6VxUJ5vaEE5Ab5zoJLubx47d8EvUe4 R4HztN4LHIHcgG+HjJPX0UzqiIcnRo+4n2sdT6Ff96mP5/FFvFmbeo+9dWYgvbdsIdD/EvHfgUOW Izic3PAdt0YaRGzGEyWtcb/eu4/2SD7UUtLh1GA1fm7BcUT3TSMtv0ym0zhmSZienhcouGPN+lij t+raYGsm+EdYlo7RPsjDsXFGPeCAz2NUVIFmGHuo+yhch2Ga8YtgfD5PZjhaFsJSryyLzmPlYmXv +wdwduRRwJ7cmsOEQfmKToNtfKnNfBtMIxLXnus6Mh/HMrF1/ELi3B/Lyer5o5v9BQAA//8DAFBL AwQUAAYACAAAACEA+1Mo5eAAAAAKAQAADwAAAGRycy9kb3ducmV2LnhtbEyPQUvDQBSE74L/YXmC F7Gbpk1SYjZFhXostAr2+Jp9JsHsbshuk+iv93nS4zDDzDfFdjadGGnwrbMKlosIBNnK6dbWCt5e d/cbED6g1dg5Swq+yMO2vL4qMNdusgcaj6EWXGJ9jgqaEPpcSl81ZNAvXE+WvQ83GAwsh1rqAScu N52MoyiVBlvLCw329NxQ9Xm8GAWnpzk6Tcked2HsX/C7X93F+3elbm/mxwcQgebwF4ZffEaHkpnO 7mK1F52CZL1h9MDGKgPBgWy9TEGcFcRpkoEsC/n/QvkDAAD//wMAUEsBAi0AFAAGAAgAAAAhALaD OJL+AAAA4QEAABMAAAAAAAAAAAAAAAAAAAAAAFtDb250ZW50X1R5cGVzXS54bWxQSwECLQAUAAYA CAAAACEAOP0h/9YAAACUAQAACwAAAAAAAAAAAAAAAAAvAQAAX3JlbHMvLnJlbHNQSwECLQAUAAYA CAAAACEAl7UnjooCAAAwBQAADgAAAAAAAAAAAAAAAAAuAgAAZHJzL2Uyb0RvYy54bWxQSwECLQAU AAYACAAAACEA+1Mo5eAAAAAKAQAADwAAAAAAAAAAAAAAAADkBAAAZHJzL2Rvd25yZXYueG1sUEsF BgAAAAAEAAQA8wAAAPEFA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3.1. Sumažinti alkoholinių gėrimų, tabako vartojimą, neteisėtą narkotinių ir psichotropinių medžiagų vartojimą ir prieinamumą bei azartinių lošimų, kompiuterinių žaidimų ir pan. prieinamumą</w:t>
                      </w:r>
                    </w:p>
                  </w:txbxContent>
                </v:textbox>
              </v:rect>
            </w:pict>
          </mc:Fallback>
        </mc:AlternateContent>
      </w:r>
    </w:p>
    <w:p w14:paraId="0B398E27" w14:textId="77777777" w:rsidR="00092C41" w:rsidRDefault="00BD0E55">
      <w:pPr>
        <w:tabs>
          <w:tab w:val="left" w:pos="1134"/>
        </w:tabs>
        <w:spacing w:line="360" w:lineRule="auto"/>
        <w:ind w:firstLine="709"/>
        <w:jc w:val="both"/>
        <w:rPr>
          <w:rFonts w:ascii="TimesLT" w:hAnsi="TimesLT"/>
          <w:szCs w:val="24"/>
          <w:lang w:val="en-US"/>
        </w:rPr>
      </w:pPr>
      <w:r>
        <w:rPr>
          <w:rFonts w:ascii="TimesLT" w:hAnsi="TimesLT"/>
          <w:noProof/>
          <w:lang w:eastAsia="lt-LT"/>
        </w:rPr>
        <mc:AlternateContent>
          <mc:Choice Requires="wps">
            <w:drawing>
              <wp:anchor distT="0" distB="0" distL="114300" distR="114300" simplePos="0" relativeHeight="251666432" behindDoc="0" locked="0" layoutInCell="1" allowOverlap="1" wp14:anchorId="0B398EFD" wp14:editId="0B398EFE">
                <wp:simplePos x="0" y="0"/>
                <wp:positionH relativeFrom="column">
                  <wp:posOffset>4777740</wp:posOffset>
                </wp:positionH>
                <wp:positionV relativeFrom="paragraph">
                  <wp:posOffset>47625</wp:posOffset>
                </wp:positionV>
                <wp:extent cx="1335405" cy="1066800"/>
                <wp:effectExtent l="0" t="0" r="17145" b="19050"/>
                <wp:wrapNone/>
                <wp:docPr id="65" name="Stačiakampi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405" cy="1066800"/>
                        </a:xfrm>
                        <a:prstGeom prst="rect">
                          <a:avLst/>
                        </a:prstGeom>
                        <a:solidFill>
                          <a:sysClr val="window" lastClr="FFFFFF"/>
                        </a:solidFill>
                        <a:ln w="25400" cap="flat" cmpd="sng" algn="ctr">
                          <a:solidFill>
                            <a:sysClr val="windowText" lastClr="000000"/>
                          </a:solidFill>
                          <a:prstDash val="solid"/>
                        </a:ln>
                        <a:effectLst/>
                      </wps:spPr>
                      <wps:txbx>
                        <w:txbxContent>
                          <w:p w14:paraId="0B398F7D" w14:textId="77777777" w:rsidR="00092C41" w:rsidRDefault="00BD0E55">
                            <w:pPr>
                              <w:ind w:left="-142" w:right="-58"/>
                              <w:jc w:val="center"/>
                              <w:rPr>
                                <w:lang w:val="en-US"/>
                              </w:rPr>
                            </w:pPr>
                            <w:r>
                              <w:rPr>
                                <w:sz w:val="18"/>
                                <w:szCs w:val="18"/>
                                <w:lang w:val="en-US"/>
                              </w:rPr>
                              <w:t xml:space="preserve">4.1. </w:t>
                            </w:r>
                            <w:proofErr w:type="spellStart"/>
                            <w:r>
                              <w:rPr>
                                <w:sz w:val="18"/>
                                <w:szCs w:val="18"/>
                                <w:lang w:val="en-US"/>
                              </w:rPr>
                              <w:t>Užtikrinti</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sistemos</w:t>
                            </w:r>
                            <w:proofErr w:type="spellEnd"/>
                            <w:r>
                              <w:rPr>
                                <w:sz w:val="18"/>
                                <w:szCs w:val="18"/>
                                <w:lang w:val="en-US"/>
                              </w:rPr>
                              <w:t xml:space="preserve"> </w:t>
                            </w:r>
                            <w:proofErr w:type="spellStart"/>
                            <w:r>
                              <w:rPr>
                                <w:sz w:val="18"/>
                                <w:szCs w:val="18"/>
                                <w:lang w:val="en-US"/>
                              </w:rPr>
                              <w:t>tvarumą</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kokybę</w:t>
                            </w:r>
                            <w:proofErr w:type="spellEnd"/>
                            <w:r>
                              <w:rPr>
                                <w:sz w:val="18"/>
                                <w:szCs w:val="18"/>
                                <w:lang w:val="en-US"/>
                              </w:rPr>
                              <w:t xml:space="preserve">, </w:t>
                            </w:r>
                            <w:proofErr w:type="spellStart"/>
                            <w:r>
                              <w:rPr>
                                <w:sz w:val="18"/>
                                <w:szCs w:val="18"/>
                                <w:lang w:val="en-US"/>
                              </w:rPr>
                              <w:t>plėtojant</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priežiūros</w:t>
                            </w:r>
                            <w:proofErr w:type="spellEnd"/>
                            <w:r>
                              <w:rPr>
                                <w:sz w:val="18"/>
                                <w:szCs w:val="18"/>
                                <w:lang w:val="en-US"/>
                              </w:rPr>
                              <w:t xml:space="preserve"> </w:t>
                            </w:r>
                            <w:proofErr w:type="spellStart"/>
                            <w:r>
                              <w:rPr>
                                <w:sz w:val="18"/>
                                <w:szCs w:val="18"/>
                                <w:lang w:val="en-US"/>
                              </w:rPr>
                              <w:t>technologijas</w:t>
                            </w:r>
                            <w:proofErr w:type="spellEnd"/>
                            <w:r>
                              <w:rPr>
                                <w:sz w:val="18"/>
                                <w:szCs w:val="18"/>
                                <w:lang w:val="en-US"/>
                              </w:rPr>
                              <w:t xml:space="preserve">, </w:t>
                            </w:r>
                            <w:proofErr w:type="spellStart"/>
                            <w:r>
                              <w:rPr>
                                <w:sz w:val="18"/>
                                <w:szCs w:val="18"/>
                                <w:lang w:val="en-US"/>
                              </w:rPr>
                              <w:t>kurių</w:t>
                            </w:r>
                            <w:proofErr w:type="spellEnd"/>
                            <w:r>
                              <w:rPr>
                                <w:sz w:val="18"/>
                                <w:szCs w:val="18"/>
                                <w:lang w:val="en-US"/>
                              </w:rPr>
                              <w:t xml:space="preserve"> </w:t>
                            </w:r>
                            <w:proofErr w:type="spellStart"/>
                            <w:r>
                              <w:rPr>
                                <w:sz w:val="18"/>
                                <w:szCs w:val="18"/>
                                <w:lang w:val="en-US"/>
                              </w:rPr>
                              <w:t>efektyvumas</w:t>
                            </w:r>
                            <w:proofErr w:type="spellEnd"/>
                            <w:r>
                              <w:rPr>
                                <w:sz w:val="18"/>
                                <w:szCs w:val="18"/>
                                <w:lang w:val="en-US"/>
                              </w:rPr>
                              <w:t xml:space="preserve"> </w:t>
                            </w:r>
                            <w:proofErr w:type="spellStart"/>
                            <w:r>
                              <w:rPr>
                                <w:sz w:val="18"/>
                                <w:szCs w:val="18"/>
                                <w:lang w:val="en-US"/>
                              </w:rPr>
                              <w:t>pagrįstas</w:t>
                            </w:r>
                            <w:proofErr w:type="spellEnd"/>
                            <w:r>
                              <w:rPr>
                                <w:sz w:val="18"/>
                                <w:szCs w:val="18"/>
                                <w:lang w:val="en-US"/>
                              </w:rPr>
                              <w:t xml:space="preserve"> </w:t>
                            </w:r>
                            <w:proofErr w:type="spellStart"/>
                            <w:r>
                              <w:rPr>
                                <w:sz w:val="18"/>
                                <w:szCs w:val="18"/>
                                <w:lang w:val="en-US"/>
                              </w:rPr>
                              <w:t>mokslo</w:t>
                            </w:r>
                            <w:proofErr w:type="spellEnd"/>
                            <w:r>
                              <w:rPr>
                                <w:sz w:val="18"/>
                                <w:szCs w:val="18"/>
                                <w:lang w:val="en-US"/>
                              </w:rPr>
                              <w:t xml:space="preserve"> </w:t>
                            </w:r>
                            <w:proofErr w:type="spellStart"/>
                            <w:r>
                              <w:rPr>
                                <w:sz w:val="18"/>
                                <w:szCs w:val="18"/>
                                <w:lang w:val="en-US"/>
                              </w:rPr>
                              <w:t>įrodymais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5" o:spid="_x0000_s1034" style="position:absolute;left:0;text-align:left;margin-left:376.2pt;margin-top:3.75pt;width:105.1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QipEjgIAADAFAAAOAAAAZHJzL2Uyb0RvYy54bWysVEtu2zAQ3RfoHQjuG8mO46ZC5MBI4KKA kQRwiqzHFGUR4a8kbcm9Q2/Vg2VIyYnzWRXVQuBwhsN5b97w4rJTkuy488Loko5Ockq4ZqYSelPS n/eLL+eU+AC6Amk0L+mee3o5+/zporUFH5vGyIo7gkm0L1pb0iYEW2SZZw1X4E+M5RqdtXEKAppu k1UOWsyuZDbO82nWGldZZxj3Hneveyedpfx1zVm4rWvPA5ElxdpC+rv0X8d/NruAYuPANoINZcA/ VKFAaLz0OdU1BCBbJ96lUoI5400dTphRmalrwXjCgGhG+Rs0qwYsT1iQHG+fafL/Ly272d05IqqS Ts8o0aCwR6sAf/8IeARlhSe4jyS11hcYu7J3LsL0dmnYo0dH9soTDT/EdLVTMRZBki4xvn9mnHeB MNwcnZ6eTXK8maFvlE+n53nqSQbF4bh1PnznRpG4KKnDliamYbf0IRYAxSEkVWakqBZCymTs/ZV0 ZAfYfRRNZVpKJPiAmyVdpC+CwxT++JjUpC3pGCtDyTBAWdYSAi6VRaK83lACcoN6Z8GlWl6d9u8u vUe4Rxfn6fvo4gjkGnzTV5yyDmFSRzw8KXrA/cJ1XIVu3aU+nh/atTbVHnvrTC96b9lCYP4l4r8D hypHcDi54RZ/tTSI2AwrShrjfn+0H+NRfOilpMWpQTZ+bcFxRPdDoyy/jSaTOGbJmJx9HaPhjj3r Y4/eqiuDrRnhG2FZWsb4IA/L2hn1gAM+j7eiCzTDu3veB+Mq9NOMTwTj83kKw9GyEJZ6ZVlMHpmL zN53D+DsoKOAPbkxhwmD4o2c+th4Upv5NphaJK1FpnteB+XjWCb9DE9InPtjO0W9PHSzJwAAAP// AwBQSwMEFAAGAAgAAAAhAKT9KQHeAAAACQEAAA8AAABkcnMvZG93bnJldi54bWxMj8FOwzAMhu9I vENkJC6IpRS6Qmk6AdI4TmIgsaPXhLaicaImawtPj3diN1v/p9+fy9VsezGaIXSOFNwsEhCGaqc7 ahR8vK+v70GEiKSxd2QU/JgAq+r8rMRCu4nezLiNjeASCgUqaGP0hZShbo3FsHDeEGdfbrAYeR0a qQecuNz2Mk2SpbTYEV9o0ZuX1tTf24NVsHuek92UbXAdR/+Kv/72Kt18KnV5MT89gohmjv8wHPVZ HSp22rsD6SB6BXmW3jF6HEBw/rBMcxB7BvMsA1mV8vSD6g8AAP//AwBQSwECLQAUAAYACAAAACEA toM4kv4AAADhAQAAEwAAAAAAAAAAAAAAAAAAAAAAW0NvbnRlbnRfVHlwZXNdLnhtbFBLAQItABQA BgAIAAAAIQA4/SH/1gAAAJQBAAALAAAAAAAAAAAAAAAAAC8BAABfcmVscy8ucmVsc1BLAQItABQA BgAIAAAAIQBHQipEjgIAADAFAAAOAAAAAAAAAAAAAAAAAC4CAABkcnMvZTJvRG9jLnhtbFBLAQIt ABQABgAIAAAAIQCk/SkB3gAAAAkBAAAPAAAAAAAAAAAAAAAAAOgEAABkcnMvZG93bnJldi54bWxQ SwUGAAAAAAQABADzAAAA8wUAAAAA " fillcolor="window" strokecolor="windowText" strokeweight="2pt">
                <v:path arrowok="t"/>
                <v:textbox>
                  <w:txbxContent>
                    <w:p>
                      <w:pPr>
                        <w:ind w:left="-142" w:right="-58"/>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4.1. Užtikrinti sveikatos sistemos tvarumą ir kokybę, plėtojant sveikatos priežiūros technologijas, kurių efektyvumas pagrįstas mokslo įrodymais</w:t>
                      </w:r>
                    </w:p>
                  </w:txbxContent>
                </v:textbox>
              </v:rect>
            </w:pict>
          </mc:Fallback>
        </mc:AlternateContent>
      </w:r>
      <w:r>
        <w:rPr>
          <w:rFonts w:ascii="TimesLT" w:hAnsi="TimesLT"/>
          <w:noProof/>
          <w:lang w:eastAsia="lt-LT"/>
        </w:rPr>
        <mc:AlternateContent>
          <mc:Choice Requires="wps">
            <w:drawing>
              <wp:anchor distT="0" distB="0" distL="114300" distR="114300" simplePos="0" relativeHeight="251664384" behindDoc="0" locked="0" layoutInCell="1" allowOverlap="1" wp14:anchorId="0B398EFF" wp14:editId="0B398F00">
                <wp:simplePos x="0" y="0"/>
                <wp:positionH relativeFrom="column">
                  <wp:posOffset>2291715</wp:posOffset>
                </wp:positionH>
                <wp:positionV relativeFrom="paragraph">
                  <wp:posOffset>28575</wp:posOffset>
                </wp:positionV>
                <wp:extent cx="1128395" cy="904875"/>
                <wp:effectExtent l="0" t="0" r="14605" b="28575"/>
                <wp:wrapNone/>
                <wp:docPr id="68" name="Stačiakampi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904875"/>
                        </a:xfrm>
                        <a:prstGeom prst="rect">
                          <a:avLst/>
                        </a:prstGeom>
                        <a:solidFill>
                          <a:sysClr val="window" lastClr="FFFFFF"/>
                        </a:solidFill>
                        <a:ln w="25400" cap="flat" cmpd="sng" algn="ctr">
                          <a:solidFill>
                            <a:sysClr val="windowText" lastClr="000000"/>
                          </a:solidFill>
                          <a:prstDash val="solid"/>
                        </a:ln>
                        <a:effectLst/>
                      </wps:spPr>
                      <wps:txbx>
                        <w:txbxContent>
                          <w:p w14:paraId="0B398F7E" w14:textId="77777777" w:rsidR="00092C41" w:rsidRDefault="00BD0E55">
                            <w:pPr>
                              <w:tabs>
                                <w:tab w:val="left" w:pos="1134"/>
                                <w:tab w:val="left" w:pos="1276"/>
                              </w:tabs>
                              <w:ind w:left="-142" w:right="-120"/>
                              <w:jc w:val="center"/>
                              <w:rPr>
                                <w:sz w:val="18"/>
                                <w:szCs w:val="18"/>
                                <w:lang w:val="en-US"/>
                              </w:rPr>
                            </w:pPr>
                            <w:r>
                              <w:rPr>
                                <w:sz w:val="18"/>
                                <w:szCs w:val="18"/>
                                <w:lang w:val="en-US"/>
                              </w:rPr>
                              <w:t xml:space="preserve">2.1. </w:t>
                            </w:r>
                            <w:proofErr w:type="spellStart"/>
                            <w:r>
                              <w:rPr>
                                <w:sz w:val="18"/>
                                <w:szCs w:val="18"/>
                                <w:lang w:val="en-US"/>
                              </w:rPr>
                              <w:t>Kurti</w:t>
                            </w:r>
                            <w:proofErr w:type="spellEnd"/>
                            <w:r>
                              <w:rPr>
                                <w:sz w:val="18"/>
                                <w:szCs w:val="18"/>
                                <w:lang w:val="en-US"/>
                              </w:rPr>
                              <w:t xml:space="preserve"> </w:t>
                            </w:r>
                            <w:proofErr w:type="spellStart"/>
                            <w:r>
                              <w:rPr>
                                <w:sz w:val="18"/>
                                <w:szCs w:val="18"/>
                                <w:lang w:val="en-US"/>
                              </w:rPr>
                              <w:t>sveikas</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saugias</w:t>
                            </w:r>
                            <w:proofErr w:type="spellEnd"/>
                            <w:r>
                              <w:rPr>
                                <w:sz w:val="18"/>
                                <w:szCs w:val="18"/>
                                <w:lang w:val="en-US"/>
                              </w:rPr>
                              <w:t xml:space="preserve"> </w:t>
                            </w:r>
                            <w:proofErr w:type="spellStart"/>
                            <w:r>
                              <w:rPr>
                                <w:sz w:val="18"/>
                                <w:szCs w:val="18"/>
                                <w:lang w:val="en-US"/>
                              </w:rPr>
                              <w:t>darbo</w:t>
                            </w:r>
                            <w:proofErr w:type="spellEnd"/>
                            <w:r>
                              <w:rPr>
                                <w:sz w:val="18"/>
                                <w:szCs w:val="18"/>
                                <w:lang w:val="en-US"/>
                              </w:rPr>
                              <w:t xml:space="preserve"> </w:t>
                            </w:r>
                            <w:proofErr w:type="spellStart"/>
                            <w:r>
                              <w:rPr>
                                <w:sz w:val="18"/>
                                <w:szCs w:val="18"/>
                                <w:lang w:val="en-US"/>
                              </w:rPr>
                              <w:t>bei</w:t>
                            </w:r>
                            <w:proofErr w:type="spellEnd"/>
                            <w:r>
                              <w:rPr>
                                <w:sz w:val="18"/>
                                <w:szCs w:val="18"/>
                                <w:lang w:val="en-US"/>
                              </w:rPr>
                              <w:t xml:space="preserve"> </w:t>
                            </w:r>
                            <w:proofErr w:type="spellStart"/>
                            <w:r>
                              <w:rPr>
                                <w:sz w:val="18"/>
                                <w:szCs w:val="18"/>
                                <w:lang w:val="en-US"/>
                              </w:rPr>
                              <w:t>buities</w:t>
                            </w:r>
                            <w:proofErr w:type="spellEnd"/>
                            <w:r>
                              <w:rPr>
                                <w:sz w:val="18"/>
                                <w:szCs w:val="18"/>
                                <w:lang w:val="en-US"/>
                              </w:rPr>
                              <w:t xml:space="preserve"> </w:t>
                            </w:r>
                            <w:proofErr w:type="spellStart"/>
                            <w:r>
                              <w:rPr>
                                <w:sz w:val="18"/>
                                <w:szCs w:val="18"/>
                                <w:lang w:val="en-US"/>
                              </w:rPr>
                              <w:t>sąlygas</w:t>
                            </w:r>
                            <w:proofErr w:type="spellEnd"/>
                            <w:r>
                              <w:rPr>
                                <w:sz w:val="18"/>
                                <w:szCs w:val="18"/>
                                <w:lang w:val="en-US"/>
                              </w:rPr>
                              <w:t xml:space="preserve">, </w:t>
                            </w:r>
                            <w:proofErr w:type="spellStart"/>
                            <w:r>
                              <w:rPr>
                                <w:sz w:val="18"/>
                                <w:szCs w:val="18"/>
                                <w:lang w:val="en-US"/>
                              </w:rPr>
                              <w:t>didinti</w:t>
                            </w:r>
                            <w:proofErr w:type="spellEnd"/>
                            <w:r>
                              <w:rPr>
                                <w:sz w:val="18"/>
                                <w:szCs w:val="18"/>
                                <w:lang w:val="en-US"/>
                              </w:rPr>
                              <w:t xml:space="preserve"> </w:t>
                            </w:r>
                            <w:proofErr w:type="spellStart"/>
                            <w:r>
                              <w:rPr>
                                <w:sz w:val="18"/>
                                <w:szCs w:val="18"/>
                                <w:lang w:val="en-US"/>
                              </w:rPr>
                              <w:t>prekių</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paslaugų</w:t>
                            </w:r>
                            <w:proofErr w:type="spellEnd"/>
                            <w:r>
                              <w:rPr>
                                <w:sz w:val="18"/>
                                <w:szCs w:val="18"/>
                                <w:lang w:val="en-US"/>
                              </w:rPr>
                              <w:t xml:space="preserve"> </w:t>
                            </w:r>
                            <w:proofErr w:type="spellStart"/>
                            <w:r>
                              <w:rPr>
                                <w:sz w:val="18"/>
                                <w:szCs w:val="18"/>
                                <w:lang w:val="en-US"/>
                              </w:rPr>
                              <w:t>vartotojų</w:t>
                            </w:r>
                            <w:proofErr w:type="spellEnd"/>
                            <w:r>
                              <w:rPr>
                                <w:sz w:val="18"/>
                                <w:szCs w:val="18"/>
                                <w:lang w:val="en-US"/>
                              </w:rPr>
                              <w:t xml:space="preserve"> </w:t>
                            </w:r>
                            <w:proofErr w:type="spellStart"/>
                            <w:r>
                              <w:rPr>
                                <w:sz w:val="18"/>
                                <w:szCs w:val="18"/>
                                <w:lang w:val="en-US"/>
                              </w:rPr>
                              <w:t>saugumą</w:t>
                            </w:r>
                            <w:proofErr w:type="spellEnd"/>
                            <w:r>
                              <w:rPr>
                                <w:sz w:val="18"/>
                                <w:szCs w:val="18"/>
                                <w:lang w:val="en-US"/>
                              </w:rPr>
                              <w:t xml:space="preserve"> </w:t>
                            </w:r>
                          </w:p>
                          <w:p w14:paraId="0B398F7F" w14:textId="77777777" w:rsidR="00092C41" w:rsidRDefault="00092C4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8" o:spid="_x0000_s1035" style="position:absolute;left:0;text-align:left;margin-left:180.45pt;margin-top:2.25pt;width:88.8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aINfiwIAAC8FAAAOAAAAZHJzL2Uyb0RvYy54bWysVEtu2zAQ3RfoHQjuG8muncRC5MBI4KKA kRhwiqzHFGUR4a8kbdm9Q2/Vg3VIyYnzWRXVQuBwhjN8b97w6nqvJNlx54XRJR2c5ZRwzUwl9Kak Px7mXy4p8QF0BdJoXtID9/R6+vnTVWsLPjSNkRV3BJNoX7S2pE0ItsgyzxquwJ8ZyzU6a+MUBDTd JqsctJhdyWyY5+dZa1xlnWHce9y97Zx0mvLXNWfhvq49D0SWFO8W0t+l/zr+s+kVFBsHthGsvwb8 wy0UCI1Fn1PdQgCydeJdKiWYM97U4YwZlZm6FownDIhmkL9Bs2rA8oQFyfH2mSb//9Kyu93SEVGV 9Bw7pUFhj1YB/vwW8ATKCk9wH0lqrS8wdmWXLsL0dmHYk0dH9soTDd/H7GunYiyCJPvE+OGZcb4P hOHmYDC8/DoZU8LQN8lHlxfjWC2D4njaOh++caNIXJTUYUcT0bBb+NCFHkPSxYwU1VxImYyDv5GO 7ACbj5qpTEuJBB9ws6Tz9PXV/OkxqUlb0uF4lKNiGKAqawkBl8oiT15vKAG5Qbmz4NJdXp3274o+ INqTwnn6PiocgdyCb7obp6x9mNQRD0+C7nG/UB1XYb/epzZO4om4szbVAVvrTKd5b9lcYP4F4l+C Q5EjOBzccI+/WhpEbPoVJY1xvz7aj/GoPfRS0uLQIBs/t+A4ovuuUZWTwWgUpywZo/HFEA136lmf evRW3RhszQCfCMvSMsYHeVzWzqhHnO9ZrIou0Axrd7z3xk3ohhlfCMZnsxSGk2UhLPTKspg8MheZ fdg/grO9jgL25M4cBwyKN3LqYuNJbWbbYGqRtPbCay98nMqk1v4FiWN/aqeol3du+hcAAP//AwBQ SwMEFAAGAAgAAAAhAAdJlEHfAAAACQEAAA8AAABkcnMvZG93bnJldi54bWxMj8FOwzAQRO9I/IO1 SFwQtWmaUEKcCpDKsRIFiR63yZJExGsrdpPA12NOcFzN08zbYjObXow0+M6yhpuFAkFc2brjRsPb 6/Z6DcIH5Bp7y6ThizxsyvOzAvPaTvxC4z40Ipawz1FDG4LLpfRVSwb9wjrimH3YwWCI59DIesAp lpteLpXKpMGO40KLjp5aqj73J6Ph8Dirw5TucBtG94zfLrla7t61vryYH+5BBJrDHwy/+lEdyuh0 tCeuveg1JJm6i6iGVQoi5mmyzkAcI7i6VSDLQv7/oPwBAAD//wMAUEsBAi0AFAAGAAgAAAAhALaD OJL+AAAA4QEAABMAAAAAAAAAAAAAAAAAAAAAAFtDb250ZW50X1R5cGVzXS54bWxQSwECLQAUAAYA CAAAACEAOP0h/9YAAACUAQAACwAAAAAAAAAAAAAAAAAvAQAAX3JlbHMvLnJlbHNQSwECLQAUAAYA CAAAACEA8miDX4sCAAAvBQAADgAAAAAAAAAAAAAAAAAuAgAAZHJzL2Uyb0RvYy54bWxQSwECLQAU AAYACAAAACEAB0mUQd8AAAAJAQAADwAAAAAAAAAAAAAAAADlBAAAZHJzL2Rvd25yZXYueG1sUEsF BgAAAAAEAAQA8wAAAPEFAAAAAA== " fillcolor="window" strokecolor="windowText" strokeweight="2pt">
                <v:path arrowok="t"/>
                <v:textbox>
                  <w:txbxContent>
                    <w:p>
                      <w:pPr>
                        <w:tabs>
                          <w:tab w:val="left" w:leader="none" w:pos="1134"/>
                          <w:tab w:val="left" w:leader="none" w:pos="1276"/>
                        </w:tabs>
                        <w:ind w:left="-142" w:right="-120"/>
                        <w:jc w:val="center"/>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 xml:space="preserve">2.1. Kurti sveikas ir saugias darbo bei buities sąlygas, didinti prekių ir paslaugų vartotojų saugumą </w:t>
                      </w:r>
                    </w:p>
                    <w:p>
                      <w:pPr>
                        <w:jc w:val="center"/>
                        <w:rPr>
                          <w:rFonts w:ascii="Times New Roman" w:hAnsi="Times New Roman" w:eastAsia="Times New Roman" w:cs="Times New Roman"/>
                          <w:lang w:val="en-US"/>
                        </w:rPr>
                      </w:pPr>
                    </w:p>
                  </w:txbxContent>
                </v:textbox>
              </v:rect>
            </w:pict>
          </mc:Fallback>
        </mc:AlternateContent>
      </w:r>
      <w:r>
        <w:rPr>
          <w:rFonts w:ascii="TimesLT" w:hAnsi="TimesLT"/>
          <w:noProof/>
          <w:lang w:eastAsia="lt-LT"/>
        </w:rPr>
        <mc:AlternateContent>
          <mc:Choice Requires="wps">
            <w:drawing>
              <wp:anchor distT="0" distB="0" distL="114300" distR="114300" simplePos="0" relativeHeight="251662336" behindDoc="0" locked="0" layoutInCell="1" allowOverlap="1" wp14:anchorId="0B398F01" wp14:editId="0B398F02">
                <wp:simplePos x="0" y="0"/>
                <wp:positionH relativeFrom="column">
                  <wp:posOffset>1101090</wp:posOffset>
                </wp:positionH>
                <wp:positionV relativeFrom="paragraph">
                  <wp:posOffset>266700</wp:posOffset>
                </wp:positionV>
                <wp:extent cx="1097280" cy="514350"/>
                <wp:effectExtent l="0" t="0" r="26670" b="19050"/>
                <wp:wrapNone/>
                <wp:docPr id="70" name="Stačiakampi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514350"/>
                        </a:xfrm>
                        <a:prstGeom prst="rect">
                          <a:avLst/>
                        </a:prstGeom>
                        <a:solidFill>
                          <a:sysClr val="window" lastClr="FFFFFF"/>
                        </a:solidFill>
                        <a:ln w="25400" cap="flat" cmpd="sng" algn="ctr">
                          <a:solidFill>
                            <a:sysClr val="windowText" lastClr="000000"/>
                          </a:solidFill>
                          <a:prstDash val="solid"/>
                        </a:ln>
                        <a:effectLst/>
                      </wps:spPr>
                      <wps:txbx>
                        <w:txbxContent>
                          <w:p w14:paraId="0B398F80" w14:textId="77777777" w:rsidR="00092C41" w:rsidRDefault="00BD0E55">
                            <w:pPr>
                              <w:jc w:val="center"/>
                              <w:rPr>
                                <w:rFonts w:ascii="TimesLT" w:hAnsi="TimesLT"/>
                                <w:sz w:val="18"/>
                                <w:szCs w:val="18"/>
                              </w:rPr>
                            </w:pPr>
                            <w:r>
                              <w:rPr>
                                <w:rFonts w:ascii="TimesLT" w:eastAsia="ArialMT" w:hAnsi="TimesLT"/>
                                <w:sz w:val="18"/>
                                <w:szCs w:val="18"/>
                              </w:rPr>
                              <w:t>1.1. Sumažinti skurdo lygį ir nedarbą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0" o:spid="_x0000_s1036" style="position:absolute;left:0;text-align:left;margin-left:86.7pt;margin-top:21pt;width:86.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E+CWjAIAADAFAAAOAAAAZHJzL2Uyb0RvYy54bWysVM1u2zAMvg/YOwi6r46zZG2NOkXQIsOA oC2QDj0zshwL1d8kJXb2DnurPdgo2cnSn9MwHQRRpEh+H0ldXXdKkh13Xhhd0vxsRAnXzFRCb0r6 /XHx6YISH0BXII3mJd1zT69nHz9ctbbgY9MYWXFH0In2RWtL2oRgiyzzrOEK/JmxXKOyNk5BQNFt sspBi96VzMaj0ZesNa6yzjDuPd7e9ko6S/7rmrNwX9eeByJLirmFtLu0r+Oeza6g2DiwjWBDGvAP WSgQGoMeXd1CALJ14o0rJZgz3tThjBmVmboWjCcMiCYfvUKzasDyhAXJ8fZIk/9/btnd7sERUZX0 HOnRoLBGqwC/fwl4BmWFJ3iPJLXWF2i7sg8uwvR2adizR0X2QhMFP9h0tVPRFkGSLjG+PzLOu0AY Xuajy/PxBUZmqJvmk8/TFC2D4vDaOh++cqNIPJTUYUUT0bBb+hDjQ3EwSYkZKaqFkDIJe38jHdkB Fh97pjItJRJ8wMuSLtKK2NCFP30mNWlLOp5ORjExwK6sJQQ8Kos8eb2hBOQG250Fl3J58dq/CfqI aE8Cj9J6L3AEcgu+6TNOXgczqSMenhp6wP2X6ngK3bpLZcyP5Vqbao+1daZvem/ZQmCAJRLwAA67 HNHh5IZ73GppELIZTpQ0xv187z7aY/OhlpIWpwbp+LEFxxHeN41teZlPJug2JGEyPR+j4E4161ON 3qobg7XJ8Y+wLB2jfZCHY+2MesIBn8eoqALNMHZP/CDchH6a8YtgfD5PZjhaFsJSryyLziN1kdrH 7gmcHRopYFHuzGHCoHjVT71tfKnNfBtMLVKzRap7XofOx7FMDTR8IXHuT+Vk9fejm/0BAAD//wMA UEsDBBQABgAIAAAAIQBGLWmj3gAAAAoBAAAPAAAAZHJzL2Rvd25yZXYueG1sTI9PS8NAFMTvgt9h eYIXaXfdxCoxm6JCPRZahfb4ml2TYPYP2W0S/fQ+T3ocZpj5Tbmebc9GM8TOOwW3SwHMuNrrzjUK 3t82iwdgMaHT2HtnFHyZCOvq8qLEQvvJ7cy4Tw2jEhcLVNCmFArOY90ai3Hpg3HkffjBYiI5NFwP OFG57bkUYsUtdo4WWgzmpTX15/5sFRyfZ3Gc7ra4SWN4xe+Q3cjtQanrq/npEVgyc/oLwy8+oUNF TCd/djqynvR9llNUQS7pEwWyfCWBnciRmQBelfz/heoHAAD//wMAUEsBAi0AFAAGAAgAAAAhALaD OJL+AAAA4QEAABMAAAAAAAAAAAAAAAAAAAAAAFtDb250ZW50X1R5cGVzXS54bWxQSwECLQAUAAYA CAAAACEAOP0h/9YAAACUAQAACwAAAAAAAAAAAAAAAAAvAQAAX3JlbHMvLnJlbHNQSwECLQAUAAYA CAAAACEAHhPglowCAAAwBQAADgAAAAAAAAAAAAAAAAAuAgAAZHJzL2Uyb0RvYy54bWxQSwECLQAU AAYACAAAACEARi1po94AAAAKAQAADwAAAAAAAAAAAAAAAADmBAAAZHJzL2Rvd25yZXYueG1sUEsF BgAAAAAEAAQA8wAAAPEFAAAAAA== " fillcolor="window" strokecolor="windowText" strokeweight="2pt">
                <v:path arrowok="t"/>
                <v:textbox>
                  <w:txbxContent>
                    <w:p>
                      <w:pPr>
                        <w:jc w:val="center"/>
                        <w:rPr>
                          <w:rFonts w:ascii="TimesLT" w:hAnsi="TimesLT" w:eastAsia="Times New Roman" w:cs="Times New Roman"/>
                          <w:sz w:val="18"/>
                          <w:szCs w:val="18"/>
                        </w:rPr>
                      </w:pPr>
                      <w:r>
                        <w:rPr>
                          <w:rFonts w:ascii="TimesLT" w:hAnsi="TimesLT" w:eastAsia="ArialMT" w:cs="Times New Roman"/>
                          <w:sz w:val="18"/>
                          <w:szCs w:val="18"/>
                        </w:rPr>
                        <w:t>1.1. Sumažinti skurdo lygį ir nedarbą</w:t>
                      </w:r>
                    </w:p>
                  </w:txbxContent>
                </v:textbox>
              </v:rect>
            </w:pict>
          </mc:Fallback>
        </mc:AlternateContent>
      </w:r>
    </w:p>
    <w:p w14:paraId="0B398E28" w14:textId="77777777" w:rsidR="00092C41" w:rsidRDefault="00092C41">
      <w:pPr>
        <w:tabs>
          <w:tab w:val="left" w:pos="1134"/>
        </w:tabs>
        <w:spacing w:line="360" w:lineRule="auto"/>
        <w:ind w:firstLine="709"/>
        <w:jc w:val="both"/>
        <w:rPr>
          <w:rFonts w:ascii="TimesLT" w:hAnsi="TimesLT"/>
          <w:b/>
          <w:szCs w:val="24"/>
          <w:lang w:val="en-US"/>
        </w:rPr>
      </w:pPr>
    </w:p>
    <w:p w14:paraId="0B398E29"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61312" behindDoc="0" locked="0" layoutInCell="1" allowOverlap="1" wp14:anchorId="0B398F03" wp14:editId="0B398F04">
                <wp:simplePos x="0" y="0"/>
                <wp:positionH relativeFrom="column">
                  <wp:posOffset>1101090</wp:posOffset>
                </wp:positionH>
                <wp:positionV relativeFrom="paragraph">
                  <wp:posOffset>226695</wp:posOffset>
                </wp:positionV>
                <wp:extent cx="1096645" cy="981075"/>
                <wp:effectExtent l="0" t="0" r="27305" b="28575"/>
                <wp:wrapNone/>
                <wp:docPr id="71" name="Stačiakampis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981075"/>
                        </a:xfrm>
                        <a:prstGeom prst="rect">
                          <a:avLst/>
                        </a:prstGeom>
                        <a:solidFill>
                          <a:sysClr val="window" lastClr="FFFFFF"/>
                        </a:solidFill>
                        <a:ln w="25400" cap="flat" cmpd="sng" algn="ctr">
                          <a:solidFill>
                            <a:sysClr val="windowText" lastClr="000000"/>
                          </a:solidFill>
                          <a:prstDash val="solid"/>
                        </a:ln>
                        <a:effectLst/>
                      </wps:spPr>
                      <wps:txbx>
                        <w:txbxContent>
                          <w:p w14:paraId="0B398F81" w14:textId="77777777" w:rsidR="00092C41" w:rsidRDefault="00BD0E55">
                            <w:pPr>
                              <w:ind w:left="-142" w:right="-165"/>
                              <w:jc w:val="center"/>
                              <w:rPr>
                                <w:rFonts w:ascii="TimesLT" w:hAnsi="TimesLT"/>
                              </w:rPr>
                            </w:pPr>
                            <w:r>
                              <w:rPr>
                                <w:rFonts w:ascii="TimesLT" w:hAnsi="TimesLT"/>
                                <w:sz w:val="18"/>
                                <w:szCs w:val="18"/>
                              </w:rPr>
                              <w:t>1.2. S</w:t>
                            </w:r>
                            <w:r>
                              <w:rPr>
                                <w:rFonts w:ascii="TimesLT" w:eastAsia="ArialMT" w:hAnsi="TimesLT"/>
                                <w:sz w:val="18"/>
                                <w:szCs w:val="18"/>
                              </w:rPr>
                              <w:t>umažinti socialinę ekonominę gyventojų diferenciaciją šalies ir bendruomenių lygmeniu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1" o:spid="_x0000_s1037" style="position:absolute;left:0;text-align:left;margin-left:86.7pt;margin-top:17.85pt;width:86.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Kci/iwIAADAFAAAOAAAAZHJzL2Uyb0RvYy54bWysVEtu2zAQ3RfoHQjuG0mGnTRC5MBI4KKA kQRwiqzHFGUR4a8kbdm9Q2/Vg3VIyY7zWRXVgpjhDOfz5o2urndKki13Xhhd0eIsp4RrZmqh1xX9 8Tj/8pUSH0DXII3mFd1zT6+nnz9ddbbkI9MaWXNHMIj2ZWcr2oZgyyzzrOUK/JmxXKOxMU5BQNWt s9pBh9GVzEZ5fp51xtXWGca9x9vb3kinKX7TcBbum8bzQGRFsbaQTpfOVTyz6RWUawe2FWwoA/6h CgVCY9JjqFsIQDZOvAulBHPGmyacMaMy0zSC8dQDdlPkb7pZtmB56gXB8fYIk/9/Ydnd9sERUVf0 oqBEg8IZLQP8+S3gGZQVnuA9gtRZX6Lv0j642Ka3C8OePRqyV5ao+MFn1zgVfbFJskuI74+I810g DC+L/PL8fDyhhKHt8muRX0xitgzKw2vrfPjGjSJRqKjDiSagYbvwoXc9uKTCjBT1XEiZlL2/kY5s AYePnKlNR4kEH/CyovP0Ddn86TOpSVfR0WScI2MYICsbCQFFZREnr9eUgFwj3VlwqZZXr/27pI/Y 7UniPH0fJY6N3IJv+4pT1MFN6tgPT4Qe+n6BOkpht9qlMRbHca1MvcfZOtOT3ls2F5hggQA8gEOW Y3e4ueEej0YabNkMEiWtcb8+uo/+SD60UtLh1iAcPzfgOLb3XSMtL4vxOK5ZUsaTixEq7tSyOrXo jboxOBtkHlaXxOgf5EFsnFFPuOCzmBVNoBnm7oEflJvQbzP+IhifzZIbrpaFsNBLy2LwCF2E9nH3 BM4ORAo4lDtz2DAo3/Cp940vtZltgmlEIluEusd1YD6uZaLr8AuJe3+qJ6+XH930LwAAAP//AwBQ SwMEFAAGAAgAAAAhACJK4jTgAAAACgEAAA8AAABkcnMvZG93bnJldi54bWxMj8tOwzAQRfdI/IM1 SGwQtZv0ASFOBUhlWYmCRJfTxCQR8diK3STw9UxXsLy6R3fO5JvJdmIwfWgdaZjPFAhDpataqjW8 v21v70CEiFRh58ho+DYBNsXlRY5Z5UZ6NcM+1oJHKGSooYnRZ1KGsjEWw8x5Q9x9ut5i5NjXsupx 5HHbyUSplbTYEl9o0JvnxpRf+5PVcHia1GFc7nAbB/+CPz69SXYfWl9fTY8PIKKZ4h8MZ31Wh4Kd ju5EVRAd53W6YFRDulyDYCBdrOYgjtzcqwRkkcv/LxS/AAAA//8DAFBLAQItABQABgAIAAAAIQC2 gziS/gAAAOEBAAATAAAAAAAAAAAAAAAAAAAAAABbQ29udGVudF9UeXBlc10ueG1sUEsBAi0AFAAG AAgAAAAhADj9If/WAAAAlAEAAAsAAAAAAAAAAAAAAAAALwEAAF9yZWxzLy5yZWxzUEsBAi0AFAAG AAgAAAAhACcpyL+LAgAAMAUAAA4AAAAAAAAAAAAAAAAALgIAAGRycy9lMm9Eb2MueG1sUEsBAi0A FAAGAAgAAAAhACJK4jTgAAAACgEAAA8AAAAAAAAAAAAAAAAA5QQAAGRycy9kb3ducmV2LnhtbFBL BQYAAAAABAAEAPMAAADyBQAAAAA= " fillcolor="window" strokecolor="windowText" strokeweight="2pt">
                <v:path arrowok="t"/>
                <v:textbox>
                  <w:txbxContent>
                    <w:p>
                      <w:pPr>
                        <w:ind w:left="-142" w:right="-165"/>
                        <w:jc w:val="center"/>
                        <w:rPr>
                          <w:rFonts w:ascii="TimesLT" w:hAnsi="TimesLT" w:eastAsia="Times New Roman" w:cs="Times New Roman"/>
                        </w:rPr>
                      </w:pPr>
                      <w:r>
                        <w:rPr>
                          <w:rFonts w:ascii="TimesLT" w:hAnsi="TimesLT" w:eastAsia="Times New Roman" w:cs="Times New Roman"/>
                          <w:sz w:val="18"/>
                          <w:szCs w:val="18"/>
                        </w:rPr>
                        <w:t>1.2. S</w:t>
                      </w:r>
                      <w:r>
                        <w:rPr>
                          <w:rFonts w:ascii="TimesLT" w:hAnsi="TimesLT" w:eastAsia="ArialMT" w:cs="Times New Roman"/>
                          <w:sz w:val="18"/>
                          <w:szCs w:val="18"/>
                        </w:rPr>
                        <w:t>umažinti socialinę ekonominę gyventojų diferenciaciją šalies ir bendruomenių lygmeniu</w:t>
                      </w:r>
                    </w:p>
                  </w:txbxContent>
                </v:textbox>
              </v:rect>
            </w:pict>
          </mc:Fallback>
        </mc:AlternateContent>
      </w:r>
    </w:p>
    <w:p w14:paraId="0B398E2A"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63360" behindDoc="0" locked="0" layoutInCell="1" allowOverlap="1" wp14:anchorId="0B398F05" wp14:editId="0B398F06">
                <wp:simplePos x="0" y="0"/>
                <wp:positionH relativeFrom="column">
                  <wp:posOffset>2291715</wp:posOffset>
                </wp:positionH>
                <wp:positionV relativeFrom="paragraph">
                  <wp:posOffset>106680</wp:posOffset>
                </wp:positionV>
                <wp:extent cx="1128395" cy="657225"/>
                <wp:effectExtent l="0" t="0" r="14605" b="28575"/>
                <wp:wrapNone/>
                <wp:docPr id="69" name="Stačiakampi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657225"/>
                        </a:xfrm>
                        <a:prstGeom prst="rect">
                          <a:avLst/>
                        </a:prstGeom>
                        <a:solidFill>
                          <a:sysClr val="window" lastClr="FFFFFF"/>
                        </a:solidFill>
                        <a:ln w="25400" cap="flat" cmpd="sng" algn="ctr">
                          <a:solidFill>
                            <a:sysClr val="windowText" lastClr="000000"/>
                          </a:solidFill>
                          <a:prstDash val="solid"/>
                        </a:ln>
                        <a:effectLst/>
                      </wps:spPr>
                      <wps:txbx>
                        <w:txbxContent>
                          <w:p w14:paraId="0B398F82" w14:textId="77777777" w:rsidR="00092C41" w:rsidRDefault="00BD0E55">
                            <w:pPr>
                              <w:tabs>
                                <w:tab w:val="left" w:pos="1134"/>
                                <w:tab w:val="left" w:pos="1276"/>
                              </w:tabs>
                              <w:jc w:val="center"/>
                              <w:rPr>
                                <w:rFonts w:ascii="TimesLT" w:hAnsi="TimesLT"/>
                                <w:lang w:val="en-US"/>
                              </w:rPr>
                            </w:pPr>
                            <w:r>
                              <w:rPr>
                                <w:rFonts w:ascii="TimesLT" w:hAnsi="TimesLT"/>
                                <w:sz w:val="18"/>
                                <w:szCs w:val="18"/>
                                <w:lang w:val="en-US"/>
                              </w:rPr>
                              <w:t xml:space="preserve">2.2. </w:t>
                            </w:r>
                            <w:proofErr w:type="spellStart"/>
                            <w:r>
                              <w:rPr>
                                <w:rFonts w:ascii="TimesLT" w:hAnsi="TimesLT"/>
                                <w:sz w:val="18"/>
                                <w:szCs w:val="18"/>
                                <w:lang w:val="en-US"/>
                              </w:rPr>
                              <w:t>Kurti</w:t>
                            </w:r>
                            <w:proofErr w:type="spellEnd"/>
                            <w:r>
                              <w:rPr>
                                <w:rFonts w:ascii="TimesLT" w:hAnsi="TimesLT"/>
                                <w:sz w:val="18"/>
                                <w:szCs w:val="18"/>
                                <w:lang w:val="en-US"/>
                              </w:rPr>
                              <w:t xml:space="preserve"> </w:t>
                            </w:r>
                            <w:proofErr w:type="spellStart"/>
                            <w:r>
                              <w:rPr>
                                <w:rFonts w:ascii="TimesLT" w:hAnsi="TimesLT"/>
                                <w:sz w:val="18"/>
                                <w:szCs w:val="18"/>
                                <w:lang w:val="en-US"/>
                              </w:rPr>
                              <w:t>sveikas</w:t>
                            </w:r>
                            <w:proofErr w:type="spellEnd"/>
                            <w:r>
                              <w:rPr>
                                <w:rFonts w:ascii="TimesLT" w:hAnsi="TimesLT"/>
                                <w:sz w:val="18"/>
                                <w:szCs w:val="18"/>
                                <w:lang w:val="en-US"/>
                              </w:rPr>
                              <w:t xml:space="preserve"> </w:t>
                            </w:r>
                            <w:proofErr w:type="spellStart"/>
                            <w:r>
                              <w:rPr>
                                <w:rFonts w:ascii="TimesLT" w:hAnsi="TimesLT"/>
                                <w:sz w:val="18"/>
                                <w:szCs w:val="18"/>
                                <w:lang w:val="en-US"/>
                              </w:rPr>
                              <w:t>ir</w:t>
                            </w:r>
                            <w:proofErr w:type="spellEnd"/>
                            <w:r>
                              <w:rPr>
                                <w:rFonts w:ascii="TimesLT" w:hAnsi="TimesLT"/>
                                <w:sz w:val="18"/>
                                <w:szCs w:val="18"/>
                                <w:lang w:val="en-US"/>
                              </w:rPr>
                              <w:t xml:space="preserve"> </w:t>
                            </w:r>
                            <w:proofErr w:type="spellStart"/>
                            <w:r>
                              <w:rPr>
                                <w:rFonts w:ascii="TimesLT" w:hAnsi="TimesLT"/>
                                <w:sz w:val="18"/>
                                <w:szCs w:val="18"/>
                                <w:lang w:val="en-US"/>
                              </w:rPr>
                              <w:t>palankias</w:t>
                            </w:r>
                            <w:proofErr w:type="spellEnd"/>
                            <w:r>
                              <w:rPr>
                                <w:rFonts w:ascii="TimesLT" w:hAnsi="TimesLT"/>
                                <w:sz w:val="18"/>
                                <w:szCs w:val="18"/>
                                <w:lang w:val="en-US"/>
                              </w:rPr>
                              <w:t xml:space="preserve"> </w:t>
                            </w:r>
                            <w:proofErr w:type="spellStart"/>
                            <w:r>
                              <w:rPr>
                                <w:rFonts w:ascii="TimesLT" w:hAnsi="TimesLT"/>
                                <w:sz w:val="18"/>
                                <w:szCs w:val="18"/>
                                <w:lang w:val="en-US"/>
                              </w:rPr>
                              <w:t>sąlygas</w:t>
                            </w:r>
                            <w:proofErr w:type="spellEnd"/>
                            <w:r>
                              <w:rPr>
                                <w:rFonts w:ascii="TimesLT" w:hAnsi="TimesLT"/>
                                <w:szCs w:val="24"/>
                                <w:lang w:val="en-US"/>
                              </w:rPr>
                              <w:t xml:space="preserve"> </w:t>
                            </w:r>
                            <w:proofErr w:type="spellStart"/>
                            <w:r>
                              <w:rPr>
                                <w:rFonts w:ascii="TimesLT" w:hAnsi="TimesLT"/>
                                <w:sz w:val="18"/>
                                <w:szCs w:val="18"/>
                                <w:lang w:val="en-US"/>
                              </w:rPr>
                              <w:t>saugiai</w:t>
                            </w:r>
                            <w:proofErr w:type="spellEnd"/>
                            <w:r>
                              <w:rPr>
                                <w:rFonts w:ascii="TimesLT" w:hAnsi="TimesLT"/>
                                <w:sz w:val="18"/>
                                <w:szCs w:val="18"/>
                                <w:lang w:val="en-US"/>
                              </w:rPr>
                              <w:t xml:space="preserve"> </w:t>
                            </w:r>
                            <w:proofErr w:type="spellStart"/>
                            <w:r>
                              <w:rPr>
                                <w:rFonts w:ascii="TimesLT" w:hAnsi="TimesLT"/>
                                <w:sz w:val="18"/>
                                <w:szCs w:val="18"/>
                                <w:lang w:val="en-US"/>
                              </w:rPr>
                              <w:t>leisti</w:t>
                            </w:r>
                            <w:proofErr w:type="spellEnd"/>
                            <w:r>
                              <w:rPr>
                                <w:rFonts w:ascii="TimesLT" w:hAnsi="TimesLT"/>
                                <w:sz w:val="18"/>
                                <w:szCs w:val="18"/>
                                <w:lang w:val="en-US"/>
                              </w:rPr>
                              <w:t xml:space="preserve"> </w:t>
                            </w:r>
                            <w:proofErr w:type="spellStart"/>
                            <w:r>
                              <w:rPr>
                                <w:rFonts w:ascii="TimesLT" w:hAnsi="TimesLT"/>
                                <w:sz w:val="18"/>
                                <w:szCs w:val="18"/>
                                <w:lang w:val="en-US"/>
                              </w:rPr>
                              <w:t>laisvalaikį</w:t>
                            </w:r>
                            <w:proofErr w:type="spellEnd"/>
                          </w:p>
                          <w:p w14:paraId="0B398F83" w14:textId="77777777" w:rsidR="00092C41" w:rsidRDefault="00092C41">
                            <w:pPr>
                              <w:jc w:val="center"/>
                              <w:rPr>
                                <w:rFonts w:ascii="TimesLT" w:hAnsi="TimesLT"/>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9" o:spid="_x0000_s1038" style="position:absolute;left:0;text-align:left;margin-left:180.45pt;margin-top:8.4pt;width:88.8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zilJjAIAADAFAAAOAAAAZHJzL2Uyb0RvYy54bWysVEtu2zAQ3RfoHQjuG1mqnSZC5MBI4KKA kQRwiqzHFGUR4a8kbdm9Q2/Vg2VIyYnzWRXVQuBwhjN8b97w4nKnJNly54XRFc1PRpRwzUwt9Lqi P+/nX84o8QF0DdJoXtE99/Ry+vnTRWdLXpjWyJo7gkm0Lztb0TYEW2aZZy1X4E+M5RqdjXEKAppu ndUOOsyuZFaMRqdZZ1xtnWHce9y97p10mvI3DWfhtmk8D0RWFO8W0t+l/yr+s+kFlGsHthVsuAb8 wy0UCI1Fn1NdQwCyceJdKiWYM9404YQZlZmmEYwnDIgmH71Bs2zB8oQFyfH2mSb//9Kym+2dI6Ku 6Ok5JRoU9mgZ4O8fAY+grPAE95GkzvoSY5f2zkWY3i4Me/ToyF55ouGHmF3jVIxFkGSXGN8/M853 gTDczPPi7Ov5hBKGvtPJt6KYxGoZlIfT1vnwnRtF4qKiDjuaiIbtwoc+9BCSLmakqOdCymTs/ZV0 ZAvYfNRMbTpKJPiAmxWdp2+o5o+PSU26ihaT8QgVwwBV2UgIuFQWefJ6TQnINcqdBZfu8uq0f1f0 HtEeFR6l76PCEcg1+La/cco6hEkd8fAk6AH3C9VxFXarXWpjXsQjcWtl6j321ple9N6yucACCyTg DhyqHNHh5IZb/DXSIGQzrChpjfv90X6MR/Ghl5IOpwbp+LUBxxHeD42yPM/H4zhmyRhjP9Fwx57V sUdv1JXB3uT4RliWljE+yMOycUY94IDPYlV0gWZYuyd+MK5CP834RDA+m6UwHC0LYaGXlsXkkbpI 7f3uAZwdhBSwKTfmMGFQvtFTHxtPajPbBNOIJLYXXgfl41gmuQ5PSJz7YztFvTx00ycAAAD//wMA UEsDBBQABgAIAAAAIQC9A7/j3wAAAAoBAAAPAAAAZHJzL2Rvd25yZXYueG1sTI/BTsMwEETvSPyD tUhcELVJ1KhN41SAVI6VKEj0uI2XJCK2o9hNAl/PcqLHnXmanSm2s+3ESENovdPwsFAgyFXetK7W 8P62u1+BCBGdwc470vBNAbbl9VWBufGTe6XxEGvBIS7kqKGJsc+lDFVDFsPC9+TY+/SDxcjnUEsz 4MThtpOJUpm02Dr+0GBPzw1VX4ez1XB8mtVxWu5xF8f+BX/69C7Zf2h9ezM/bkBEmuM/DH/1uTqU 3Onkz84E0WlIM7VmlI2MJzCwTFcZiBMLiUpBloW8nFD+AgAA//8DAFBLAQItABQABgAIAAAAIQC2 gziS/gAAAOEBAAATAAAAAAAAAAAAAAAAAAAAAABbQ29udGVudF9UeXBlc10ueG1sUEsBAi0AFAAG AAgAAAAhADj9If/WAAAAlAEAAAsAAAAAAAAAAAAAAAAALwEAAF9yZWxzLy5yZWxzUEsBAi0AFAAG AAgAAAAhAAbOKUmMAgAAMAUAAA4AAAAAAAAAAAAAAAAALgIAAGRycy9lMm9Eb2MueG1sUEsBAi0A FAAGAAgAAAAhAL0Dv+PfAAAACgEAAA8AAAAAAAAAAAAAAAAA5gQAAGRycy9kb3ducmV2LnhtbFBL BQYAAAAABAAEAPMAAADyBQAAAAA= " fillcolor="window" strokecolor="windowText" strokeweight="2pt">
                <v:path arrowok="t"/>
                <v:textbox>
                  <w:txbxContent>
                    <w:p>
                      <w:pPr>
                        <w:tabs>
                          <w:tab w:val="left" w:leader="none" w:pos="1134"/>
                          <w:tab w:val="left" w:leader="none" w:pos="1276"/>
                        </w:tabs>
                        <w:jc w:val="center"/>
                        <w:rPr>
                          <w:rFonts w:ascii="TimesLT" w:hAnsi="TimesLT" w:eastAsia="Times New Roman" w:cs="Times New Roman"/>
                          <w:lang w:val="en-US"/>
                        </w:rPr>
                      </w:pPr>
                      <w:r>
                        <w:rPr>
                          <w:rFonts w:ascii="TimesLT" w:hAnsi="TimesLT" w:eastAsia="Times New Roman" w:cs="Times New Roman"/>
                          <w:sz w:val="18"/>
                          <w:szCs w:val="18"/>
                          <w:lang w:val="en-US"/>
                        </w:rPr>
                        <w:t>2.2. Kurti sveikas ir palankias sąlygas</w:t>
                      </w:r>
                      <w:r>
                        <w:rPr>
                          <w:rFonts w:ascii="TimesLT" w:hAnsi="TimesLT" w:eastAsia="Times New Roman" w:cs="Times New Roman"/>
                          <w:szCs w:val="24"/>
                          <w:lang w:val="en-US"/>
                        </w:rPr>
                        <w:t xml:space="preserve"> </w:t>
                      </w:r>
                      <w:r>
                        <w:rPr>
                          <w:rFonts w:ascii="TimesLT" w:hAnsi="TimesLT" w:eastAsia="Times New Roman" w:cs="Times New Roman"/>
                          <w:sz w:val="18"/>
                          <w:szCs w:val="18"/>
                          <w:lang w:val="en-US"/>
                        </w:rPr>
                        <w:t>saugiai leisti laisvalaikį</w:t>
                      </w:r>
                    </w:p>
                    <w:p>
                      <w:pPr>
                        <w:jc w:val="center"/>
                        <w:rPr>
                          <w:rFonts w:ascii="TimesLT" w:hAnsi="TimesLT" w:eastAsia="Times New Roman" w:cs="Times New Roman"/>
                          <w:lang w:val="en-US"/>
                        </w:rPr>
                      </w:pPr>
                    </w:p>
                  </w:txbxContent>
                </v:textbox>
              </v:rect>
            </w:pict>
          </mc:Fallback>
        </mc:AlternateContent>
      </w:r>
    </w:p>
    <w:p w14:paraId="0B398E2B"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65408" behindDoc="0" locked="0" layoutInCell="1" allowOverlap="1" wp14:anchorId="0B398F07" wp14:editId="0B398F08">
                <wp:simplePos x="0" y="0"/>
                <wp:positionH relativeFrom="column">
                  <wp:posOffset>4777740</wp:posOffset>
                </wp:positionH>
                <wp:positionV relativeFrom="paragraph">
                  <wp:posOffset>15240</wp:posOffset>
                </wp:positionV>
                <wp:extent cx="1335405" cy="1076325"/>
                <wp:effectExtent l="0" t="0" r="17145" b="28575"/>
                <wp:wrapNone/>
                <wp:docPr id="66" name="Stačiakampi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405" cy="1076325"/>
                        </a:xfrm>
                        <a:prstGeom prst="rect">
                          <a:avLst/>
                        </a:prstGeom>
                        <a:solidFill>
                          <a:sysClr val="window" lastClr="FFFFFF"/>
                        </a:solidFill>
                        <a:ln w="25400" cap="flat" cmpd="sng" algn="ctr">
                          <a:solidFill>
                            <a:sysClr val="windowText" lastClr="000000"/>
                          </a:solidFill>
                          <a:prstDash val="solid"/>
                        </a:ln>
                        <a:effectLst/>
                      </wps:spPr>
                      <wps:txbx>
                        <w:txbxContent>
                          <w:p w14:paraId="0B398F84" w14:textId="77777777" w:rsidR="00092C41" w:rsidRDefault="00BD0E55">
                            <w:pPr>
                              <w:ind w:left="-142" w:right="-200"/>
                              <w:jc w:val="center"/>
                              <w:rPr>
                                <w:lang w:val="en-US"/>
                              </w:rPr>
                            </w:pPr>
                            <w:r>
                              <w:rPr>
                                <w:sz w:val="18"/>
                                <w:szCs w:val="18"/>
                                <w:lang w:val="en-US"/>
                              </w:rPr>
                              <w:t xml:space="preserve">4.2. </w:t>
                            </w:r>
                            <w:proofErr w:type="spellStart"/>
                            <w:r>
                              <w:rPr>
                                <w:sz w:val="18"/>
                                <w:szCs w:val="18"/>
                                <w:lang w:val="en-US"/>
                              </w:rPr>
                              <w:t>Plėtoti</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infrastruktūrą</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gerinti</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priežiūros</w:t>
                            </w:r>
                            <w:proofErr w:type="spellEnd"/>
                            <w:r>
                              <w:rPr>
                                <w:sz w:val="18"/>
                                <w:szCs w:val="18"/>
                                <w:lang w:val="en-US"/>
                              </w:rPr>
                              <w:t xml:space="preserve"> </w:t>
                            </w:r>
                            <w:proofErr w:type="spellStart"/>
                            <w:r>
                              <w:rPr>
                                <w:sz w:val="18"/>
                                <w:szCs w:val="18"/>
                                <w:lang w:val="en-US"/>
                              </w:rPr>
                              <w:t>paslaugų</w:t>
                            </w:r>
                            <w:proofErr w:type="spellEnd"/>
                            <w:r>
                              <w:rPr>
                                <w:sz w:val="18"/>
                                <w:szCs w:val="18"/>
                                <w:lang w:val="en-US"/>
                              </w:rPr>
                              <w:t xml:space="preserve"> </w:t>
                            </w:r>
                            <w:proofErr w:type="spellStart"/>
                            <w:r>
                              <w:rPr>
                                <w:sz w:val="18"/>
                                <w:szCs w:val="18"/>
                                <w:lang w:val="en-US"/>
                              </w:rPr>
                              <w:t>kokybę</w:t>
                            </w:r>
                            <w:proofErr w:type="spellEnd"/>
                            <w:r>
                              <w:rPr>
                                <w:sz w:val="18"/>
                                <w:szCs w:val="18"/>
                                <w:lang w:val="en-US"/>
                              </w:rPr>
                              <w:t xml:space="preserve">, </w:t>
                            </w:r>
                            <w:proofErr w:type="spellStart"/>
                            <w:r>
                              <w:rPr>
                                <w:sz w:val="18"/>
                                <w:szCs w:val="18"/>
                                <w:lang w:val="en-US"/>
                              </w:rPr>
                              <w:t>saugą</w:t>
                            </w:r>
                            <w:proofErr w:type="spellEnd"/>
                            <w:r>
                              <w:rPr>
                                <w:sz w:val="18"/>
                                <w:szCs w:val="18"/>
                                <w:lang w:val="en-US"/>
                              </w:rPr>
                              <w:t xml:space="preserve">, </w:t>
                            </w:r>
                            <w:proofErr w:type="spellStart"/>
                            <w:r>
                              <w:rPr>
                                <w:sz w:val="18"/>
                                <w:szCs w:val="18"/>
                                <w:lang w:val="en-US"/>
                              </w:rPr>
                              <w:t>prieinamumą</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į </w:t>
                            </w:r>
                            <w:proofErr w:type="spellStart"/>
                            <w:r>
                              <w:rPr>
                                <w:sz w:val="18"/>
                                <w:szCs w:val="18"/>
                                <w:lang w:val="en-US"/>
                              </w:rPr>
                              <w:t>pacientą</w:t>
                            </w:r>
                            <w:proofErr w:type="spellEnd"/>
                            <w:r>
                              <w:rPr>
                                <w:sz w:val="18"/>
                                <w:szCs w:val="18"/>
                                <w:lang w:val="en-US"/>
                              </w:rPr>
                              <w:t xml:space="preserve"> </w:t>
                            </w:r>
                            <w:proofErr w:type="spellStart"/>
                            <w:r>
                              <w:rPr>
                                <w:sz w:val="18"/>
                                <w:szCs w:val="18"/>
                                <w:lang w:val="en-US"/>
                              </w:rPr>
                              <w:t>orientuotą</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priežiūrą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6" o:spid="_x0000_s1039" style="position:absolute;left:0;text-align:left;margin-left:376.2pt;margin-top:1.2pt;width:105.1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khKRjAIAADEFAAAOAAAAZHJzL2Uyb0RvYy54bWysVEtu2zAQ3RfoHQjuG0n+pRUiB0YCFwWM JIBTZD2mKIsIRbIkbcm9Q2/Vg2VIyYnzWRXlguBwhvN584YXl10jyZ5bJ7QqaHaWUsIV06VQ24L+ vF9++UqJ86BKkFrxgh64o5fzz58uWpPzka61LLkl6ES5vDUFrb03eZI4VvMG3Jk2XKGy0rYBj6Ld JqWFFr03Mhml6SxptS2N1Yw7h7fXvZLOo/+q4szfVpXjnsiCYm4+7jbum7An8wvItxZMLdiQBvxD Fg0IhUGfXV2DB7Kz4p2rRjCrna78GdNNoqtKMB5rwGqy9E016xoMj7UgOM48w+T+n1t2s7+zRJQF nc0oUdBgj9Ye/v4R8AiNEY7gPYLUGpej7drc2VCmMyvNHh0qkleaILjBpqtsE2yxSNJFxA/PiPPO E4aX2Xg8naRTShjqsvR8Nh5NQ7gE8uNzY53/znVDwqGgFlsakYb9yvne9GgSM9NSlEshZRQO7kpa sgfsPpKm1C0lEpzHy4Iu4xqiudNnUpG2oCPMDCnDAGlZSfB4bAwC5dSWEpBb5DvzNuby6rV7F/Qe yz0JnMb1UeBQyDW4us84eh3MpAr18Mjooe4XrMPJd5su9jEbhyfhaqPLAzbX6p71zrClwAArBOAO LNIcq8PR9be4VVJjyXo4UVJr+/uj+2CP7EMtJS2ODcLxaweWY3k/FPLyWzaZhDmLwmR6PkLBnmo2 pxq1a6409ibDT8KweAz2Xh6PldXNA074IkRFFSiGsXvgB+HK9+OMfwTji0U0w9ky4FdqbVhwHqAL 0N53D2DNQCSPTbnRxxGD/A2fetvwUunFzutKRLK94DpQH+cy0nX4Q8Lgn8rR6uWnmz8BAAD//wMA UEsDBBQABgAIAAAAIQAsEcX53wAAAAkBAAAPAAAAZHJzL2Rvd25yZXYueG1sTI/BTsMwDIbvSLxD ZCQuiKUrbGWl6QRI4ziJgcSOXhPaisaJmqwtPD3eiZ0s6//0+3OxnmwnBtOH1pGC+SwBYahyuqVa wcf75vYBRIhIGjtHRsGPCbAuLy8KzLUb6c0Mu1gLLqGQo4ImRp9LGarGWAwz5w1x9uV6i5HXvpa6 x5HLbSfTJFlKiy3xhQa9eWlM9b07WgX75ynZj4stbuLgX/HX392k20+lrq+mp0cQ0UzxH4aTPqtD yU4HdyQdRKcgW6T3jCo4Dc5XyzQDcWAwm69AloU8/6D8AwAA//8DAFBLAQItABQABgAIAAAAIQC2 gziS/gAAAOEBAAATAAAAAAAAAAAAAAAAAAAAAABbQ29udGVudF9UeXBlc10ueG1sUEsBAi0AFAAG AAgAAAAhADj9If/WAAAAlAEAAAsAAAAAAAAAAAAAAAAALwEAAF9yZWxzLy5yZWxzUEsBAi0AFAAG AAgAAAAhAMqSEpGMAgAAMQUAAA4AAAAAAAAAAAAAAAAALgIAAGRycy9lMm9Eb2MueG1sUEsBAi0A FAAGAAgAAAAhACwRxfnfAAAACQEAAA8AAAAAAAAAAAAAAAAA5gQAAGRycy9kb3ducmV2LnhtbFBL BQYAAAAABAAEAPMAAADyBQAAAAA= " fillcolor="window" strokecolor="windowText" strokeweight="2pt">
                <v:path arrowok="t"/>
                <v:textbox>
                  <w:txbxContent>
                    <w:p>
                      <w:pPr>
                        <w:ind w:left="-142" w:right="-200"/>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4.2. Plėtoti sveikatos infrastruktūrą ir gerinti sveikatos priežiūros paslaugų kokybę, saugą, prieinamumą ir į pacientą orientuotą sveikatos priežiūrą</w:t>
                      </w:r>
                    </w:p>
                  </w:txbxContent>
                </v:textbox>
              </v:rect>
            </w:pict>
          </mc:Fallback>
        </mc:AlternateContent>
      </w:r>
    </w:p>
    <w:p w14:paraId="0B398E2C"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75648" behindDoc="0" locked="0" layoutInCell="1" allowOverlap="1" wp14:anchorId="0B398F09" wp14:editId="0B398F0A">
                <wp:simplePos x="0" y="0"/>
                <wp:positionH relativeFrom="column">
                  <wp:posOffset>3482340</wp:posOffset>
                </wp:positionH>
                <wp:positionV relativeFrom="paragraph">
                  <wp:posOffset>76200</wp:posOffset>
                </wp:positionV>
                <wp:extent cx="1224280" cy="403860"/>
                <wp:effectExtent l="0" t="0" r="13970" b="15240"/>
                <wp:wrapNone/>
                <wp:docPr id="64" name="Stačiakampi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403860"/>
                        </a:xfrm>
                        <a:prstGeom prst="rect">
                          <a:avLst/>
                        </a:prstGeom>
                        <a:solidFill>
                          <a:sysClr val="window" lastClr="FFFFFF"/>
                        </a:solidFill>
                        <a:ln w="25400" cap="flat" cmpd="sng" algn="ctr">
                          <a:solidFill>
                            <a:sysClr val="windowText" lastClr="000000"/>
                          </a:solidFill>
                          <a:prstDash val="solid"/>
                        </a:ln>
                        <a:effectLst/>
                      </wps:spPr>
                      <wps:txbx>
                        <w:txbxContent>
                          <w:p w14:paraId="0B398F85" w14:textId="77777777" w:rsidR="00092C41" w:rsidRDefault="00BD0E55">
                            <w:pPr>
                              <w:jc w:val="center"/>
                              <w:rPr>
                                <w:lang w:val="en-US"/>
                              </w:rPr>
                            </w:pPr>
                            <w:r>
                              <w:rPr>
                                <w:sz w:val="18"/>
                                <w:szCs w:val="18"/>
                                <w:lang w:val="en-US"/>
                              </w:rPr>
                              <w:t xml:space="preserve">3.2. </w:t>
                            </w:r>
                            <w:proofErr w:type="spellStart"/>
                            <w:r>
                              <w:rPr>
                                <w:sz w:val="18"/>
                                <w:szCs w:val="18"/>
                                <w:lang w:val="en-US"/>
                              </w:rPr>
                              <w:t>Skatinti</w:t>
                            </w:r>
                            <w:proofErr w:type="spellEnd"/>
                            <w:r>
                              <w:rPr>
                                <w:sz w:val="18"/>
                                <w:szCs w:val="18"/>
                                <w:lang w:val="en-US"/>
                              </w:rPr>
                              <w:t xml:space="preserve"> </w:t>
                            </w:r>
                            <w:proofErr w:type="spellStart"/>
                            <w:r>
                              <w:rPr>
                                <w:sz w:val="18"/>
                                <w:szCs w:val="18"/>
                                <w:lang w:val="en-US"/>
                              </w:rPr>
                              <w:t>sveikos</w:t>
                            </w:r>
                            <w:proofErr w:type="spellEnd"/>
                            <w:r>
                              <w:rPr>
                                <w:sz w:val="18"/>
                                <w:szCs w:val="18"/>
                                <w:lang w:val="en-US"/>
                              </w:rPr>
                              <w:t xml:space="preserve"> </w:t>
                            </w:r>
                            <w:proofErr w:type="spellStart"/>
                            <w:r>
                              <w:rPr>
                                <w:sz w:val="18"/>
                                <w:szCs w:val="18"/>
                                <w:lang w:val="en-US"/>
                              </w:rPr>
                              <w:t>mitybos</w:t>
                            </w:r>
                            <w:proofErr w:type="spellEnd"/>
                            <w:r>
                              <w:rPr>
                                <w:sz w:val="18"/>
                                <w:szCs w:val="18"/>
                                <w:lang w:val="en-US"/>
                              </w:rPr>
                              <w:t xml:space="preserve"> </w:t>
                            </w:r>
                            <w:proofErr w:type="spellStart"/>
                            <w:r>
                              <w:rPr>
                                <w:sz w:val="18"/>
                                <w:szCs w:val="18"/>
                                <w:lang w:val="en-US"/>
                              </w:rPr>
                              <w:t>įpročius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4" o:spid="_x0000_s1040" style="position:absolute;left:0;text-align:left;margin-left:274.2pt;margin-top:6pt;width:96.4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8rVfjQIAADAFAAAOAAAAZHJzL2Uyb0RvYy54bWysVM1u2zAMvg/YOwi6r3Y8t+uMOkXQIsOA oA2QDj0zshwb1d8kJXb2DnurPdgo2UnTn9MwHQRRpEh+H0ldXfdSkB23rtWqpJOzlBKumK5atSnp j4f5p0tKnAdVgdCKl3TPHb2efvxw1ZmCZ7rRouKWoBPlis6UtPHeFEniWMMluDNtuEJlra0Ej6Ld JJWFDr1LkWRpepF02lbGasadw9vbQUmn0X9dc+bv69pxT0RJMTcfdxv3ddiT6RUUGwumadmYBvxD FhJahUGPrm7BA9na9o0r2TKrna79GdMy0XXdMh4xIJpJ+grNqgHDIxYkx5kjTe7/uWV3u6UlbVXS i5wSBRJrtPLw53cLTyBN6wjeI0mdcQXarszSBpjOLDR7cqhIXmiC4EabvrYy2CJI0kfG90fGee8J w8tJluXZJRaGoS5PP19exJIkUBxeG+v8N64lCYeSWqxoJBp2C+dDfCgOJjExLdpq3goRhb27EZbs AIuPPVPpjhIBzuNlSedxBWzowp0+E4p0Jc3O8zQkBtiVtQCPR2mQJ6c2lIDYYLszb2MuL167N0Ef EO1J4DSu9wIHILfgmiHj6HU0Eyrg4bGhR9zPVIeT79d9LOPkWK61rvZYW6uHpneGzVsMsEAClmCx yxEdTq6/x60WGiHr8URJo+2v9+6DPTYfainpcGqQjp9bsBzhfVfYll8neR7GLAr5+ZcMBXuqWZ9q 1FbeaKzNBP8Iw+Ix2HtxONZWy0cc8FmIiipQDGMPxI/CjR+mGb8IxmezaIajZcAv1Mqw4DxQF6h9 6B/BmrGRPBblTh8mDIpX/TTYhpdKz7Ze121stkD1wOvY+TiWsYHGLyTM/akcrZ4/uulfAAAA//8D AFBLAwQUAAYACAAAACEA0j476t8AAAAJAQAADwAAAGRycy9kb3ducmV2LnhtbEyPT0vDQBDF74Lf YRnBi9hNY1JLzKaoUI+FVsEep9kxCWb/kN0m0U/veNLbPN6PN++Vm9n0YqQhdM4qWC4SEGRrpzvb KHh73d6uQYSIVmPvLCn4ogCb6vKixEK7ye5pPMRGcIgNBSpoY/SFlKFuyWBYOE+WvQ83GIwsh0bq AScON71Mk2QlDXaWP7To6bml+vNwNgqOT3NynPIdbuPoX/Db392ku3elrq/mxwcQkeb4B8Nvfa4O FXc6ubPVQfQK8mydMcpGypsYuM+WKYgTH/kKZFXK/wuqHwAAAP//AwBQSwECLQAUAAYACAAAACEA toM4kv4AAADhAQAAEwAAAAAAAAAAAAAAAAAAAAAAW0NvbnRlbnRfVHlwZXNdLnhtbFBLAQItABQA BgAIAAAAIQA4/SH/1gAAAJQBAAALAAAAAAAAAAAAAAAAAC8BAABfcmVscy8ucmVsc1BLAQItABQA BgAIAAAAIQD58rVfjQIAADAFAAAOAAAAAAAAAAAAAAAAAC4CAABkcnMvZTJvRG9jLnhtbFBLAQIt ABQABgAIAAAAIQDSPjvq3wAAAAkBAAAPAAAAAAAAAAAAAAAAAOcEAABkcnMvZG93bnJldi54bWxQ SwUGAAAAAAQABADzAAAA8wU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3.2. Skatinti sveikos mitybos įpročius</w:t>
                      </w:r>
                    </w:p>
                  </w:txbxContent>
                </v:textbox>
              </v:rect>
            </w:pict>
          </mc:Fallback>
        </mc:AlternateContent>
      </w:r>
      <w:r>
        <w:rPr>
          <w:rFonts w:ascii="TimesLT" w:hAnsi="TimesLT"/>
          <w:noProof/>
          <w:lang w:eastAsia="lt-LT"/>
        </w:rPr>
        <mc:AlternateContent>
          <mc:Choice Requires="wps">
            <w:drawing>
              <wp:anchor distT="0" distB="0" distL="114300" distR="114300" simplePos="0" relativeHeight="251669504" behindDoc="0" locked="0" layoutInCell="1" allowOverlap="1" wp14:anchorId="0B398F0B" wp14:editId="0B398F0C">
                <wp:simplePos x="0" y="0"/>
                <wp:positionH relativeFrom="column">
                  <wp:posOffset>2291715</wp:posOffset>
                </wp:positionH>
                <wp:positionV relativeFrom="paragraph">
                  <wp:posOffset>190500</wp:posOffset>
                </wp:positionV>
                <wp:extent cx="1128395" cy="704850"/>
                <wp:effectExtent l="0" t="0" r="14605" b="19050"/>
                <wp:wrapNone/>
                <wp:docPr id="78" name="Stačiakampis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704850"/>
                        </a:xfrm>
                        <a:prstGeom prst="rect">
                          <a:avLst/>
                        </a:prstGeom>
                        <a:solidFill>
                          <a:sysClr val="window" lastClr="FFFFFF"/>
                        </a:solidFill>
                        <a:ln w="25400" cap="flat" cmpd="sng" algn="ctr">
                          <a:solidFill>
                            <a:sysClr val="windowText" lastClr="000000"/>
                          </a:solidFill>
                          <a:prstDash val="solid"/>
                        </a:ln>
                        <a:effectLst/>
                      </wps:spPr>
                      <wps:txbx>
                        <w:txbxContent>
                          <w:p w14:paraId="0B398F86" w14:textId="77777777" w:rsidR="00092C41" w:rsidRDefault="00BD0E55">
                            <w:pPr>
                              <w:jc w:val="center"/>
                              <w:rPr>
                                <w:rFonts w:ascii="TimesLT" w:hAnsi="TimesLT"/>
                                <w:sz w:val="18"/>
                                <w:szCs w:val="18"/>
                                <w:lang w:val="en-US"/>
                              </w:rPr>
                            </w:pPr>
                            <w:r>
                              <w:rPr>
                                <w:rFonts w:ascii="TimesLT" w:hAnsi="TimesLT"/>
                                <w:sz w:val="18"/>
                                <w:szCs w:val="18"/>
                                <w:lang w:val="en-US"/>
                              </w:rPr>
                              <w:t xml:space="preserve">2.3. </w:t>
                            </w:r>
                            <w:proofErr w:type="spellStart"/>
                            <w:r>
                              <w:rPr>
                                <w:rFonts w:ascii="TimesLT" w:hAnsi="TimesLT"/>
                                <w:sz w:val="18"/>
                                <w:szCs w:val="18"/>
                                <w:lang w:val="en-US"/>
                              </w:rPr>
                              <w:t>Mažinti</w:t>
                            </w:r>
                            <w:proofErr w:type="spellEnd"/>
                            <w:r>
                              <w:rPr>
                                <w:rFonts w:ascii="TimesLT" w:hAnsi="TimesLT"/>
                                <w:sz w:val="18"/>
                                <w:szCs w:val="18"/>
                                <w:lang w:val="en-US"/>
                              </w:rPr>
                              <w:t xml:space="preserve"> </w:t>
                            </w:r>
                            <w:proofErr w:type="spellStart"/>
                            <w:r>
                              <w:rPr>
                                <w:rFonts w:ascii="TimesLT" w:hAnsi="TimesLT"/>
                                <w:sz w:val="18"/>
                                <w:szCs w:val="18"/>
                                <w:lang w:val="en-US"/>
                              </w:rPr>
                              <w:t>avaringumą</w:t>
                            </w:r>
                            <w:proofErr w:type="spellEnd"/>
                            <w:r>
                              <w:rPr>
                                <w:rFonts w:ascii="TimesLT" w:hAnsi="TimesLT"/>
                                <w:sz w:val="18"/>
                                <w:szCs w:val="18"/>
                                <w:lang w:val="en-US"/>
                              </w:rPr>
                              <w:t xml:space="preserve"> </w:t>
                            </w:r>
                            <w:proofErr w:type="spellStart"/>
                            <w:r>
                              <w:rPr>
                                <w:rFonts w:ascii="TimesLT" w:hAnsi="TimesLT"/>
                                <w:sz w:val="18"/>
                                <w:szCs w:val="18"/>
                                <w:lang w:val="en-US"/>
                              </w:rPr>
                              <w:t>ir</w:t>
                            </w:r>
                            <w:proofErr w:type="spellEnd"/>
                            <w:r>
                              <w:rPr>
                                <w:rFonts w:ascii="TimesLT" w:hAnsi="TimesLT"/>
                                <w:sz w:val="18"/>
                                <w:szCs w:val="18"/>
                                <w:lang w:val="en-US"/>
                              </w:rPr>
                              <w:t xml:space="preserve"> </w:t>
                            </w:r>
                            <w:proofErr w:type="spellStart"/>
                            <w:r>
                              <w:rPr>
                                <w:rFonts w:ascii="TimesLT" w:hAnsi="TimesLT"/>
                                <w:sz w:val="18"/>
                                <w:szCs w:val="18"/>
                                <w:lang w:val="en-US"/>
                              </w:rPr>
                              <w:t>traumų</w:t>
                            </w:r>
                            <w:proofErr w:type="spellEnd"/>
                            <w:r>
                              <w:rPr>
                                <w:rFonts w:ascii="TimesLT" w:hAnsi="TimesLT"/>
                                <w:sz w:val="18"/>
                                <w:szCs w:val="18"/>
                                <w:lang w:val="en-US"/>
                              </w:rPr>
                              <w:t xml:space="preserve"> </w:t>
                            </w:r>
                            <w:proofErr w:type="spellStart"/>
                            <w:r>
                              <w:rPr>
                                <w:rFonts w:ascii="TimesLT" w:hAnsi="TimesLT"/>
                                <w:sz w:val="18"/>
                                <w:szCs w:val="18"/>
                                <w:lang w:val="en-US"/>
                              </w:rPr>
                              <w:t>kelių</w:t>
                            </w:r>
                            <w:proofErr w:type="spellEnd"/>
                            <w:r>
                              <w:rPr>
                                <w:rFonts w:ascii="TimesLT" w:hAnsi="TimesLT"/>
                                <w:sz w:val="18"/>
                                <w:szCs w:val="18"/>
                                <w:lang w:val="en-US"/>
                              </w:rPr>
                              <w:t xml:space="preserve"> </w:t>
                            </w:r>
                            <w:proofErr w:type="spellStart"/>
                            <w:r>
                              <w:rPr>
                                <w:rFonts w:ascii="TimesLT" w:hAnsi="TimesLT"/>
                                <w:sz w:val="18"/>
                                <w:szCs w:val="18"/>
                                <w:lang w:val="en-US"/>
                              </w:rPr>
                              <w:t>eismo</w:t>
                            </w:r>
                            <w:proofErr w:type="spellEnd"/>
                            <w:r>
                              <w:rPr>
                                <w:rFonts w:ascii="TimesLT" w:hAnsi="TimesLT"/>
                                <w:sz w:val="18"/>
                                <w:szCs w:val="18"/>
                                <w:lang w:val="en-US"/>
                              </w:rPr>
                              <w:t xml:space="preserve"> </w:t>
                            </w:r>
                            <w:proofErr w:type="spellStart"/>
                            <w:r>
                              <w:rPr>
                                <w:rFonts w:ascii="TimesLT" w:hAnsi="TimesLT"/>
                                <w:sz w:val="18"/>
                                <w:szCs w:val="18"/>
                                <w:lang w:val="en-US"/>
                              </w:rPr>
                              <w:t>įvykiuose</w:t>
                            </w:r>
                            <w:proofErr w:type="spellEnd"/>
                            <w:r>
                              <w:rPr>
                                <w:rFonts w:ascii="TimesLT" w:hAnsi="TimesLT"/>
                                <w:sz w:val="18"/>
                                <w:szCs w:val="18"/>
                                <w:lang w:val="en-US"/>
                              </w:rPr>
                              <w:t xml:space="preserve"> </w:t>
                            </w:r>
                            <w:proofErr w:type="spellStart"/>
                            <w:r>
                              <w:rPr>
                                <w:rFonts w:ascii="TimesLT" w:hAnsi="TimesLT"/>
                                <w:sz w:val="18"/>
                                <w:szCs w:val="18"/>
                                <w:lang w:val="en-US"/>
                              </w:rPr>
                              <w:t>skaičių</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78" o:spid="_x0000_s1041" style="position:absolute;left:0;text-align:left;margin-left:180.45pt;margin-top:15pt;width:88.8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f0k9jwIAADAFAAAOAAAAZHJzL2Uyb0RvYy54bWysVEtu2zAQ3RfoHQjuG1mu3SRC5MBI4KKA kQRwiqzHFGUR4a8kbcm9Q2/Vg2VIyYnzWRXVQuBwhjN8b97w4rJTkuy488LokuYnI0q4ZqYSelPS n/eLL2eU+AC6Amk0L+mee3o5+/zporUFH5vGyIo7gkm0L1pb0iYEW2SZZw1X4E+M5RqdtXEKAppu k1UOWsyuZDYejb5lrXGVdYZx73H3unfSWcpf15yF27r2PBBZUrxbSH+X/uv4z2YXUGwc2Eaw4Rrw D7dQIDQWfU51DQHI1ol3qZRgznhThxNmVGbqWjCeMCCafPQGzaoByxMWJMfbZ5r8/0vLbnZ3joiq pKfYKQ0Ke7QK8PePgEdQVniC+0hSa32BsSt75yJMb5eGPXp0ZK880fBDTFc7FWMRJOkS4/tnxnkX CMPNPB+ffT2fUsLQdzqanE1TSzIoDqet8+E7N4rERUkddjQRDbulD7E+FIeQdDEjRbUQUiZj76+k IzvA5qNmKtNSIsEH3CzpIn0RG6bwx8ekJm1Jx9PJCBXDAFVZSwi4VBZ58npDCcgNyp0Fl+7y6rR/ V/Qe0R4VHqXvo8IRyDX4pr9xyjqESR3x8CToAfcL1XEVunWX2phPD+1am2qPvXWmF723bCGwwBIJ uAOHKkd0OLnhFn+1NAjZDCtKGuN+f7Qf41F86KWkxalBOn5twXGE90OjLM/zySSOWTIm09MxGu7Y sz726K26MtibHN8Iy9Iyxgd5WNbOqAcc8Hmsii7QDGv3xA/GVeinGZ8IxufzFIajZSEs9cqymDxS F6m97x7A2UFIAZtyYw4TBsUbPfWx8aQ2820wtUhii1T3vA7Kx7FMAhqekDj3x3aKennoZk8AAAD/ /wMAUEsDBBQABgAIAAAAIQB2AdcJ3wAAAAoBAAAPAAAAZHJzL2Rvd25yZXYueG1sTI/BTsMwDIbv SLxDZCQuiCVbWbWVphMgjeOkDaTt6DWhrWicqsnawtNjTnCz5U+/vz/fTK4Vg+1D40nDfKZAWCq9 aajS8P62vV+BCBHJYOvJaviyATbF9VWOmfEj7e1wiJXgEAoZaqhj7DIpQ1lbh2HmO0t8+/C9w8hr X0nT48jhrpULpVLpsCH+UGNnX2pbfh4uTsPpeVKncbnDbRy6V/zukrvF7qj17c309Agi2in+wfCr z+pQsNPZX8gE0WpIUrVmlAfFnRhYJqsUxJnJh7kCWeTyf4XiBwAA//8DAFBLAQItABQABgAIAAAA IQC2gziS/gAAAOEBAAATAAAAAAAAAAAAAAAAAAAAAABbQ29udGVudF9UeXBlc10ueG1sUEsBAi0A FAAGAAgAAAAhADj9If/WAAAAlAEAAAsAAAAAAAAAAAAAAAAALwEAAF9yZWxzLy5yZWxzUEsBAi0A FAAGAAgAAAAhAAF/ST2PAgAAMAUAAA4AAAAAAAAAAAAAAAAALgIAAGRycy9lMm9Eb2MueG1sUEsB Ai0AFAAGAAgAAAAhAHYB1wnfAAAACgEAAA8AAAAAAAAAAAAAAAAA6QQAAGRycy9kb3ducmV2Lnht bFBLBQYAAAAABAAEAPMAAAD1BQAAAAA= " fillcolor="window" strokecolor="windowText" strokeweight="2pt">
                <v:path arrowok="t"/>
                <v:textbox>
                  <w:txbxContent>
                    <w:p>
                      <w:pPr>
                        <w:jc w:val="center"/>
                        <w:rPr>
                          <w:rFonts w:ascii="TimesLT" w:hAnsi="TimesLT" w:eastAsia="Times New Roman" w:cs="Times New Roman"/>
                          <w:sz w:val="18"/>
                          <w:szCs w:val="18"/>
                          <w:lang w:val="en-US"/>
                        </w:rPr>
                      </w:pPr>
                      <w:r>
                        <w:rPr>
                          <w:rFonts w:ascii="TimesLT" w:hAnsi="TimesLT" w:eastAsia="Times New Roman" w:cs="Times New Roman"/>
                          <w:sz w:val="18"/>
                          <w:szCs w:val="18"/>
                          <w:lang w:val="en-US"/>
                        </w:rPr>
                        <w:t>2.3. Mažinti avaringumą ir traumų kelių eismo įvykiuose skaičių</w:t>
                      </w:r>
                    </w:p>
                  </w:txbxContent>
                </v:textbox>
              </v:rect>
            </w:pict>
          </mc:Fallback>
        </mc:AlternateContent>
      </w:r>
    </w:p>
    <w:p w14:paraId="0B398E2D"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73600" behindDoc="0" locked="0" layoutInCell="1" allowOverlap="1" wp14:anchorId="0B398F0D" wp14:editId="0B398F0E">
                <wp:simplePos x="0" y="0"/>
                <wp:positionH relativeFrom="column">
                  <wp:posOffset>3482340</wp:posOffset>
                </wp:positionH>
                <wp:positionV relativeFrom="paragraph">
                  <wp:posOffset>175895</wp:posOffset>
                </wp:positionV>
                <wp:extent cx="1224280" cy="600075"/>
                <wp:effectExtent l="0" t="0" r="13970" b="28575"/>
                <wp:wrapNone/>
                <wp:docPr id="67" name="Stačiakampi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600075"/>
                        </a:xfrm>
                        <a:prstGeom prst="rect">
                          <a:avLst/>
                        </a:prstGeom>
                        <a:solidFill>
                          <a:sysClr val="window" lastClr="FFFFFF"/>
                        </a:solidFill>
                        <a:ln w="25400" cap="flat" cmpd="sng" algn="ctr">
                          <a:solidFill>
                            <a:sysClr val="windowText" lastClr="000000"/>
                          </a:solidFill>
                          <a:prstDash val="solid"/>
                        </a:ln>
                        <a:effectLst/>
                      </wps:spPr>
                      <wps:txbx>
                        <w:txbxContent>
                          <w:p w14:paraId="0B398F87" w14:textId="77777777" w:rsidR="00092C41" w:rsidRDefault="00BD0E55">
                            <w:pPr>
                              <w:jc w:val="center"/>
                              <w:rPr>
                                <w:lang w:val="en-US"/>
                              </w:rPr>
                            </w:pPr>
                            <w:r>
                              <w:rPr>
                                <w:sz w:val="18"/>
                                <w:szCs w:val="18"/>
                                <w:lang w:val="en-US"/>
                              </w:rPr>
                              <w:t xml:space="preserve">3.3. </w:t>
                            </w:r>
                            <w:proofErr w:type="spellStart"/>
                            <w:r>
                              <w:rPr>
                                <w:sz w:val="18"/>
                                <w:szCs w:val="18"/>
                                <w:lang w:val="en-US"/>
                              </w:rPr>
                              <w:t>Ugdyti</w:t>
                            </w:r>
                            <w:proofErr w:type="spellEnd"/>
                            <w:r>
                              <w:rPr>
                                <w:sz w:val="18"/>
                                <w:szCs w:val="18"/>
                                <w:lang w:val="en-US"/>
                              </w:rPr>
                              <w:t xml:space="preserve"> </w:t>
                            </w:r>
                            <w:proofErr w:type="spellStart"/>
                            <w:r>
                              <w:rPr>
                                <w:sz w:val="18"/>
                                <w:szCs w:val="18"/>
                                <w:lang w:val="en-US"/>
                              </w:rPr>
                              <w:t>optimalaus</w:t>
                            </w:r>
                            <w:proofErr w:type="spellEnd"/>
                            <w:r>
                              <w:rPr>
                                <w:sz w:val="18"/>
                                <w:szCs w:val="18"/>
                                <w:lang w:val="en-US"/>
                              </w:rPr>
                              <w:t xml:space="preserve"> </w:t>
                            </w:r>
                            <w:proofErr w:type="spellStart"/>
                            <w:r>
                              <w:rPr>
                                <w:sz w:val="18"/>
                                <w:szCs w:val="18"/>
                                <w:lang w:val="en-US"/>
                              </w:rPr>
                              <w:t>fizinio</w:t>
                            </w:r>
                            <w:proofErr w:type="spellEnd"/>
                            <w:r>
                              <w:rPr>
                                <w:sz w:val="18"/>
                                <w:szCs w:val="18"/>
                                <w:lang w:val="en-US"/>
                              </w:rPr>
                              <w:t xml:space="preserve"> </w:t>
                            </w:r>
                            <w:proofErr w:type="spellStart"/>
                            <w:r>
                              <w:rPr>
                                <w:sz w:val="18"/>
                                <w:szCs w:val="18"/>
                                <w:lang w:val="en-US"/>
                              </w:rPr>
                              <w:t>aktyvumo</w:t>
                            </w:r>
                            <w:proofErr w:type="spellEnd"/>
                            <w:r>
                              <w:rPr>
                                <w:sz w:val="18"/>
                                <w:szCs w:val="18"/>
                                <w:lang w:val="en-US"/>
                              </w:rPr>
                              <w:t xml:space="preserve"> </w:t>
                            </w:r>
                            <w:proofErr w:type="spellStart"/>
                            <w:r>
                              <w:rPr>
                                <w:sz w:val="18"/>
                                <w:szCs w:val="18"/>
                                <w:lang w:val="en-US"/>
                              </w:rPr>
                              <w:t>įpročius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7" o:spid="_x0000_s1042" style="position:absolute;left:0;text-align:left;margin-left:274.2pt;margin-top:13.85pt;width:96.4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wRSUiwIAADAFAAAOAAAAZHJzL2Uyb0RvYy54bWysVM1u2zAMvg/YOwi6r3aMNO2MOkXQIsOA oC2QDD0zshwL1d8kJU72DnurPdgo2WnTn9MwHQRRpEh+H0ldXe+VJDvuvDC6oqOznBKumamF3lT0 x2r+5ZISH0DXII3mFT1wT6+nnz9ddbbkhWmNrLkj6ET7srMVbUOwZZZ51nIF/sxYrlHZGKcgoOg2 We2gQ+9KZkWeT7LOuNo6w7j3eHvbK+k0+W8azsJ903geiKwo5hbS7tK+jns2vYJy48C2gg1pwD9k oUBoDPrs6hYCkK0T71wpwZzxpglnzKjMNI1gPGFANKP8DZplC5YnLEiOt880+f/nlt3tHhwRdUUn F5RoUFijZYA/vwU8gbLCE7xHkjrrS7Rd2gcXYXq7MOzJoyJ7pYmCH2z2jVPRFkGSfWL88Mw43wfC 8HJUFOPiEgvDUDfJ8/ziPEbLoDy+ts6Hb9woEg8VdVjRRDTsFj70pkeTlJiRop4LKZNw8DfSkR1g 8bFnatNRIsEHvKzoPK0hmj99JjXpKlqcj/OYGGBXNhICHpVFnrzeUAJyg+3Ogku5vHrt3wVdIdqT wIgS10eBI5Bb8G2fcfI6mEkd8fDU0APuF6rjKezX+1TG0SQ+iVdrUx+wts70Te8tmwsMsEACHsBh lyM6nNxwj1sjDUI2w4mS1rhfH91He2w+1FLS4dQgHT+34DjC+66xLb+OxuM4ZkkYn18UKLhTzfpU o7fqxmBtRvhHWJaO0T7I47FxRj3igM9iVFSBZhi7J34QbkI/zfhFMD6bJTMcLQthoZeWReeRukjt av8Izg6NFLAod+Y4YVC+6afeNr7UZrYNphGp2V54HTofxzK16/CFxLk/lZPVy0c3/QsAAP//AwBQ SwMEFAAGAAgAAAAhALk+tmDgAAAACgEAAA8AAABkcnMvZG93bnJldi54bWxMj0FLw0AQhe+C/2EZ wYvYTdfUlJhNUaEeC62CPU6zaxLMzobsNon+eseTHof38d43xWZ2nRjtEFpPGpaLBISlypuWag1v r9vbNYgQkQx2nqyGLxtgU15eFJgbP9HejodYCy6hkKOGJsY+lzJUjXUYFr63xNmHHxxGPodamgEn LnedVElyLx22xAsN9va5sdXn4ew0HJ/m5DitdriNY/+C3/3djdq9a319NT8+gIh2jn8w/OqzOpTs dPJnMkF0GlbpOmVUg8oyEAxk6VKBODGplAJZFvL/C+UPAAAA//8DAFBLAQItABQABgAIAAAAIQC2 gziS/gAAAOEBAAATAAAAAAAAAAAAAAAAAAAAAABbQ29udGVudF9UeXBlc10ueG1sUEsBAi0AFAAG AAgAAAAhADj9If/WAAAAlAEAAAsAAAAAAAAAAAAAAAAALwEAAF9yZWxzLy5yZWxzUEsBAi0AFAAG AAgAAAAhAM7BFJSLAgAAMAUAAA4AAAAAAAAAAAAAAAAALgIAAGRycy9lMm9Eb2MueG1sUEsBAi0A FAAGAAgAAAAhALk+tmDgAAAACgEAAA8AAAAAAAAAAAAAAAAA5QQAAGRycy9kb3ducmV2LnhtbFBL BQYAAAAABAAEAPMAAADyBQ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3.3. Ugdyti optimalaus fizinio aktyvumo įpročius</w:t>
                      </w:r>
                    </w:p>
                  </w:txbxContent>
                </v:textbox>
              </v:rect>
            </w:pict>
          </mc:Fallback>
        </mc:AlternateContent>
      </w:r>
    </w:p>
    <w:p w14:paraId="0B398E2E"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71552" behindDoc="0" locked="0" layoutInCell="1" allowOverlap="1" wp14:anchorId="0B398F0F" wp14:editId="0B398F10">
                <wp:simplePos x="0" y="0"/>
                <wp:positionH relativeFrom="column">
                  <wp:posOffset>4777740</wp:posOffset>
                </wp:positionH>
                <wp:positionV relativeFrom="paragraph">
                  <wp:posOffset>236220</wp:posOffset>
                </wp:positionV>
                <wp:extent cx="1335405" cy="619125"/>
                <wp:effectExtent l="0" t="0" r="17145" b="28575"/>
                <wp:wrapNone/>
                <wp:docPr id="80" name="Stačiakamp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405" cy="619125"/>
                        </a:xfrm>
                        <a:prstGeom prst="rect">
                          <a:avLst/>
                        </a:prstGeom>
                        <a:solidFill>
                          <a:sysClr val="window" lastClr="FFFFFF"/>
                        </a:solidFill>
                        <a:ln w="25400" cap="flat" cmpd="sng" algn="ctr">
                          <a:solidFill>
                            <a:sysClr val="windowText" lastClr="000000"/>
                          </a:solidFill>
                          <a:prstDash val="solid"/>
                        </a:ln>
                        <a:effectLst/>
                      </wps:spPr>
                      <wps:txbx>
                        <w:txbxContent>
                          <w:p w14:paraId="0B398F88" w14:textId="77777777" w:rsidR="00092C41" w:rsidRDefault="00BD0E55">
                            <w:pPr>
                              <w:ind w:left="-142" w:right="-215"/>
                              <w:jc w:val="center"/>
                            </w:pPr>
                            <w:r>
                              <w:rPr>
                                <w:sz w:val="18"/>
                                <w:szCs w:val="18"/>
                              </w:rPr>
                              <w:t xml:space="preserve">4.3. Mažinti gynybinės medicinos įtaką sveikatos sistemai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80" o:spid="_x0000_s1043" style="position:absolute;left:0;text-align:left;margin-left:376.2pt;margin-top:18.6pt;width:105.1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SxXAigIAADAFAAAOAAAAZHJzL2Uyb0RvYy54bWysVMlu2zAQvRfoPxC8N7IcO4sQOTASuChg pAGcIucxRVlEuJWkLbn/0L/qh3VIyYmznIryQHA4w1nevOHVdack2XHnhdElzU9GlHDNTCX0pqQ/ HhZfLijxAXQF0mhe0j339Hr2+dNVaws+No2RFXcEnWhftLakTQi2yDLPGq7AnxjLNSpr4xQEFN0m qxy06F3JbDwanWWtcZV1hnHv8fa2V9JZ8l/XnIXvde15ILKkmFtIu0v7Ou7Z7AqKjQPbCDakAf+Q hQKhMeizq1sIQLZOvHOlBHPGmzqcMKMyU9eC8VQDVpOP3lSzasDyVAuC4+0zTP7/uWV3u3tHRFXS C4RHg8IerQL8+S3gCZQVnuA9gtRaX6Dtyt67WKa3S8OePCqyV5oo+MGmq52Ktlgk6RLi+2fEeRcI w8v89HQ6GU0pYag7yy/z8TRGy6A4vLbOh6/cKBIPJXXY0QQ07JY+9KYHk5SYkaJaCCmTsPc30pEd YPORM5VpKZHgA16WdJHWEM0fP5OatCUdY2IICQNkZS0h4FFZxMnrDSUgN0h3FlzK5dVr/y7oA1Z7 FHiU1keBYyG34Js+4+R1MJM61sMToYe6X6COp9Ctu9TG/Dw+iVdrU+2xt870pPeWLQQGWCIA9+CQ 5VgdTm74jlstDZZshhMljXG/PrqP9kg+1FLS4tQgHD+34DiW900jLS/zySSOWRIm0/MxCu5Ysz7W 6K26MdibHP8Iy9Ix2gd5ONbOqEcc8HmMiirQDGP3wA/CTeinGb8IxufzZIajZSEs9cqy6DxCF6F9 6B7B2YFIAZtyZw4TBsUbPvW28aU2820wtUhke8F1YD6OZaLr8IXEuT+Wk9XLRzf7CwAA//8DAFBL AwQUAAYACAAAACEA20IMy+AAAAAKAQAADwAAAGRycy9kb3ducmV2LnhtbEyPwU7DMBBE70j8g7VI XBB1SNoGQpwKkMqxEgWJHrexSSLitRW7SeDrWU5wXM3TzNtyM9tejGYInSMFN4sEhKHa6Y4aBW+v 2+tbECEiaewdGQVfJsCmOj8rsdBuohcz7mMjuIRCgQraGH0hZahbYzEsnDfE2YcbLEY+h0bqAScu t71Mk2QtLXbECy1689Sa+nN/sgoOj3NymFY73MbRP+O3z67S3btSlxfzwz2IaOb4B8OvPqtDxU5H dyIdRK8gX6VLRhVkeQqCgbt1moM4Mpktc5BVKf+/UP0AAAD//wMAUEsBAi0AFAAGAAgAAAAhALaD OJL+AAAA4QEAABMAAAAAAAAAAAAAAAAAAAAAAFtDb250ZW50X1R5cGVzXS54bWxQSwECLQAUAAYA CAAAACEAOP0h/9YAAACUAQAACwAAAAAAAAAAAAAAAAAvAQAAX3JlbHMvLnJlbHNQSwECLQAUAAYA CAAAACEACUsVwIoCAAAwBQAADgAAAAAAAAAAAAAAAAAuAgAAZHJzL2Uyb0RvYy54bWxQSwECLQAU AAYACAAAACEA20IMy+AAAAAKAQAADwAAAAAAAAAAAAAAAADkBAAAZHJzL2Rvd25yZXYueG1sUEsF BgAAAAAEAAQA8wAAAPEFAAAAAA== " fillcolor="window" strokecolor="windowText" strokeweight="2pt">
                <v:path arrowok="t"/>
                <v:textbox>
                  <w:txbxContent>
                    <w:p>
                      <w:pPr>
                        <w:ind w:left="-142" w:right="-215"/>
                        <w:jc w:val="center"/>
                        <w:rPr>
                          <w:rFonts w:ascii="Times New Roman" w:hAnsi="Times New Roman" w:eastAsia="Times New Roman" w:cs="Times New Roman"/>
                        </w:rPr>
                      </w:pPr>
                      <w:r>
                        <w:rPr>
                          <w:rFonts w:ascii="Times New Roman" w:hAnsi="Times New Roman" w:eastAsia="Times New Roman" w:cs="Times New Roman"/>
                          <w:sz w:val="18"/>
                          <w:szCs w:val="18"/>
                        </w:rPr>
                        <w:t xml:space="preserve">4.3. Mažinti gynybinės medicinos įtaką sveikatos sistemai </w:t>
                      </w:r>
                    </w:p>
                  </w:txbxContent>
                </v:textbox>
              </v:rect>
            </w:pict>
          </mc:Fallback>
        </mc:AlternateContent>
      </w:r>
    </w:p>
    <w:p w14:paraId="0B398E2F" w14:textId="77777777" w:rsidR="00092C41" w:rsidRDefault="00BD0E55">
      <w:pPr>
        <w:tabs>
          <w:tab w:val="left" w:pos="2550"/>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81792" behindDoc="0" locked="0" layoutInCell="1" allowOverlap="1" wp14:anchorId="0B398F11" wp14:editId="0B398F12">
                <wp:simplePos x="0" y="0"/>
                <wp:positionH relativeFrom="column">
                  <wp:posOffset>2291715</wp:posOffset>
                </wp:positionH>
                <wp:positionV relativeFrom="paragraph">
                  <wp:posOffset>78740</wp:posOffset>
                </wp:positionV>
                <wp:extent cx="1123950" cy="685800"/>
                <wp:effectExtent l="0" t="0" r="19050" b="19050"/>
                <wp:wrapNone/>
                <wp:docPr id="59" name="Stačiakampi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85800"/>
                        </a:xfrm>
                        <a:prstGeom prst="rect">
                          <a:avLst/>
                        </a:prstGeom>
                        <a:solidFill>
                          <a:sysClr val="window" lastClr="FFFFFF"/>
                        </a:solidFill>
                        <a:ln w="25400" cap="flat" cmpd="sng" algn="ctr">
                          <a:solidFill>
                            <a:sysClr val="windowText" lastClr="000000"/>
                          </a:solidFill>
                          <a:prstDash val="solid"/>
                        </a:ln>
                        <a:effectLst/>
                      </wps:spPr>
                      <wps:txbx>
                        <w:txbxContent>
                          <w:p w14:paraId="0B398F89" w14:textId="77777777" w:rsidR="00092C41" w:rsidRDefault="00BD0E55">
                            <w:pPr>
                              <w:jc w:val="center"/>
                              <w:rPr>
                                <w:rFonts w:ascii="TimesLT" w:hAnsi="TimesLT"/>
                                <w:sz w:val="18"/>
                                <w:szCs w:val="18"/>
                                <w:lang w:val="en-US"/>
                              </w:rPr>
                            </w:pPr>
                            <w:r>
                              <w:rPr>
                                <w:rFonts w:ascii="TimesLT" w:hAnsi="TimesLT"/>
                                <w:sz w:val="18"/>
                                <w:szCs w:val="18"/>
                                <w:lang w:val="en-US"/>
                              </w:rPr>
                              <w:t xml:space="preserve">2.4. </w:t>
                            </w:r>
                            <w:proofErr w:type="spellStart"/>
                            <w:r>
                              <w:rPr>
                                <w:rFonts w:ascii="TimesLT" w:hAnsi="TimesLT"/>
                                <w:sz w:val="18"/>
                                <w:szCs w:val="18"/>
                                <w:lang w:val="en-US"/>
                              </w:rPr>
                              <w:t>Mažinti</w:t>
                            </w:r>
                            <w:proofErr w:type="spellEnd"/>
                            <w:r>
                              <w:rPr>
                                <w:rFonts w:ascii="TimesLT" w:hAnsi="TimesLT"/>
                                <w:sz w:val="18"/>
                                <w:szCs w:val="18"/>
                                <w:lang w:val="en-US"/>
                              </w:rPr>
                              <w:t xml:space="preserve"> </w:t>
                            </w:r>
                            <w:proofErr w:type="spellStart"/>
                            <w:r>
                              <w:rPr>
                                <w:rFonts w:ascii="TimesLT" w:hAnsi="TimesLT"/>
                                <w:sz w:val="18"/>
                                <w:szCs w:val="18"/>
                                <w:lang w:val="en-US"/>
                              </w:rPr>
                              <w:t>aplinkos</w:t>
                            </w:r>
                            <w:proofErr w:type="spellEnd"/>
                            <w:r>
                              <w:rPr>
                                <w:rFonts w:ascii="TimesLT" w:hAnsi="TimesLT"/>
                                <w:sz w:val="18"/>
                                <w:szCs w:val="18"/>
                                <w:lang w:val="en-US"/>
                              </w:rPr>
                              <w:t xml:space="preserve"> </w:t>
                            </w:r>
                            <w:proofErr w:type="spellStart"/>
                            <w:r>
                              <w:rPr>
                                <w:rFonts w:ascii="TimesLT" w:hAnsi="TimesLT"/>
                                <w:sz w:val="18"/>
                                <w:szCs w:val="18"/>
                                <w:lang w:val="en-US"/>
                              </w:rPr>
                              <w:t>užterštumą</w:t>
                            </w:r>
                            <w:proofErr w:type="spellEnd"/>
                            <w:r>
                              <w:rPr>
                                <w:rFonts w:ascii="TimesLT" w:hAnsi="TimesLT"/>
                                <w:sz w:val="18"/>
                                <w:szCs w:val="18"/>
                                <w:lang w:val="en-US"/>
                              </w:rPr>
                              <w:t xml:space="preserve">, </w:t>
                            </w:r>
                            <w:proofErr w:type="spellStart"/>
                            <w:r>
                              <w:rPr>
                                <w:rFonts w:ascii="TimesLT" w:hAnsi="TimesLT"/>
                                <w:sz w:val="18"/>
                                <w:szCs w:val="18"/>
                                <w:lang w:val="en-US"/>
                              </w:rPr>
                              <w:t>triukšmą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59" o:spid="_x0000_s1044" style="position:absolute;left:0;text-align:left;margin-left:180.45pt;margin-top:6.2pt;width:8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rB0njgIAADAFAAAOAAAAZHJzL2Uyb0RvYy54bWysVM1u2zAMvg/YOwi6r46zpEuNOkXQIsOA oC2QDj0zshwL1d8kJXb2DnurPdgo2enSn9MwHQRRpEh+H0ldXnVKkj13Xhhd0vxsRAnXzFRCb0v6 /WH5aUaJD6ArkEbzkh64p1fzjx8uW1vwsWmMrLgj6ET7orUlbUKwRZZ51nAF/sxYrlFZG6cgoOi2 WeWgRe9KZuPR6DxrjausM4x7j7c3vZLOk/+65izc1bXngciSYm4h7S7tm7hn80sotg5sI9iQBvxD FgqExqDPrm4gANk58caVEswZb+pwxozKTF0LxhMGRJOPXqFZN2B5woLkePtMk/9/btnt/t4RUZV0 ekGJBoU1Wgf4/UvAEygrPMF7JKm1vkDbtb13Eaa3K8OePCqyF5oo+MGmq52KtgiSdInxwzPjvAuE 4WWejz9fTLEwDHXns+lslEqSQXF8bZ0PX7lRJB5K6rCiiWjYr3yI8aE4mqTEjBTVUkiZhIO/lo7s AYuPPVOZlhIJPuBlSZdpRWzowp8+k5q0JR1PJ5gMYYBdWUsIeFQWefJ6SwnILbY7Cy7l8uK1fxP0 AdGeBB6l9V7gCOQGfNNnnLwOZlJHPDw19ID7L9XxFLpNl8qYz47l2pjqgLV1pm96b9lSYIAVEnAP Drsc0eHkhjvcamkQshlOlDTG/XzvPtpj86GWkhanBun4sQPHEd43jW15kU8mccySMJl+GaPgTjWb U43eqWuDtcnxj7AsHaN9kMdj7Yx6xAFfxKioAs0wdk/8IFyHfprxi2B8sUhmOFoWwkqvLYvOI3WR 2ofuEZwdGilgUW7NccKgeNVPvW18qc1iF0wtUrNFqnteh87HsUwNNHwhce5P5WT196Ob/wEAAP// AwBQSwMEFAAGAAgAAAAhANhZ2BXfAAAACgEAAA8AAABkcnMvZG93bnJldi54bWxMj8FOwzAQRO9I /IO1SFwQtUnaAiFOBUjlWIlSqT1u4yWJiO0odpPA17M9wXFnnmZn8tVkWzFQHxrvNNzNFAhypTeN qzTsPta3DyBCRGew9Y40fFOAVXF5kWNm/OjeadjGSnCICxlqqGPsMilDWZPFMPMdOfY+fW8x8tlX 0vQ4crhtZaLUUlpsHH+osaPXmsqv7clqOLxM6jAuNriOQ/eGP116k2z2Wl9fTc9PICJN8Q+Gc32u DgV3OvqTM0G0GtKlemSUjWQOgoFFes/C8SyoOcgil/8nFL8AAAD//wMAUEsBAi0AFAAGAAgAAAAh ALaDOJL+AAAA4QEAABMAAAAAAAAAAAAAAAAAAAAAAFtDb250ZW50X1R5cGVzXS54bWxQSwECLQAU AAYACAAAACEAOP0h/9YAAACUAQAACwAAAAAAAAAAAAAAAAAvAQAAX3JlbHMvLnJlbHNQSwECLQAU AAYACAAAACEADqwdJ44CAAAwBQAADgAAAAAAAAAAAAAAAAAuAgAAZHJzL2Uyb0RvYy54bWxQSwEC LQAUAAYACAAAACEA2FnYFd8AAAAKAQAADwAAAAAAAAAAAAAAAADoBAAAZHJzL2Rvd25yZXYueG1s UEsFBgAAAAAEAAQA8wAAAPQFAAAAAA== " fillcolor="window" strokecolor="windowText" strokeweight="2pt">
                <v:path arrowok="t"/>
                <v:textbox>
                  <w:txbxContent>
                    <w:p>
                      <w:pPr>
                        <w:jc w:val="center"/>
                        <w:rPr>
                          <w:rFonts w:ascii="TimesLT" w:hAnsi="TimesLT" w:eastAsia="Times New Roman" w:cs="Times New Roman"/>
                          <w:sz w:val="18"/>
                          <w:szCs w:val="18"/>
                          <w:lang w:val="en-US"/>
                        </w:rPr>
                      </w:pPr>
                      <w:r>
                        <w:rPr>
                          <w:rFonts w:ascii="TimesLT" w:hAnsi="TimesLT" w:eastAsia="Times New Roman" w:cs="Times New Roman"/>
                          <w:sz w:val="18"/>
                          <w:szCs w:val="18"/>
                          <w:lang w:val="en-US"/>
                        </w:rPr>
                        <w:t>2.4. Mažinti aplinkos užterštumą, triukšmą</w:t>
                      </w:r>
                    </w:p>
                  </w:txbxContent>
                </v:textbox>
              </v:rect>
            </w:pict>
          </mc:Fallback>
        </mc:AlternateContent>
      </w:r>
      <w:r>
        <w:rPr>
          <w:rFonts w:ascii="TimesLT" w:hAnsi="TimesLT"/>
          <w:noProof/>
          <w:lang w:eastAsia="lt-LT"/>
        </w:rPr>
        <mc:AlternateContent>
          <mc:Choice Requires="wps">
            <w:drawing>
              <wp:anchor distT="0" distB="0" distL="114300" distR="114300" simplePos="0" relativeHeight="251682816" behindDoc="0" locked="0" layoutInCell="1" allowOverlap="1" wp14:anchorId="0B398F13" wp14:editId="0B398F14">
                <wp:simplePos x="0" y="0"/>
                <wp:positionH relativeFrom="column">
                  <wp:posOffset>3482340</wp:posOffset>
                </wp:positionH>
                <wp:positionV relativeFrom="paragraph">
                  <wp:posOffset>193040</wp:posOffset>
                </wp:positionV>
                <wp:extent cx="1224280" cy="781050"/>
                <wp:effectExtent l="0" t="0" r="13970" b="19050"/>
                <wp:wrapNone/>
                <wp:docPr id="58" name="Stačiakampi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781050"/>
                        </a:xfrm>
                        <a:prstGeom prst="rect">
                          <a:avLst/>
                        </a:prstGeom>
                        <a:solidFill>
                          <a:sysClr val="window" lastClr="FFFFFF"/>
                        </a:solidFill>
                        <a:ln w="25400" cap="flat" cmpd="sng" algn="ctr">
                          <a:solidFill>
                            <a:sysClr val="windowText" lastClr="000000"/>
                          </a:solidFill>
                          <a:prstDash val="solid"/>
                        </a:ln>
                        <a:effectLst/>
                      </wps:spPr>
                      <wps:txbx>
                        <w:txbxContent>
                          <w:p w14:paraId="0B398F8A" w14:textId="77777777" w:rsidR="00092C41" w:rsidRDefault="00BD0E55">
                            <w:pPr>
                              <w:jc w:val="center"/>
                              <w:rPr>
                                <w:lang w:val="en-US"/>
                              </w:rPr>
                            </w:pPr>
                            <w:r>
                              <w:rPr>
                                <w:sz w:val="18"/>
                                <w:szCs w:val="18"/>
                                <w:lang w:val="en-US"/>
                              </w:rPr>
                              <w:t xml:space="preserve">3.4. </w:t>
                            </w:r>
                            <w:proofErr w:type="spellStart"/>
                            <w:r>
                              <w:rPr>
                                <w:sz w:val="18"/>
                                <w:szCs w:val="18"/>
                                <w:lang w:val="en-US"/>
                              </w:rPr>
                              <w:t>Skatinti</w:t>
                            </w:r>
                            <w:proofErr w:type="spellEnd"/>
                            <w:r>
                              <w:rPr>
                                <w:sz w:val="18"/>
                                <w:szCs w:val="18"/>
                                <w:lang w:val="en-US"/>
                              </w:rPr>
                              <w:t xml:space="preserve"> </w:t>
                            </w:r>
                            <w:proofErr w:type="spellStart"/>
                            <w:r>
                              <w:rPr>
                                <w:sz w:val="18"/>
                                <w:szCs w:val="18"/>
                                <w:lang w:val="en-US"/>
                              </w:rPr>
                              <w:t>burnos</w:t>
                            </w:r>
                            <w:proofErr w:type="spellEnd"/>
                            <w:r>
                              <w:rPr>
                                <w:sz w:val="18"/>
                                <w:szCs w:val="18"/>
                                <w:lang w:val="en-US"/>
                              </w:rPr>
                              <w:t xml:space="preserve"> </w:t>
                            </w:r>
                            <w:proofErr w:type="spellStart"/>
                            <w:r>
                              <w:rPr>
                                <w:sz w:val="18"/>
                                <w:szCs w:val="18"/>
                                <w:lang w:val="en-US"/>
                              </w:rPr>
                              <w:t>higienos</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profilaktinės</w:t>
                            </w:r>
                            <w:proofErr w:type="spellEnd"/>
                            <w:r>
                              <w:rPr>
                                <w:sz w:val="18"/>
                                <w:szCs w:val="18"/>
                                <w:lang w:val="en-US"/>
                              </w:rPr>
                              <w:t xml:space="preserve"> </w:t>
                            </w:r>
                            <w:proofErr w:type="spellStart"/>
                            <w:r>
                              <w:rPr>
                                <w:sz w:val="18"/>
                                <w:szCs w:val="18"/>
                                <w:lang w:val="en-US"/>
                              </w:rPr>
                              <w:t>burnos</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priežiūros</w:t>
                            </w:r>
                            <w:proofErr w:type="spellEnd"/>
                            <w:r>
                              <w:rPr>
                                <w:sz w:val="18"/>
                                <w:szCs w:val="18"/>
                                <w:lang w:val="en-US"/>
                              </w:rPr>
                              <w:t xml:space="preserve"> </w:t>
                            </w:r>
                            <w:proofErr w:type="spellStart"/>
                            <w:r>
                              <w:rPr>
                                <w:sz w:val="18"/>
                                <w:szCs w:val="18"/>
                                <w:lang w:val="en-US"/>
                              </w:rPr>
                              <w:t>įpročius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58" o:spid="_x0000_s1045" style="position:absolute;left:0;text-align:left;margin-left:274.2pt;margin-top:15.2pt;width:96.4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VFSrjQIAADAFAAAOAAAAZHJzL2Uyb0RvYy54bWysVNtu2zAMfR+wfxD0vvqCZG2NOkXQIsOA oC2QDH1mZDk2qtskJXb2D/urfdgo2WnTy9MwPQiiSJE8h6SurnspyJ5b12pV0uwspYQrpqtWbUv6 Y734ckGJ86AqEFrxkh64o9ezz5+uOlPwXDdaVNwSdKJc0ZmSNt6bIkkca7gEd6YNV6istZXgUbTb pLLQoXcpkjxNvyadtpWxmnHn8PZ2UNJZ9F/XnPn7unbcE1FSzM3H3cZ9E/ZkdgXF1oJpWjamAf+Q hYRWYdBnV7fggexs+86VbJnVTtf+jGmZ6LpuGY8YEE2WvkGzasDwiAXJceaZJvf/3LK7/YMlbVXS KVZKgcQarTz8+d3CE0jTOoL3SFJnXIG2K/NgA0xnlpo9OVQkrzRBcKNNX1sZbBEk6SPjh2fGee8J w8sszyf5BRaGoe78IkunsSQJFMfXxjr/jWtJwqGkFisaiYb90vkQH4qjSUxMi7ZatEJE4eBuhCV7 wOJjz1S6o0SA83hZ0kVcARu6cKfPhCJdSfPpJA2JAXZlLcDjURrkyaktJSC22O7M25jLq9fuXdA1 oj0JnMb1UeAA5BZcM2QcvY5mQgU8PDb0iPuF6nDy/aaPZcwuj+Xa6OqAtbV6aHpn2KLFAEsk4AEs djmiw8n197jVQiNkPZ4oabT99dF9sMfmQy0lHU4N0vFzB5YjvO8K2/Iym0zCmEVhMj3PUbCnms2p Ru3kjcbaZPhHGBaPwd6L47G2Wj7igM9DVFSBYhh7IH4UbvwwzfhFMD6fRzMcLQN+qVaGBeeBukDt un8Ea8ZG8liUO32cMCje9NNgG14qPd95Xbex2QLVA69j5+NYxgYav5Aw96dytHr56GZ/AQAA//8D AFBLAwQUAAYACAAAACEAUUFa8+AAAAAKAQAADwAAAGRycy9kb3ducmV2LnhtbEyPTUvDQBCG74L/ YRnBi7S7zYeWmE1RoR4LrUJ7nGbXJJj9ILtNor/e8aSnYZiHd5633MymZ6MeQueshNVSANO2dqqz jYT3t+1iDSxEtAp7Z7WELx1gU11flVgoN9m9Hg+xYRRiQ4ES2hh9wXmoW20wLJ3Xlm4fbjAYaR0a rgacKNz0PBHinhvsLH1o0euXVtefh4uRcHqexWnKd7iNo3/Fb5/eJbujlLc389MjsKjn+AfDrz6p Q0VOZ3exKrBeQp6tM0IlpIImAQ/ZKgF2JjJPM+BVyf9XqH4AAAD//wMAUEsBAi0AFAAGAAgAAAAh ALaDOJL+AAAA4QEAABMAAAAAAAAAAAAAAAAAAAAAAFtDb250ZW50X1R5cGVzXS54bWxQSwECLQAU AAYACAAAACEAOP0h/9YAAACUAQAACwAAAAAAAAAAAAAAAAAvAQAAX3JlbHMvLnJlbHNQSwECLQAU AAYACAAAACEABlRUq40CAAAwBQAADgAAAAAAAAAAAAAAAAAuAgAAZHJzL2Uyb0RvYy54bWxQSwEC LQAUAAYACAAAACEAUUFa8+AAAAAKAQAADwAAAAAAAAAAAAAAAADnBAAAZHJzL2Rvd25yZXYueG1s UEsFBgAAAAAEAAQA8wAAAPQFA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3.4. Skatinti burnos higienos ir profilaktinės burnos sveikatos priežiūros įpročius</w:t>
                      </w:r>
                    </w:p>
                  </w:txbxContent>
                </v:textbox>
              </v:rect>
            </w:pict>
          </mc:Fallback>
        </mc:AlternateContent>
      </w:r>
      <w:r>
        <w:rPr>
          <w:rFonts w:ascii="TimesLT" w:hAnsi="TimesLT"/>
          <w:b/>
          <w:szCs w:val="24"/>
          <w:lang w:val="en-US"/>
        </w:rPr>
        <w:tab/>
      </w:r>
    </w:p>
    <w:p w14:paraId="0B398E30"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79744" behindDoc="0" locked="0" layoutInCell="1" allowOverlap="1" wp14:anchorId="0B398F15" wp14:editId="0B398F16">
                <wp:simplePos x="0" y="0"/>
                <wp:positionH relativeFrom="column">
                  <wp:posOffset>4777740</wp:posOffset>
                </wp:positionH>
                <wp:positionV relativeFrom="paragraph">
                  <wp:posOffset>263525</wp:posOffset>
                </wp:positionV>
                <wp:extent cx="1337945" cy="419100"/>
                <wp:effectExtent l="0" t="0" r="14605" b="19050"/>
                <wp:wrapNone/>
                <wp:docPr id="61" name="Stačiakampi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419100"/>
                        </a:xfrm>
                        <a:prstGeom prst="rect">
                          <a:avLst/>
                        </a:prstGeom>
                        <a:solidFill>
                          <a:sysClr val="window" lastClr="FFFFFF"/>
                        </a:solidFill>
                        <a:ln w="25400" cap="flat" cmpd="sng" algn="ctr">
                          <a:solidFill>
                            <a:sysClr val="windowText" lastClr="000000"/>
                          </a:solidFill>
                          <a:prstDash val="solid"/>
                        </a:ln>
                        <a:effectLst/>
                      </wps:spPr>
                      <wps:txbx>
                        <w:txbxContent>
                          <w:p w14:paraId="0B398F8B" w14:textId="77777777" w:rsidR="00092C41" w:rsidRDefault="00BD0E55">
                            <w:pPr>
                              <w:ind w:left="-142" w:right="-43"/>
                              <w:jc w:val="center"/>
                            </w:pPr>
                            <w:r>
                              <w:rPr>
                                <w:sz w:val="18"/>
                                <w:szCs w:val="18"/>
                              </w:rPr>
                              <w:t>4.4. Gerinti motinos ir vaiko sveikatą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1" o:spid="_x0000_s1046" style="position:absolute;left:0;text-align:left;margin-left:376.2pt;margin-top:20.75pt;width:105.3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QLyIjQIAADAFAAAOAAAAZHJzL2Uyb0RvYy54bWysVEtu2zAQ3RfoHQjuG1mOk9SC5cBI4KKA kRhwiqzHFGUR4a8kbcm9Q2/Vg3VIy4nzWRXVgiA5w5l5b95oct0pSXbceWF0SfOzASVcM1MJvSnp j4f5l6+U+AC6Amk0L+mee3o9/fxp0tqCD01jZMUdwSDaF60taROCLbLMs4Yr8GfGco3G2jgFAY9u k1UOWoyuZDYcDC6z1rjKOsO493h7ezDSaYpf15yF+7r2PBBZUqwtpNWldR3XbDqBYuPANoL1ZcA/ VKFAaEz6HOoWApCtE+9CKcGc8aYOZ8yozNS1YDxhQDT54A2aVQOWJyxIjrfPNPn/F5bd7ZaOiKqk lzklGhT2aBXgz28BT6Cs8ATvkaTW+gJ9V3bpIkxvF4Y9eTRkryzx4HufrnYq+iJI0iXG98+M8y4Q hpf5+fnVeHRBCUPbKB/ng9SSDIrja+t8+MaNInFTUocdTUTDbuFDzA/F0SUVZqSo5kLKdNj7G+nI DrD5qJnKtJRI8AEvSzpPX8SGIfzpM6lJW9LhxQiLIQxQlbWEgFtlkSevN5SA3KDcWXCpllev/buk D4j2JPEgfR8ljkBuwTeHilPU3k3qiIcnQfe4X6iOu9Ctu9TGYSIwXq1NtcfeOnMQvbdsLjDBAglY gkOVIzqc3HCPSy0NQjb9jpLGuF8f3Ud/FB9aKWlxapCOn1twHOF91yjLcT4axTFLh9HFFVZD3Kll fWrRW3VjsDeoPKwubaN/kMdt7Yx6xAGfxaxoAs0w94H4/nATDtOMvwjGZ7PkhqNlISz0yrIYPFIX qX3oHsHZXkgBm3JnjhMGxRs9HXzjS21m22BqkcT2wmuvfBzLJKD+FxLn/vScvF5+dNO/AAAA//8D AFBLAwQUAAYACAAAACEAZgGYkOEAAAAKAQAADwAAAGRycy9kb3ducmV2LnhtbEyPy07DMBBF90j8 gzVIbBC1kzYthDgVIJVlJUqldjmNhyQifih2k8DX465gObpH954p1pPu2EC9b62RkMwEMDKVVa2p Jew/NvcPwHxAo7CzhiR8k4d1eX1VYK7saN5p2IWaxRLjc5TQhOByzn3VkEY/s45MzD5trzHEs6+5 6nGM5brjqRBLrrE1caFBR68NVV+7s5ZwfJnEccy2uAmDe8MfN79Ltwcpb2+m5ydggabwB8NFP6pD GZ1O9myUZ52EVZYuIiphkWTAIvC4nCfATpEUqwx4WfD/L5S/AAAA//8DAFBLAQItABQABgAIAAAA IQC2gziS/gAAAOEBAAATAAAAAAAAAAAAAAAAAAAAAABbQ29udGVudF9UeXBlc10ueG1sUEsBAi0A FAAGAAgAAAAhADj9If/WAAAAlAEAAAsAAAAAAAAAAAAAAAAALwEAAF9yZWxzLy5yZWxzUEsBAi0A FAAGAAgAAAAhABNAvIiNAgAAMAUAAA4AAAAAAAAAAAAAAAAALgIAAGRycy9lMm9Eb2MueG1sUEsB Ai0AFAAGAAgAAAAhAGYBmJDhAAAACgEAAA8AAAAAAAAAAAAAAAAA5wQAAGRycy9kb3ducmV2Lnht bFBLBQYAAAAABAAEAPMAAAD1BQAAAAA= " fillcolor="window" strokecolor="windowText" strokeweight="2pt">
                <v:path arrowok="t"/>
                <v:textbox>
                  <w:txbxContent>
                    <w:p>
                      <w:pPr>
                        <w:ind w:left="-142" w:right="-43"/>
                        <w:jc w:val="center"/>
                        <w:rPr>
                          <w:rFonts w:ascii="Times New Roman" w:hAnsi="Times New Roman" w:eastAsia="Times New Roman" w:cs="Times New Roman"/>
                        </w:rPr>
                      </w:pPr>
                      <w:r>
                        <w:rPr>
                          <w:rFonts w:ascii="Times New Roman" w:hAnsi="Times New Roman" w:eastAsia="Times New Roman" w:cs="Times New Roman"/>
                          <w:sz w:val="18"/>
                          <w:szCs w:val="18"/>
                        </w:rPr>
                        <w:t>4.4. Gerinti motinos ir vaiko sveikatą</w:t>
                      </w:r>
                    </w:p>
                  </w:txbxContent>
                </v:textbox>
              </v:rect>
            </w:pict>
          </mc:Fallback>
        </mc:AlternateContent>
      </w:r>
    </w:p>
    <w:p w14:paraId="0B398E31"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86912" behindDoc="0" locked="0" layoutInCell="1" allowOverlap="1" wp14:anchorId="0B398F17" wp14:editId="0B398F18">
                <wp:simplePos x="0" y="0"/>
                <wp:positionH relativeFrom="column">
                  <wp:posOffset>2291715</wp:posOffset>
                </wp:positionH>
                <wp:positionV relativeFrom="paragraph">
                  <wp:posOffset>200660</wp:posOffset>
                </wp:positionV>
                <wp:extent cx="1123950" cy="790575"/>
                <wp:effectExtent l="0" t="0" r="19050" b="28575"/>
                <wp:wrapNone/>
                <wp:docPr id="89" name="Stačiakampi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790575"/>
                        </a:xfrm>
                        <a:prstGeom prst="rect">
                          <a:avLst/>
                        </a:prstGeom>
                        <a:solidFill>
                          <a:sysClr val="window" lastClr="FFFFFF"/>
                        </a:solidFill>
                        <a:ln w="25400" cap="flat" cmpd="sng" algn="ctr">
                          <a:solidFill>
                            <a:sysClr val="windowText" lastClr="000000"/>
                          </a:solidFill>
                          <a:prstDash val="solid"/>
                        </a:ln>
                        <a:effectLst/>
                      </wps:spPr>
                      <wps:txbx>
                        <w:txbxContent>
                          <w:p w14:paraId="0B398F8C" w14:textId="77777777" w:rsidR="00092C41" w:rsidRDefault="00BD0E55">
                            <w:pPr>
                              <w:ind w:right="-48"/>
                              <w:jc w:val="center"/>
                              <w:rPr>
                                <w:sz w:val="18"/>
                                <w:szCs w:val="18"/>
                                <w:lang w:val="en-US"/>
                              </w:rPr>
                            </w:pPr>
                            <w:r>
                              <w:rPr>
                                <w:sz w:val="18"/>
                                <w:szCs w:val="18"/>
                                <w:lang w:val="en-US"/>
                              </w:rPr>
                              <w:t xml:space="preserve">2.5. </w:t>
                            </w:r>
                            <w:proofErr w:type="spellStart"/>
                            <w:r>
                              <w:rPr>
                                <w:sz w:val="18"/>
                                <w:szCs w:val="18"/>
                                <w:lang w:val="en-US"/>
                              </w:rPr>
                              <w:t>Užtikrinti</w:t>
                            </w:r>
                            <w:proofErr w:type="spellEnd"/>
                            <w:r>
                              <w:rPr>
                                <w:sz w:val="18"/>
                                <w:szCs w:val="18"/>
                                <w:lang w:val="en-US"/>
                              </w:rPr>
                              <w:t xml:space="preserve"> </w:t>
                            </w:r>
                            <w:proofErr w:type="spellStart"/>
                            <w:r>
                              <w:rPr>
                                <w:sz w:val="18"/>
                                <w:szCs w:val="18"/>
                                <w:lang w:val="en-US"/>
                              </w:rPr>
                              <w:t>sveikos</w:t>
                            </w:r>
                            <w:proofErr w:type="spellEnd"/>
                            <w:r>
                              <w:rPr>
                                <w:sz w:val="18"/>
                                <w:szCs w:val="18"/>
                                <w:lang w:val="en-US"/>
                              </w:rPr>
                              <w:t xml:space="preserve"> </w:t>
                            </w:r>
                            <w:proofErr w:type="spellStart"/>
                            <w:r>
                              <w:rPr>
                                <w:sz w:val="18"/>
                                <w:szCs w:val="18"/>
                                <w:lang w:val="en-US"/>
                              </w:rPr>
                              <w:t>aplinkos</w:t>
                            </w:r>
                            <w:proofErr w:type="spellEnd"/>
                            <w:r>
                              <w:rPr>
                                <w:sz w:val="18"/>
                                <w:szCs w:val="18"/>
                                <w:lang w:val="en-US"/>
                              </w:rPr>
                              <w:t xml:space="preserve"> </w:t>
                            </w:r>
                            <w:proofErr w:type="spellStart"/>
                            <w:r>
                              <w:rPr>
                                <w:sz w:val="18"/>
                                <w:szCs w:val="18"/>
                                <w:lang w:val="en-US"/>
                              </w:rPr>
                              <w:t>tvarumą</w:t>
                            </w:r>
                            <w:proofErr w:type="spellEnd"/>
                            <w:r>
                              <w:rPr>
                                <w:sz w:val="18"/>
                                <w:szCs w:val="18"/>
                                <w:lang w:val="en-US"/>
                              </w:rPr>
                              <w:t xml:space="preserve">, </w:t>
                            </w:r>
                            <w:proofErr w:type="spellStart"/>
                            <w:r>
                              <w:rPr>
                                <w:sz w:val="18"/>
                                <w:szCs w:val="18"/>
                                <w:lang w:val="en-US"/>
                              </w:rPr>
                              <w:t>holistiškumą</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kokybę</w:t>
                            </w:r>
                            <w:proofErr w:type="spellEnd"/>
                          </w:p>
                          <w:p w14:paraId="0B398F8D" w14:textId="77777777" w:rsidR="00092C41" w:rsidRDefault="00092C41">
                            <w:pPr>
                              <w:jc w:val="center"/>
                              <w:rPr>
                                <w:rFonts w:ascii="TimesLT" w:hAnsi="TimesLT"/>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89" o:spid="_x0000_s1047" style="position:absolute;left:0;text-align:left;margin-left:180.45pt;margin-top:15.8pt;width:88.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9c7uiwIAADAFAAAOAAAAZHJzL2Uyb0RvYy54bWysVEtu2zAQ3RfoHQjuG8mu3cRC5MBI4KKA kQZwiqzHFGUR4a8kbcm9Q2/Vg3VIyYnzWRXlguBwhvN584aXV52SZM+dF0aXdHSWU8I1M5XQ25L+ uF9+uqDEB9AVSKN5SQ/c06v5xw+XrS342DRGVtwRdKJ90dqSNiHYIss8a7gCf2Ys16isjVMQUHTb rHLQoncls3Gef8la4yrrDOPe4+1Nr6Tz5L+uOQvf69rzQGRJMbeQdpf2Tdyz+SUUWwe2EWxIA/4h CwVCY9AnVzcQgOyceONKCeaMN3U4Y0Zlpq4F46kGrGaUv6pm3YDlqRYEx9snmPz/c8tu93eOiKqk FzNKNCjs0TrAn98CHkFZ4QneI0it9QXaru2di2V6uzLs0aMie6GJgh9sutqpaItFki4hfnhCnHeB MLwcjcafZ1NsDEPd+Syfnk9jtAyK42vrfPjKjSLxUFKHHU1Aw37lQ296NEmJGSmqpZAyCQd/LR3Z AzYfOVOZlhIJPuBlSZdpDdH86TOpSVvS8XSSx8QAWVlLCHhUFnHyeksJyC3SnQWXcnnx2r8Jeo/V ngTO03ovcCzkBnzTZ5y8DmZSx3p4IvRQ9zPU8RS6TZfaOB7FJ/FqY6oD9taZnvTesqXAACsE4A4c shyrw8kN33GrpcGSzXCipDHu13v30R7Jh1pKWpwahOPnDhzH8r5ppOVsNJnEMUvCZHo+RsGdajan Gr1T1wZ7M8I/wrJ0jPZBHo+1M+oBB3wRo6IKNMPYPfCDcB36acYvgvHFIpnhaFkIK722LDqP0EVo 77sHcHYgUsCm3JrjhEHxik+9bXypzWIXTC0S2Z5xHZiPY5noOnwhce5P5WT1/NHN/wIAAP//AwBQ SwMEFAAGAAgAAAAhAKXw/czfAAAACgEAAA8AAABkcnMvZG93bnJldi54bWxMj01PhDAQhu8m/odm TLwYt2UJqEjZqMl63MTVxD3O0hGItCW0C+ivdzzpbT6evPNMuVlsLyYaQ+edhmSlQJCrvelco+Ht dXt9CyJEdAZ770jDFwXYVOdnJRbGz+6Fpn1sBIe4UKCGNsahkDLULVkMKz+Q492HHy1GbsdGmhFn Dre9XCuVS4ud4wstDvTUUv25P1kNh8dFHeZsh9s4Dc/4PaRX69271pcXy8M9iEhL/IPhV5/VoWKn oz85E0SvIc3VHaNcJDkIBrL0hgdHJrM8AVmV8v8L1Q8AAAD//wMAUEsBAi0AFAAGAAgAAAAhALaD OJL+AAAA4QEAABMAAAAAAAAAAAAAAAAAAAAAAFtDb250ZW50X1R5cGVzXS54bWxQSwECLQAUAAYA CAAAACEAOP0h/9YAAACUAQAACwAAAAAAAAAAAAAAAAAvAQAAX3JlbHMvLnJlbHNQSwECLQAUAAYA CAAAACEA6fXO7osCAAAwBQAADgAAAAAAAAAAAAAAAAAuAgAAZHJzL2Uyb0RvYy54bWxQSwECLQAU AAYACAAAACEApfD9zN8AAAAKAQAADwAAAAAAAAAAAAAAAADlBAAAZHJzL2Rvd25yZXYueG1sUEsF BgAAAAAEAAQA8wAAAPEFAAAAAA== " fillcolor="window" strokecolor="windowText" strokeweight="2pt">
                <v:path arrowok="t"/>
                <v:textbox>
                  <w:txbxContent>
                    <w:p>
                      <w:pPr>
                        <w:ind w:right="-48"/>
                        <w:jc w:val="center"/>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2.5. Užtikrinti sveikos aplinkos tvarumą, holistiškumą ir kokybę</w:t>
                      </w:r>
                    </w:p>
                    <w:p>
                      <w:pPr>
                        <w:jc w:val="center"/>
                        <w:rPr>
                          <w:rFonts w:ascii="TimesLT" w:hAnsi="TimesLT" w:eastAsia="Times New Roman" w:cs="Times New Roman"/>
                          <w:sz w:val="18"/>
                          <w:szCs w:val="18"/>
                          <w:lang w:val="en-US"/>
                        </w:rPr>
                      </w:pPr>
                    </w:p>
                  </w:txbxContent>
                </v:textbox>
              </v:rect>
            </w:pict>
          </mc:Fallback>
        </mc:AlternateContent>
      </w:r>
    </w:p>
    <w:p w14:paraId="0B398E32" w14:textId="77777777" w:rsidR="00092C41" w:rsidRDefault="00BD0E55">
      <w:pPr>
        <w:tabs>
          <w:tab w:val="left" w:pos="1134"/>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78720" behindDoc="0" locked="0" layoutInCell="1" allowOverlap="1" wp14:anchorId="0B398F19" wp14:editId="0B398F1A">
                <wp:simplePos x="0" y="0"/>
                <wp:positionH relativeFrom="column">
                  <wp:posOffset>4777740</wp:posOffset>
                </wp:positionH>
                <wp:positionV relativeFrom="paragraph">
                  <wp:posOffset>109220</wp:posOffset>
                </wp:positionV>
                <wp:extent cx="1334770" cy="600075"/>
                <wp:effectExtent l="0" t="0" r="17780" b="28575"/>
                <wp:wrapNone/>
                <wp:docPr id="62" name="Stačiakampi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770" cy="600075"/>
                        </a:xfrm>
                        <a:prstGeom prst="rect">
                          <a:avLst/>
                        </a:prstGeom>
                        <a:solidFill>
                          <a:sysClr val="window" lastClr="FFFFFF"/>
                        </a:solidFill>
                        <a:ln w="25400" cap="flat" cmpd="sng" algn="ctr">
                          <a:solidFill>
                            <a:sysClr val="windowText" lastClr="000000"/>
                          </a:solidFill>
                          <a:prstDash val="solid"/>
                        </a:ln>
                        <a:effectLst/>
                      </wps:spPr>
                      <wps:txbx>
                        <w:txbxContent>
                          <w:p w14:paraId="0B398F8E" w14:textId="77777777" w:rsidR="00092C41" w:rsidRDefault="00BD0E55">
                            <w:pPr>
                              <w:ind w:left="-142" w:right="-73"/>
                              <w:jc w:val="center"/>
                            </w:pPr>
                            <w:r>
                              <w:rPr>
                                <w:sz w:val="18"/>
                                <w:szCs w:val="18"/>
                              </w:rPr>
                              <w:t>4.5. Stiprinti lėtinių neinfekcinių ligų prevenciją ir kontrolę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2" o:spid="_x0000_s1048" style="position:absolute;left:0;text-align:left;margin-left:376.2pt;margin-top:8.6pt;width:105.1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Dm2QiwIAADAFAAAOAAAAZHJzL2Uyb0RvYy54bWysVM1u2zAMvg/YOwi6r3bStNmMOkXQIsOA oC2QDj0zshwL1d8kJXb2DnurPdgo2cnSn9MwHQRRpEh+H0ldXXdKkh13Xhhd0tFZTgnXzFRCb0r6 /XHx6TMlPoCuQBrNS7rnnl7PPn64am3Bx6YxsuKOoBPti9aWtAnBFlnmWcMV+DNjuUZlbZyCgKLb ZJWDFr0rmY3z/DJrjausM4x7j7e3vZLOkv+65izc17XngciSYm4h7S7t67hnsysoNg5sI9iQBvxD FgqExqBHV7cQgGydeONKCeaMN3U4Y0Zlpq4F4wkDohnlr9CsGrA8YUFyvD3S5P+fW3a3e3BEVCW9 HFOiQWGNVgF+/xLwDMoKT/AeSWqtL9B2ZR9chOnt0rBnj4rshSYKfrDpaqeiLYIkXWJ8f2Scd4Ew vBydn0+mUywMQ91lnufTixgtg+Lw2jofvnKjSDyU1GFFE9GwW/rQmx5MUmJGimohpEzC3t9IR3aA xceeqUxLiQQf8LKki7SGaP70mdSkLen4YpLHxAC7spYQ8Kgs8uT1hhKQG2x3FlzK5cVr/yboI6I9 CYwocb0XOAK5Bd/0GSevg5nUEQ9PDT3g/kt1PIVu3aUyjo/lWptqj7V1pm96b9lCYIAlEvAADrsc 0eHkhnvcamkQshlOlDTG/XzvPtpj86GWkhanBun4sQXHEd43jW35ZTSZxDFLwuRiOkbBnWrWpxq9 VTcGazPCP8KydIz2QR6OtTPqCQd8HqOiCjTD2D3xg3AT+mnGL4Lx+TyZ4WhZCEu9siw6j9RFah+7 J3B2aKSARbkzhwmD4lU/9bbxpTbzbTC1SM0Wqe55HTofxzK16/CFxLk/lZPV349u9gcAAP//AwBQ SwMEFAAGAAgAAAAhAPZ55ZjgAAAACgEAAA8AAABkcnMvZG93bnJldi54bWxMj8tOwzAQRfdI/IM1 SGwQdWJoAiFOBUhlWYlSqV1OY5NExA/FbhL4eqYrWM7coztnytVsejbqIXTOSkgXCTBta6c620jY faxvH4CFiFZh76yW8K0DrKrLixIL5Sb7rsdtbBiV2FCghDZGX3Ae6lYbDAvntaXs0w0GI41Dw9WA E5WbnoskybjBztKFFr1+bXX9tT0ZCYeXOTlMyw2u4+jf8Mff3YjNXsrrq/n5CVjUc/yD4axP6lCR 09GdrAqsl5AvxT2hFOQCGAGPmciAHWmRpjnwquT/X6h+AQAA//8DAFBLAQItABQABgAIAAAAIQC2 gziS/gAAAOEBAAATAAAAAAAAAAAAAAAAAAAAAABbQ29udGVudF9UeXBlc10ueG1sUEsBAi0AFAAG AAgAAAAhADj9If/WAAAAlAEAAAsAAAAAAAAAAAAAAAAALwEAAF9yZWxzLy5yZWxzUEsBAi0AFAAG AAgAAAAhANsObZCLAgAAMAUAAA4AAAAAAAAAAAAAAAAALgIAAGRycy9lMm9Eb2MueG1sUEsBAi0A FAAGAAgAAAAhAPZ55ZjgAAAACgEAAA8AAAAAAAAAAAAAAAAA5QQAAGRycy9kb3ducmV2LnhtbFBL BQYAAAAABAAEAPMAAADyBQAAAAA= " fillcolor="window" strokecolor="windowText" strokeweight="2pt">
                <v:path arrowok="t"/>
                <v:textbox>
                  <w:txbxContent>
                    <w:p>
                      <w:pPr>
                        <w:ind w:left="-142" w:right="-73"/>
                        <w:jc w:val="center"/>
                        <w:rPr>
                          <w:rFonts w:ascii="Times New Roman" w:hAnsi="Times New Roman" w:eastAsia="Times New Roman" w:cs="Times New Roman"/>
                        </w:rPr>
                      </w:pPr>
                      <w:r>
                        <w:rPr>
                          <w:rFonts w:ascii="Times New Roman" w:hAnsi="Times New Roman" w:eastAsia="Times New Roman" w:cs="Times New Roman"/>
                          <w:sz w:val="18"/>
                          <w:szCs w:val="18"/>
                        </w:rPr>
                        <w:t>4.5. Stiprinti lėtinių neinfekcinių ligų prevenciją ir kontrolę</w:t>
                      </w:r>
                    </w:p>
                  </w:txbxContent>
                </v:textbox>
              </v:rect>
            </w:pict>
          </mc:Fallback>
        </mc:AlternateContent>
      </w:r>
      <w:r>
        <w:rPr>
          <w:rFonts w:ascii="TimesLT" w:hAnsi="TimesLT"/>
          <w:noProof/>
          <w:lang w:eastAsia="lt-LT"/>
        </w:rPr>
        <mc:AlternateContent>
          <mc:Choice Requires="wps">
            <w:drawing>
              <wp:anchor distT="0" distB="0" distL="114300" distR="114300" simplePos="0" relativeHeight="251685888" behindDoc="0" locked="0" layoutInCell="1" allowOverlap="1" wp14:anchorId="0B398F1B" wp14:editId="0B398F1C">
                <wp:simplePos x="0" y="0"/>
                <wp:positionH relativeFrom="column">
                  <wp:posOffset>3482340</wp:posOffset>
                </wp:positionH>
                <wp:positionV relativeFrom="paragraph">
                  <wp:posOffset>147320</wp:posOffset>
                </wp:positionV>
                <wp:extent cx="1224280" cy="590550"/>
                <wp:effectExtent l="0" t="0" r="13970" b="19050"/>
                <wp:wrapNone/>
                <wp:docPr id="86" name="Stačiakampi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590550"/>
                        </a:xfrm>
                        <a:prstGeom prst="rect">
                          <a:avLst/>
                        </a:prstGeom>
                        <a:solidFill>
                          <a:sysClr val="window" lastClr="FFFFFF"/>
                        </a:solidFill>
                        <a:ln w="25400" cap="flat" cmpd="sng" algn="ctr">
                          <a:solidFill>
                            <a:sysClr val="windowText" lastClr="000000"/>
                          </a:solidFill>
                          <a:prstDash val="solid"/>
                        </a:ln>
                        <a:effectLst/>
                      </wps:spPr>
                      <wps:txbx>
                        <w:txbxContent>
                          <w:p w14:paraId="0B398F8F" w14:textId="77777777" w:rsidR="00092C41" w:rsidRDefault="00BD0E55">
                            <w:pPr>
                              <w:jc w:val="center"/>
                              <w:rPr>
                                <w:lang w:val="en-US"/>
                              </w:rPr>
                            </w:pPr>
                            <w:r>
                              <w:rPr>
                                <w:sz w:val="18"/>
                                <w:szCs w:val="18"/>
                                <w:lang w:val="en-US"/>
                              </w:rPr>
                              <w:t xml:space="preserve">3.5. </w:t>
                            </w:r>
                            <w:proofErr w:type="spellStart"/>
                            <w:r>
                              <w:rPr>
                                <w:sz w:val="18"/>
                                <w:szCs w:val="18"/>
                                <w:lang w:val="en-US"/>
                              </w:rPr>
                              <w:t>Stiprinti</w:t>
                            </w:r>
                            <w:proofErr w:type="spellEnd"/>
                            <w:r>
                              <w:rPr>
                                <w:sz w:val="18"/>
                                <w:szCs w:val="18"/>
                                <w:lang w:val="en-US"/>
                              </w:rPr>
                              <w:t xml:space="preserve"> </w:t>
                            </w:r>
                            <w:proofErr w:type="spellStart"/>
                            <w:r>
                              <w:rPr>
                                <w:sz w:val="18"/>
                                <w:szCs w:val="18"/>
                                <w:lang w:val="en-US"/>
                              </w:rPr>
                              <w:t>psichoemocinę</w:t>
                            </w:r>
                            <w:proofErr w:type="spellEnd"/>
                            <w:r>
                              <w:rPr>
                                <w:sz w:val="18"/>
                                <w:szCs w:val="18"/>
                                <w:lang w:val="en-US"/>
                              </w:rPr>
                              <w:t xml:space="preserve"> </w:t>
                            </w:r>
                            <w:proofErr w:type="spellStart"/>
                            <w:r>
                              <w:rPr>
                                <w:sz w:val="18"/>
                                <w:szCs w:val="18"/>
                                <w:lang w:val="en-US"/>
                              </w:rPr>
                              <w:t>sveikatą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86" o:spid="_x0000_s1049" style="position:absolute;left:0;text-align:left;margin-left:274.2pt;margin-top:11.6pt;width:96.4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HGDajgIAADAFAAAOAAAAZHJzL2Uyb0RvYy54bWysVM1u2zAMvg/YOwi6r3a8pGuNOkXQIsOA oC2QDj0zshwL1d8kJU72DnurPVgp2WnTn9MwHQRRpEh+H0ldXO6UJFvuvDC6oqOTnBKumamFXlf0 5/38yxklPoCuQRrNK7rnnl5OP3+66GzJC9MaWXNH0In2ZWcr2oZgyyzzrOUK/ImxXKOyMU5BQNGt s9pBh96VzIo8P80642rrDOPe4+11r6TT5L9pOAu3TeN5ILKimFtIu0v7Ku7Z9ALKtQPbCjakAf+Q hQKhMeizq2sIQDZOvHOlBHPGmyacMKMy0zSC8YQB0YzyN2iWLViesCA53j7T5P+fW3azvXNE1BU9 O6VEg8IaLQP8/SPgEZQVnuA9ktRZX6Lt0t65CNPbhWGPHhXZK00U/GCza5yKtgiS7BLj+2fG+S4Q hpejohgXZ1gYhrrJeT6ZpJJkUB5eW+fDd24UiYeKOqxoIhq2Cx9ifCgPJikxI0U9F1ImYe+vpCNb wOJjz9Smo0SCD3hZ0XlaERu68MfPpCZdRYvJOI+JAXZlIyHgUVnkyes1JSDX2O4suJTLq9f+XdB7 RHsUOE/ro8ARyDX4ts84eR3MpI54eGroAfcL1fEUdqtdKmPx9VCulan3WFtn+qb3ls0FBlggAXfg sMsRHU5uuMWtkQYhm+FESWvc74/uoz02H2op6XBqkI5fG3Ac4f3Q2Jbno/E4jlkSxpNvBQruWLM6 1uiNujJYmxH+EZalY7QP8nBsnFEPOOCzGBVVoBnG7okfhKvQTzN+EYzPZskMR8tCWOilZdF5pC5S e797AGeHRgpYlBtzmDAo3/RTbxtfajPbBNOI1GyR6p7XofNxLFMDDV9InPtjOVm9fHTTJwAAAP// AwBQSwMEFAAGAAgAAAAhAOjrVuDgAAAACgEAAA8AAABkcnMvZG93bnJldi54bWxMj01Lw0AQhu+C /2EZwYvYTdK0lphNUaEeC1bBHqfZMQlmP8huk+ivdzzpbYZ5eOd5y+1sejHSEDpnFaSLBATZ2unO NgreXne3GxAhotXYO0sKvijAtrq8KLHQbrIvNB5iIzjEhgIVtDH6QspQt2QwLJwny7cPNxiMvA6N 1ANOHG56mSXJWhrsLH9o0dNTS/Xn4WwUHB/n5Dit9riLo3/Gb7+8yfbvSl1fzQ/3ICLN8Q+GX31W h4qdTu5sdRC9glW+yRlVkC0zEAzc5SkPJybTdQayKuX/CtUPAAAA//8DAFBLAQItABQABgAIAAAA IQC2gziS/gAAAOEBAAATAAAAAAAAAAAAAAAAAAAAAABbQ29udGVudF9UeXBlc10ueG1sUEsBAi0A FAAGAAgAAAAhADj9If/WAAAAlAEAAAsAAAAAAAAAAAAAAAAALwEAAF9yZWxzLy5yZWxzUEsBAi0A FAAGAAgAAAAhACocYNqOAgAAMAUAAA4AAAAAAAAAAAAAAAAALgIAAGRycy9lMm9Eb2MueG1sUEsB Ai0AFAAGAAgAAAAhAOjrVuDgAAAACgEAAA8AAAAAAAAAAAAAAAAA6AQAAGRycy9kb3ducmV2Lnht bFBLBQYAAAAABAAEAPMAAAD1BQ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3.5. Stiprinti psichoemocinę sveikatą</w:t>
                      </w:r>
                    </w:p>
                  </w:txbxContent>
                </v:textbox>
              </v:rect>
            </w:pict>
          </mc:Fallback>
        </mc:AlternateContent>
      </w:r>
    </w:p>
    <w:p w14:paraId="0B398E33" w14:textId="77777777" w:rsidR="00092C41" w:rsidRDefault="00092C41">
      <w:pPr>
        <w:tabs>
          <w:tab w:val="left" w:pos="1134"/>
        </w:tabs>
        <w:spacing w:line="360" w:lineRule="auto"/>
        <w:ind w:firstLine="709"/>
        <w:jc w:val="both"/>
        <w:rPr>
          <w:rFonts w:ascii="TimesLT" w:hAnsi="TimesLT"/>
          <w:b/>
          <w:szCs w:val="24"/>
          <w:lang w:val="en-US"/>
        </w:rPr>
      </w:pPr>
    </w:p>
    <w:p w14:paraId="0B398E34" w14:textId="77777777" w:rsidR="00092C41" w:rsidRDefault="00BD0E55">
      <w:pPr>
        <w:tabs>
          <w:tab w:val="left" w:pos="3780"/>
        </w:tabs>
        <w:spacing w:line="360" w:lineRule="auto"/>
        <w:ind w:firstLine="709"/>
        <w:jc w:val="both"/>
        <w:rPr>
          <w:rFonts w:ascii="TimesLT" w:hAnsi="TimesLT"/>
          <w:b/>
          <w:szCs w:val="24"/>
          <w:lang w:val="en-US"/>
        </w:rPr>
      </w:pPr>
      <w:r>
        <w:rPr>
          <w:rFonts w:ascii="TimesLT" w:hAnsi="TimesLT"/>
          <w:noProof/>
          <w:lang w:eastAsia="lt-LT"/>
        </w:rPr>
        <mc:AlternateContent>
          <mc:Choice Requires="wps">
            <w:drawing>
              <wp:anchor distT="0" distB="0" distL="114300" distR="114300" simplePos="0" relativeHeight="251688960" behindDoc="0" locked="0" layoutInCell="1" allowOverlap="1" wp14:anchorId="0B398F1D" wp14:editId="0B398F1E">
                <wp:simplePos x="0" y="0"/>
                <wp:positionH relativeFrom="column">
                  <wp:posOffset>3482340</wp:posOffset>
                </wp:positionH>
                <wp:positionV relativeFrom="paragraph">
                  <wp:posOffset>198120</wp:posOffset>
                </wp:positionV>
                <wp:extent cx="1224280" cy="466725"/>
                <wp:effectExtent l="0" t="0" r="13970" b="2857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466725"/>
                        </a:xfrm>
                        <a:prstGeom prst="rect">
                          <a:avLst/>
                        </a:prstGeom>
                        <a:solidFill>
                          <a:sysClr val="window" lastClr="FFFFFF"/>
                        </a:solidFill>
                        <a:ln w="25400" cap="flat" cmpd="sng" algn="ctr">
                          <a:solidFill>
                            <a:sysClr val="windowText" lastClr="000000"/>
                          </a:solidFill>
                          <a:prstDash val="solid"/>
                        </a:ln>
                        <a:effectLst/>
                      </wps:spPr>
                      <wps:txbx>
                        <w:txbxContent>
                          <w:p w14:paraId="0B398F90" w14:textId="77777777" w:rsidR="00092C41" w:rsidRDefault="00BD0E55">
                            <w:pPr>
                              <w:jc w:val="center"/>
                              <w:rPr>
                                <w:lang w:val="en-US"/>
                              </w:rPr>
                            </w:pPr>
                            <w:r>
                              <w:rPr>
                                <w:sz w:val="18"/>
                                <w:szCs w:val="18"/>
                                <w:lang w:val="en-US"/>
                              </w:rPr>
                              <w:t xml:space="preserve">3.6. </w:t>
                            </w:r>
                            <w:proofErr w:type="spellStart"/>
                            <w:r>
                              <w:rPr>
                                <w:sz w:val="18"/>
                                <w:szCs w:val="18"/>
                                <w:lang w:val="en-US"/>
                              </w:rPr>
                              <w:t>Mažinti</w:t>
                            </w:r>
                            <w:proofErr w:type="spellEnd"/>
                            <w:r>
                              <w:rPr>
                                <w:sz w:val="18"/>
                                <w:szCs w:val="18"/>
                                <w:lang w:val="en-US"/>
                              </w:rPr>
                              <w:t xml:space="preserve"> </w:t>
                            </w:r>
                            <w:proofErr w:type="spellStart"/>
                            <w:r>
                              <w:rPr>
                                <w:sz w:val="18"/>
                                <w:szCs w:val="18"/>
                                <w:lang w:val="en-US"/>
                              </w:rPr>
                              <w:t>savižudybių</w:t>
                            </w:r>
                            <w:proofErr w:type="spellEnd"/>
                            <w:r>
                              <w:rPr>
                                <w:sz w:val="18"/>
                                <w:szCs w:val="18"/>
                                <w:lang w:val="en-US"/>
                              </w:rPr>
                              <w:t xml:space="preserve"> </w:t>
                            </w:r>
                            <w:proofErr w:type="spellStart"/>
                            <w:r>
                              <w:rPr>
                                <w:sz w:val="18"/>
                                <w:szCs w:val="18"/>
                                <w:lang w:val="en-US"/>
                              </w:rPr>
                              <w:t>skaičių</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2" o:spid="_x0000_s1050" style="position:absolute;left:0;text-align:left;margin-left:274.2pt;margin-top:15.6pt;width:96.4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DTvhwIAAC4FAAAOAAAAZHJzL2Uyb0RvYy54bWysVMlu2zAQvRfoPxC8N7IFZakQOTASuChg JAGcIucxRVlEuJWkLbn/0L/qh3VIyYmznIryQHA4w1nevOHlVa8k2XHnhdEVnZ5MKOGamVroTUV/ PCy+XFDiA+gapNG8onvu6dXs86fLzpY8N62RNXcEnWhfdraibQi2zDLPWq7AnxjLNSob4xQEFN0m qx106F3JLJ9MzrLOuNo6w7j3eHszKOks+W8azsJd03geiKwo5hbS7tK+jns2u4Ry48C2go1pwD9k oUBoDPrs6gYCkK0T71wpwZzxpgknzKjMNI1gPNWA1Uwnb6pZtWB5qgXB8fYZJv//3LLb3b0joq5o TokGhS1aBfjzW8ATKCs8ySNEnfUlWq7svYtFers07MmjInuliYIfbfrGqWiLJZI+4b1/xpv3gTC8 nOZ5kV9gWxjqirOz8/w0RsugPLy2zodv3CgSDxV12M8EM+yWPgymB5OUmJGiXggpk7D319KRHWDr kTG16SiR4ANeVnSR1hjNHz+TmnSIxmkxiYkBcrKREPCoLKLk9YYSkBskOwsu5fLqtX8X9AGrPQo8 SeujwLGQG/DtkHHyOppJHevhic5j3S9Qx1Po1/3QxCI+iVdrU++xs84MlPeWLQQGWCIA9+CQ41gd zm24w62RBks244mS1rhfH91He6QeainpcGYQjp9bcBzL+66RlF+nRRGHLAnF6XmOgjvWrI81equu DfZmij+EZekY7YM8HBtn1COO9zxGRRVohrEH4EfhOgyzjB8E4/N5MsPBshCWemVZdB6hi9A+9I/g 7EikgE25NYf5gvINnwbb+FKb+TaYRiSyveA6Mh+HMtF1/EDi1B/Lyerlm5v9BQAA//8DAFBLAwQU AAYACAAAACEAbGUhBeAAAAAKAQAADwAAAGRycy9kb3ducmV2LnhtbEyPwU7DMAyG70i8Q2QkLogl 6zo2laYTII3jpA0kdvSa0FY0TtVkbeHp8U5ws+VPv78/30yuFYPtQ+NJw3ymQFgqvWmo0vD+tr1f gwgRyWDryWr4tgE2xfVVjpnxI+3tcIiV4BAKGWqoY+wyKUNZW4dh5jtLfPv0vcPIa19J0+PI4a6V iVIP0mFD/KHGzr7Utvw6nJ2G4/OkjuNyh9s4dK/40y3ukt2H1rc309MjiGin+AfDRZ/VoWCnkz+T CaLVsEzXKaMaFvMEBAOr9DKcmFTpCmSRy/8Vil8AAAD//wMAUEsBAi0AFAAGAAgAAAAhALaDOJL+ AAAA4QEAABMAAAAAAAAAAAAAAAAAAAAAAFtDb250ZW50X1R5cGVzXS54bWxQSwECLQAUAAYACAAA ACEAOP0h/9YAAACUAQAACwAAAAAAAAAAAAAAAAAvAQAAX3JlbHMvLnJlbHNQSwECLQAUAAYACAAA ACEAVmg074cCAAAuBQAADgAAAAAAAAAAAAAAAAAuAgAAZHJzL2Uyb0RvYy54bWxQSwECLQAUAAYA CAAAACEAbGUhBeAAAAAKAQAADwAAAAAAAAAAAAAAAADhBAAAZHJzL2Rvd25yZXYueG1sUEsFBgAA AAAEAAQA8wAAAO4FAAAAAA== " fillcolor="window" strokecolor="windowText" strokeweight="2pt">
                <v:path arrowok="t"/>
                <v:textbox>
                  <w:txbxContent>
                    <w:p>
                      <w:pPr>
                        <w:jc w:val="center"/>
                        <w:rPr>
                          <w:rFonts w:ascii="Times New Roman" w:hAnsi="Times New Roman" w:eastAsia="Times New Roman" w:cs="Times New Roman"/>
                          <w:lang w:val="en-US"/>
                        </w:rPr>
                      </w:pPr>
                      <w:r>
                        <w:rPr>
                          <w:rFonts w:ascii="Times New Roman" w:hAnsi="Times New Roman" w:eastAsia="Times New Roman" w:cs="Times New Roman"/>
                          <w:sz w:val="18"/>
                          <w:szCs w:val="18"/>
                          <w:lang w:val="en-US"/>
                        </w:rPr>
                        <w:t>3.6. Mažinti savižudybių skaičių</w:t>
                      </w:r>
                    </w:p>
                  </w:txbxContent>
                </v:textbox>
              </v:rect>
            </w:pict>
          </mc:Fallback>
        </mc:AlternateContent>
      </w:r>
      <w:r>
        <w:rPr>
          <w:rFonts w:ascii="TimesLT" w:hAnsi="TimesLT"/>
          <w:noProof/>
          <w:lang w:eastAsia="lt-LT"/>
        </w:rPr>
        <mc:AlternateContent>
          <mc:Choice Requires="wps">
            <w:drawing>
              <wp:anchor distT="0" distB="0" distL="114300" distR="114300" simplePos="0" relativeHeight="251687936" behindDoc="0" locked="0" layoutInCell="1" allowOverlap="1" wp14:anchorId="0B398F1F" wp14:editId="0B398F20">
                <wp:simplePos x="0" y="0"/>
                <wp:positionH relativeFrom="column">
                  <wp:posOffset>2291715</wp:posOffset>
                </wp:positionH>
                <wp:positionV relativeFrom="paragraph">
                  <wp:posOffset>173990</wp:posOffset>
                </wp:positionV>
                <wp:extent cx="1123950" cy="1171575"/>
                <wp:effectExtent l="0" t="0" r="19050" b="28575"/>
                <wp:wrapNone/>
                <wp:docPr id="39" name="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171575"/>
                        </a:xfrm>
                        <a:prstGeom prst="rect">
                          <a:avLst/>
                        </a:prstGeom>
                        <a:solidFill>
                          <a:sysClr val="window" lastClr="FFFFFF"/>
                        </a:solidFill>
                        <a:ln w="25400" cap="flat" cmpd="sng" algn="ctr">
                          <a:solidFill>
                            <a:sysClr val="windowText" lastClr="000000"/>
                          </a:solidFill>
                          <a:prstDash val="solid"/>
                        </a:ln>
                        <a:effectLst/>
                      </wps:spPr>
                      <wps:txbx>
                        <w:txbxContent>
                          <w:p w14:paraId="0B398F91" w14:textId="77777777" w:rsidR="00092C41" w:rsidRDefault="00BD0E55">
                            <w:pPr>
                              <w:ind w:left="-142" w:right="-130"/>
                              <w:jc w:val="center"/>
                              <w:rPr>
                                <w:sz w:val="18"/>
                                <w:szCs w:val="18"/>
                                <w:lang w:val="en-US"/>
                              </w:rPr>
                            </w:pPr>
                            <w:r>
                              <w:rPr>
                                <w:sz w:val="18"/>
                                <w:szCs w:val="18"/>
                                <w:lang w:val="en-US"/>
                              </w:rPr>
                              <w:t xml:space="preserve">2.6. </w:t>
                            </w:r>
                            <w:proofErr w:type="spellStart"/>
                            <w:r>
                              <w:rPr>
                                <w:sz w:val="18"/>
                                <w:szCs w:val="18"/>
                                <w:lang w:val="en-US"/>
                              </w:rPr>
                              <w:t>Skatinti</w:t>
                            </w:r>
                            <w:proofErr w:type="spellEnd"/>
                            <w:r>
                              <w:rPr>
                                <w:sz w:val="18"/>
                                <w:szCs w:val="18"/>
                                <w:lang w:val="en-US"/>
                              </w:rPr>
                              <w:t xml:space="preserve"> </w:t>
                            </w:r>
                            <w:proofErr w:type="spellStart"/>
                            <w:r>
                              <w:rPr>
                                <w:sz w:val="18"/>
                                <w:szCs w:val="18"/>
                                <w:lang w:val="en-US"/>
                              </w:rPr>
                              <w:t>bendruomeninę</w:t>
                            </w:r>
                            <w:proofErr w:type="spellEnd"/>
                            <w:r>
                              <w:rPr>
                                <w:sz w:val="18"/>
                                <w:szCs w:val="18"/>
                                <w:lang w:val="en-US"/>
                              </w:rPr>
                              <w:t xml:space="preserve"> </w:t>
                            </w:r>
                            <w:proofErr w:type="spellStart"/>
                            <w:r>
                              <w:rPr>
                                <w:sz w:val="18"/>
                                <w:szCs w:val="18"/>
                                <w:lang w:val="en-US"/>
                              </w:rPr>
                              <w:t>gerovę</w:t>
                            </w:r>
                            <w:proofErr w:type="spellEnd"/>
                            <w:r>
                              <w:rPr>
                                <w:sz w:val="18"/>
                                <w:szCs w:val="18"/>
                                <w:lang w:val="en-US"/>
                              </w:rPr>
                              <w:t xml:space="preserve"> </w:t>
                            </w:r>
                            <w:proofErr w:type="spellStart"/>
                            <w:r>
                              <w:rPr>
                                <w:sz w:val="18"/>
                                <w:szCs w:val="18"/>
                                <w:lang w:val="en-US"/>
                              </w:rPr>
                              <w:t>ir</w:t>
                            </w:r>
                            <w:proofErr w:type="spellEnd"/>
                            <w:r>
                              <w:rPr>
                                <w:sz w:val="18"/>
                                <w:szCs w:val="18"/>
                                <w:lang w:val="en-US"/>
                              </w:rPr>
                              <w:t xml:space="preserve"> </w:t>
                            </w:r>
                            <w:proofErr w:type="spellStart"/>
                            <w:r>
                              <w:rPr>
                                <w:sz w:val="18"/>
                                <w:szCs w:val="18"/>
                                <w:lang w:val="en-US"/>
                              </w:rPr>
                              <w:t>sveikatos</w:t>
                            </w:r>
                            <w:proofErr w:type="spellEnd"/>
                            <w:r>
                              <w:rPr>
                                <w:sz w:val="18"/>
                                <w:szCs w:val="18"/>
                                <w:lang w:val="en-US"/>
                              </w:rPr>
                              <w:t xml:space="preserve"> </w:t>
                            </w:r>
                            <w:proofErr w:type="spellStart"/>
                            <w:r>
                              <w:rPr>
                                <w:sz w:val="18"/>
                                <w:szCs w:val="18"/>
                                <w:lang w:val="en-US"/>
                              </w:rPr>
                              <w:t>kultūrą</w:t>
                            </w:r>
                            <w:proofErr w:type="spellEnd"/>
                            <w:r>
                              <w:rPr>
                                <w:sz w:val="18"/>
                                <w:szCs w:val="18"/>
                                <w:lang w:val="en-US"/>
                              </w:rPr>
                              <w:t xml:space="preserve">, </w:t>
                            </w:r>
                            <w:proofErr w:type="spellStart"/>
                            <w:r>
                              <w:rPr>
                                <w:sz w:val="18"/>
                                <w:szCs w:val="18"/>
                                <w:lang w:val="en-US"/>
                              </w:rPr>
                              <w:t>stiprinant</w:t>
                            </w:r>
                            <w:proofErr w:type="spellEnd"/>
                            <w:r>
                              <w:rPr>
                                <w:sz w:val="18"/>
                                <w:szCs w:val="18"/>
                                <w:lang w:val="en-US"/>
                              </w:rPr>
                              <w:t xml:space="preserve"> </w:t>
                            </w:r>
                            <w:proofErr w:type="spellStart"/>
                            <w:r>
                              <w:rPr>
                                <w:sz w:val="18"/>
                                <w:szCs w:val="18"/>
                                <w:lang w:val="en-US"/>
                              </w:rPr>
                              <w:t>tarpinstitucinį</w:t>
                            </w:r>
                            <w:proofErr w:type="spellEnd"/>
                            <w:r>
                              <w:rPr>
                                <w:sz w:val="18"/>
                                <w:szCs w:val="18"/>
                                <w:lang w:val="en-US"/>
                              </w:rPr>
                              <w:t xml:space="preserve"> </w:t>
                            </w:r>
                            <w:proofErr w:type="spellStart"/>
                            <w:r>
                              <w:rPr>
                                <w:sz w:val="18"/>
                                <w:szCs w:val="18"/>
                                <w:lang w:val="en-US"/>
                              </w:rPr>
                              <w:t>bendradarbiavimą</w:t>
                            </w:r>
                            <w:proofErr w:type="spellEnd"/>
                            <w:r>
                              <w:rPr>
                                <w:sz w:val="18"/>
                                <w:szCs w:val="18"/>
                                <w:lang w:val="en-US"/>
                              </w:rPr>
                              <w:t xml:space="preserve"> </w:t>
                            </w:r>
                            <w:proofErr w:type="spellStart"/>
                            <w:r>
                              <w:rPr>
                                <w:sz w:val="18"/>
                                <w:szCs w:val="18"/>
                                <w:lang w:val="en-US"/>
                              </w:rPr>
                              <w:t>savivaldybių</w:t>
                            </w:r>
                            <w:proofErr w:type="spellEnd"/>
                            <w:r>
                              <w:rPr>
                                <w:sz w:val="18"/>
                                <w:szCs w:val="18"/>
                                <w:lang w:val="en-US"/>
                              </w:rPr>
                              <w:t xml:space="preserve"> </w:t>
                            </w:r>
                            <w:proofErr w:type="spellStart"/>
                            <w:r>
                              <w:rPr>
                                <w:sz w:val="18"/>
                                <w:szCs w:val="18"/>
                                <w:lang w:val="en-US"/>
                              </w:rPr>
                              <w:t>lygmeniu</w:t>
                            </w:r>
                            <w:proofErr w:type="spellEnd"/>
                            <w:r>
                              <w:rPr>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39" o:spid="_x0000_s1051" style="position:absolute;left:0;text-align:left;margin-left:180.45pt;margin-top:13.7pt;width:88.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TR6giwIAADEFAAAOAAAAZHJzL2Uyb0RvYy54bWysVEtu2zAQ3RfoHQjuG1mO3TRC5MBI4KKA kQRwiqzHFGUR4a8kbcm9Q2/Vg2VIyYnzWRXlguBwhvN584YXl52SZMedF0aXND8ZUcI1M5XQm5L+ vF98+UaJD6ArkEbzku65p5ezz58uWlvwsWmMrLgj6ET7orUlbUKwRZZ51nAF/sRYrlFZG6cgoOg2 WeWgRe9KZuPR6GvWGldZZxj3Hm+veyWdJf91zVm4rWvPA5ElxdxC2l3a13HPZhdQbBzYRrAhDfiH LBQIjUGfXV1DALJ14p0rJZgz3tThhBmVmboWjKcasJp89KaaVQOWp1oQHG+fYfL/zy272d05IqqS np5TokFhj1YB/v4R8AjKCk/wHkFqrS/QdmXvXCzT26Vhjx4V2StNFPxg09VORVssknQJ8f0z4rwL hOFlno9Pz6fYGIa6PD/Lp2fTGC6D4vDcOh++c6NIPJTUYUsT0rBb+tCbHkxSZkaKaiGkTMLeX0lH doDdR9JUpqVEgg94WdJFWkM0f/xMatKWdDydjGJmgLSsJQQ8KotAeb2hBOQG+c6CS7m8eu3fBb3H co8Cj9L6KHAs5Bp802ecvA5mUsd6eGL0UPcL1vEUunWX+jhOAMartan22FxnetZ7yxYCAywRgDtw SHOsDkc33OJWS4Mlm+FESWPc74/uoz2yD7WUtDg2CMevLTiO5f3QyMvzfDKJc5aEyfRsjII71qyP NXqrrgz2JsdPwrJ0jPZBHo61M+oBJ3weo6IKNMPYPfCDcBX6ccY/gvH5PJnhbFkIS72yLDqP0EVo 77sHcHYgUsCm3JjDiEHxhk+9bXypzXwbTC0S2V5wHaiPc5noOvwhcfCP5WT18tPNngAAAP//AwBQ SwMEFAAGAAgAAAAhAFDBUQDgAAAACgEAAA8AAABkcnMvZG93bnJldi54bWxMj8tOwzAQRfdI/IM1 SGwQtZPQloY4FSCVZSVKpXY5jU0SET8Uu0ng65muYDl3ju6cKdaT6dig+9A6KyGZCWDaVk61tpaw /9jcPwILEa3Czlkt4VsHWJfXVwXmyo32XQ+7WDMqsSFHCU2MPuc8VI02GGbOa0u7T9cbjDT2NVc9 jlRuOp4KseAGW0sXGvT6tdHV1+5sJBxfJnEc51vcxMG/4Y/P7tLtQcrbm+n5CVjUU/yD4aJP6lCS 08mdrQqsk5AtxIpQCenyARgB82xJwYmCJFkBLwv+/4XyFwAA//8DAFBLAQItABQABgAIAAAAIQC2 gziS/gAAAOEBAAATAAAAAAAAAAAAAAAAAAAAAABbQ29udGVudF9UeXBlc10ueG1sUEsBAi0AFAAG AAgAAAAhADj9If/WAAAAlAEAAAsAAAAAAAAAAAAAAAAALwEAAF9yZWxzLy5yZWxzUEsBAi0AFAAG AAgAAAAhALFNHqCLAgAAMQUAAA4AAAAAAAAAAAAAAAAALgIAAGRycy9lMm9Eb2MueG1sUEsBAi0A FAAGAAgAAAAhAFDBUQDgAAAACgEAAA8AAAAAAAAAAAAAAAAA5QQAAGRycy9kb3ducmV2LnhtbFBL BQYAAAAABAAEAPMAAADyBQAAAAA= " fillcolor="window" strokecolor="windowText" strokeweight="2pt">
                <v:path arrowok="t"/>
                <v:textbox>
                  <w:txbxContent>
                    <w:p>
                      <w:pPr>
                        <w:ind w:left="-142" w:right="-130"/>
                        <w:jc w:val="center"/>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 xml:space="preserve">2.6. Skatinti bendruomeninę gerovę ir sveikatos kultūrą, stiprinant tarpinstitucinį bendradarbiavimą savivaldybių lygmeniu </w:t>
                      </w:r>
                    </w:p>
                  </w:txbxContent>
                </v:textbox>
              </v:rect>
            </w:pict>
          </mc:Fallback>
        </mc:AlternateContent>
      </w:r>
      <w:r>
        <w:rPr>
          <w:rFonts w:ascii="TimesLT" w:hAnsi="TimesLT"/>
          <w:noProof/>
          <w:lang w:eastAsia="lt-LT"/>
        </w:rPr>
        <mc:AlternateContent>
          <mc:Choice Requires="wps">
            <w:drawing>
              <wp:anchor distT="0" distB="0" distL="114300" distR="114300" simplePos="0" relativeHeight="251680768" behindDoc="0" locked="0" layoutInCell="1" allowOverlap="1" wp14:anchorId="0B398F21" wp14:editId="0B398F22">
                <wp:simplePos x="0" y="0"/>
                <wp:positionH relativeFrom="column">
                  <wp:posOffset>4777740</wp:posOffset>
                </wp:positionH>
                <wp:positionV relativeFrom="paragraph">
                  <wp:posOffset>116840</wp:posOffset>
                </wp:positionV>
                <wp:extent cx="1334770" cy="1266825"/>
                <wp:effectExtent l="0" t="0" r="17780" b="28575"/>
                <wp:wrapNone/>
                <wp:docPr id="60" name="Stačiakampi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770" cy="1266825"/>
                        </a:xfrm>
                        <a:prstGeom prst="rect">
                          <a:avLst/>
                        </a:prstGeom>
                        <a:solidFill>
                          <a:sysClr val="window" lastClr="FFFFFF"/>
                        </a:solidFill>
                        <a:ln w="25400" cap="flat" cmpd="sng" algn="ctr">
                          <a:solidFill>
                            <a:sysClr val="windowText" lastClr="000000"/>
                          </a:solidFill>
                          <a:prstDash val="solid"/>
                        </a:ln>
                        <a:effectLst/>
                      </wps:spPr>
                      <wps:txbx>
                        <w:txbxContent>
                          <w:p w14:paraId="0B398F92" w14:textId="77777777" w:rsidR="00092C41" w:rsidRDefault="00BD0E55">
                            <w:pPr>
                              <w:ind w:left="-142" w:right="-73"/>
                              <w:jc w:val="center"/>
                              <w:rPr>
                                <w:rFonts w:ascii="TimesLT" w:hAnsi="TimesLT"/>
                                <w:lang w:val="en-US"/>
                              </w:rPr>
                            </w:pPr>
                            <w:r>
                              <w:rPr>
                                <w:bCs/>
                                <w:sz w:val="18"/>
                                <w:szCs w:val="18"/>
                              </w:rPr>
                              <w:t xml:space="preserve">4.6. Plėtoti Lietuvos e. sveikatos sistemą </w:t>
                            </w:r>
                            <w:r>
                              <w:rPr>
                                <w:color w:val="000000"/>
                                <w:sz w:val="18"/>
                                <w:szCs w:val="18"/>
                              </w:rPr>
                              <w:t>(Lietuvos e. sveikatos sistemos infrastruktūros ir sprendimų plėtra, Lietuvos e. sveikatos sistemos integracija į ES e. sveikatos erdvę</w:t>
                            </w:r>
                            <w:r>
                              <w:rPr>
                                <w:rFonts w:ascii="TimesLT" w:hAnsi="TimesLT"/>
                                <w:color w:val="000000"/>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60" o:spid="_x0000_s1052" style="position:absolute;left:0;text-align:left;margin-left:376.2pt;margin-top:9.2pt;width:105.1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3d+VjAIAADEFAAAOAAAAZHJzL2Uyb0RvYy54bWysVEtu2zAQ3RfoHQjuG9mK46RC5MBI4KKA kQRwiqzHFGUR4a8kbcm9Q2/Vg3VIyYnzWRXlguBwhvN584aXV52SZMedF0aXdHwyooRrZiqhNyX9 8bD4ckGJD6ArkEbzku65p1ezz58uW1vw3DRGVtwRdKJ90dqSNiHYIss8a7gCf2Is16isjVMQUHSb rHLQoncls3w0mmatcZV1hnHv8famV9JZ8l/XnIW7uvY8EFlSzC2k3aV9HfdsdgnFxoFtBBvSgH/I QoHQGPTZ1Q0EIFsn3rlSgjnjTR1OmFGZqWvBeKoBqxmP3lSzasDyVAuC4+0zTP7/uWW3u3tHRFXS KcKjQWGPVgH+/BbwBMoKT/AeQWqtL9B2Ze9dLNPbpWFPHhXZK00U/GDT1U5FWyySdAnx/TPivAuE 4eX49HRyfo6RGerG+XR6kZ/FcBkUh+fW+fCNG0XioaQOW5qQht3Sh970YJIyM1JUCyFlEvb+Wjqy A+w+kqYyLSUSfMDLki7SGqL542dSk7ak+dlkFDMDpGUtIeBRWQTK6w0lIDfIdxZcyuXVa/8u6AOW exR4lNZHgWMhN+CbPuPkdTCTOtbDE6OHul+wjqfQrbvUx3wan8Srtan22FxnetZ7yxYCAywRgHtw SHOsDkc33OFWS4Mlm+FESWPcr4/uoz2yD7WUtDg2CMfPLTiO5X3XyMuv48kE3YYkTM7OcxTcsWZ9 rNFbdW2wN2P8JCxLx2gf5OFYO6MeccLnMSqqQDOM3QM/CNehH2f8Ixifz5MZzpaFsNQry6LzCF2E 9qF7BGcHIgVsyq05jBgUb/jU28aX2sy3wdQike0F14H6OJeJrsMfEgf/WE5WLz/d7C8AAAD//wMA UEsDBBQABgAIAAAAIQCPJjik4AAAAAoBAAAPAAAAZHJzL2Rvd25yZXYueG1sTI/BTsMwDIbvSLxD ZCQuiKUrrNtK0wmQxnESA4kdvSa0FY0TNVlbeHq8E5ws6//0+3OxmWwnBtOH1pGC+SwBYahyuqVa wfvb9nYFIkQkjZ0jo+DbBNiUlxcF5tqN9GqGfawFl1DIUUETo8+lDFVjLIaZ84Y4+3S9xchrX0vd 48jltpNpkmTSYkt8oUFvnhtTfe1PVsHhaUoO42KH2zj4F/zxdzfp7kOp66vp8QFENFP8g+Gsz+pQ stPRnUgH0SlYLtJ7RjlY8WRgnaUZiKOCdL5cgywL+f+F8hcAAP//AwBQSwECLQAUAAYACAAAACEA toM4kv4AAADhAQAAEwAAAAAAAAAAAAAAAAAAAAAAW0NvbnRlbnRfVHlwZXNdLnhtbFBLAQItABQA BgAIAAAAIQA4/SH/1gAAAJQBAAALAAAAAAAAAAAAAAAAAC8BAABfcmVscy8ucmVsc1BLAQItABQA BgAIAAAAIQBN3d+VjAIAADEFAAAOAAAAAAAAAAAAAAAAAC4CAABkcnMvZTJvRG9jLnhtbFBLAQIt ABQABgAIAAAAIQCPJjik4AAAAAoBAAAPAAAAAAAAAAAAAAAAAOYEAABkcnMvZG93bnJldi54bWxQ SwUGAAAAAAQABADzAAAA8wUAAAAA " fillcolor="window" strokecolor="windowText" strokeweight="2pt">
                <v:path arrowok="t"/>
                <v:textbox>
                  <w:txbxContent>
                    <w:p>
                      <w:pPr>
                        <w:ind w:left="-142" w:right="-73"/>
                        <w:jc w:val="center"/>
                        <w:rPr>
                          <w:rFonts w:ascii="TimesLT" w:hAnsi="TimesLT" w:eastAsia="Times New Roman" w:cs="Times New Roman"/>
                          <w:lang w:val="en-US"/>
                        </w:rPr>
                      </w:pPr>
                      <w:r>
                        <w:rPr>
                          <w:rFonts w:ascii="Times New Roman" w:hAnsi="Times New Roman" w:eastAsia="Times New Roman" w:cs="Times New Roman"/>
                          <w:bCs/>
                          <w:sz w:val="18"/>
                          <w:szCs w:val="18"/>
                        </w:rPr>
                        <w:t xml:space="preserve">4.6. Plėtoti Lietuvos e. sveikatos sistemą </w:t>
                      </w:r>
                      <w:r>
                        <w:rPr>
                          <w:rFonts w:ascii="Times New Roman" w:hAnsi="Times New Roman" w:eastAsia="Times New Roman" w:cs="Times New Roman"/>
                          <w:color w:val="000000"/>
                          <w:sz w:val="18"/>
                          <w:szCs w:val="18"/>
                        </w:rPr>
                        <w:t>(Lietuvos e. sveikatos sistemos infrastruktūros ir sprendimų plėtra, Lietuvos e. sveikatos sistemos integracija į ES e. sveikatos erdvę</w:t>
                      </w:r>
                      <w:r>
                        <w:rPr>
                          <w:rFonts w:ascii="TimesLT" w:hAnsi="TimesLT" w:eastAsia="Times New Roman" w:cs="Times New Roman"/>
                          <w:color w:val="000000"/>
                          <w:sz w:val="18"/>
                          <w:szCs w:val="18"/>
                          <w:lang w:val="en-US"/>
                        </w:rPr>
                        <w:t>)</w:t>
                      </w:r>
                    </w:p>
                  </w:txbxContent>
                </v:textbox>
              </v:rect>
            </w:pict>
          </mc:Fallback>
        </mc:AlternateContent>
      </w:r>
      <w:r>
        <w:rPr>
          <w:rFonts w:ascii="TimesLT" w:hAnsi="TimesLT"/>
          <w:b/>
          <w:szCs w:val="24"/>
          <w:lang w:val="en-US"/>
        </w:rPr>
        <w:tab/>
      </w:r>
    </w:p>
    <w:p w14:paraId="0B398E35" w14:textId="77777777" w:rsidR="00092C41" w:rsidRDefault="00092C41">
      <w:pPr>
        <w:tabs>
          <w:tab w:val="left" w:pos="1134"/>
        </w:tabs>
        <w:spacing w:line="360" w:lineRule="auto"/>
        <w:ind w:firstLine="709"/>
        <w:jc w:val="both"/>
        <w:rPr>
          <w:rFonts w:ascii="TimesLT" w:hAnsi="TimesLT"/>
          <w:b/>
          <w:szCs w:val="24"/>
          <w:lang w:val="en-US"/>
        </w:rPr>
      </w:pPr>
    </w:p>
    <w:p w14:paraId="0B398E36" w14:textId="77777777" w:rsidR="00092C41" w:rsidRDefault="00092C41">
      <w:pPr>
        <w:tabs>
          <w:tab w:val="left" w:pos="1134"/>
        </w:tabs>
        <w:spacing w:line="360" w:lineRule="auto"/>
        <w:ind w:firstLine="709"/>
        <w:jc w:val="both"/>
        <w:rPr>
          <w:rFonts w:ascii="TimesLT" w:hAnsi="TimesLT"/>
          <w:b/>
          <w:szCs w:val="24"/>
          <w:lang w:val="en-US"/>
        </w:rPr>
      </w:pPr>
    </w:p>
    <w:p w14:paraId="0B398E37" w14:textId="77777777" w:rsidR="00092C41" w:rsidRDefault="00092C41">
      <w:pPr>
        <w:tabs>
          <w:tab w:val="left" w:pos="5775"/>
        </w:tabs>
        <w:spacing w:line="360" w:lineRule="auto"/>
        <w:ind w:firstLine="5775"/>
        <w:jc w:val="both"/>
        <w:rPr>
          <w:rFonts w:ascii="TimesLT" w:hAnsi="TimesLT"/>
          <w:b/>
          <w:szCs w:val="24"/>
          <w:lang w:val="en-US"/>
        </w:rPr>
      </w:pPr>
    </w:p>
    <w:p w14:paraId="0B398E38" w14:textId="77777777" w:rsidR="00092C41" w:rsidRDefault="00092C41">
      <w:pPr>
        <w:tabs>
          <w:tab w:val="left" w:pos="1134"/>
        </w:tabs>
        <w:spacing w:line="360" w:lineRule="auto"/>
        <w:ind w:firstLine="769"/>
        <w:jc w:val="center"/>
        <w:rPr>
          <w:rFonts w:ascii="TimesLT" w:hAnsi="TimesLT"/>
          <w:i/>
          <w:szCs w:val="24"/>
          <w:lang w:val="en-US"/>
        </w:rPr>
      </w:pPr>
    </w:p>
    <w:p w14:paraId="0B398E39" w14:textId="77777777" w:rsidR="00092C41" w:rsidRDefault="00BD0E55">
      <w:pPr>
        <w:spacing w:line="360" w:lineRule="auto"/>
        <w:ind w:firstLine="720"/>
        <w:jc w:val="both"/>
        <w:rPr>
          <w:rFonts w:ascii="TimesLT" w:hAnsi="TimesLT"/>
          <w:szCs w:val="24"/>
          <w:lang w:val="en-US"/>
        </w:rPr>
      </w:pPr>
      <w:r>
        <w:rPr>
          <w:rFonts w:ascii="TimesLT" w:hAnsi="TimesLT"/>
          <w:noProof/>
          <w:lang w:eastAsia="lt-LT"/>
        </w:rPr>
        <mc:AlternateContent>
          <mc:Choice Requires="wps">
            <w:drawing>
              <wp:anchor distT="0" distB="0" distL="114300" distR="114300" simplePos="0" relativeHeight="251674624" behindDoc="0" locked="0" layoutInCell="1" allowOverlap="1" wp14:anchorId="0B398F23" wp14:editId="0B398F24">
                <wp:simplePos x="0" y="0"/>
                <wp:positionH relativeFrom="column">
                  <wp:posOffset>4777740</wp:posOffset>
                </wp:positionH>
                <wp:positionV relativeFrom="paragraph">
                  <wp:posOffset>12065</wp:posOffset>
                </wp:positionV>
                <wp:extent cx="1334135" cy="600075"/>
                <wp:effectExtent l="0" t="0" r="18415" b="28575"/>
                <wp:wrapNone/>
                <wp:docPr id="57" name="Stačiakampi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600075"/>
                        </a:xfrm>
                        <a:prstGeom prst="rect">
                          <a:avLst/>
                        </a:prstGeom>
                        <a:solidFill>
                          <a:sysClr val="window" lastClr="FFFFFF"/>
                        </a:solidFill>
                        <a:ln w="25400" cap="flat" cmpd="sng" algn="ctr">
                          <a:solidFill>
                            <a:sysClr val="windowText" lastClr="000000"/>
                          </a:solidFill>
                          <a:prstDash val="solid"/>
                        </a:ln>
                        <a:effectLst/>
                      </wps:spPr>
                      <wps:txbx>
                        <w:txbxContent>
                          <w:p w14:paraId="0B398F93" w14:textId="77777777" w:rsidR="00092C41" w:rsidRDefault="00BD0E55">
                            <w:pPr>
                              <w:ind w:left="-142" w:right="-73"/>
                              <w:jc w:val="center"/>
                            </w:pPr>
                            <w:r>
                              <w:rPr>
                                <w:sz w:val="18"/>
                                <w:szCs w:val="18"/>
                              </w:rPr>
                              <w:t>4.7. Užtikrinti sveikatos priežiūrą visuomenei kylančių grėsmių atvejais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57" o:spid="_x0000_s1053" style="position:absolute;left:0;text-align:left;margin-left:376.2pt;margin-top:.95pt;width:105.0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a0JDjQIAADAFAAAOAAAAZHJzL2Uyb0RvYy54bWysVEtu2zAQ3RfoHQjuG8mOnbRC5MBI4KKA kQRwiqzHFGUR4a8kbcm9Q2/Vg3VIya7zWRXVQuBwhjN8b97w6rpTkuy488Loko7Ockq4ZqYSelPS 74+LT58p8QF0BdJoXtI99/R69vHDVWsLPjaNkRV3BJNoX7S2pE0ItsgyzxquwJ8ZyzU6a+MUBDTd JqsctJhdyWyc5xdZa1xlnWHce9y97Z10lvLXNWfhvq49D0SWFO8W0t+l/zr+s9kVFBsHthFsuAb8 wy0UCI1Fj6luIQDZOvEmlRLMGW/qcMaMykxdC8YTBkQzyl+hWTVgecKC5Hh7pMn/v7TsbvfgiKhK Or2kRIPCHq0C/P4l4BmUFZ7gPpLUWl9g7Mo+uAjT26Vhzx4d2QtPNPwQ09VOxVgESbrE+P7IOO8C Ybg5Oj+fjM6nlDD0XeR5fjmN1TIoDqet8+ErN4rERUkddjQRDbulD33oISRdzEhRLYSUydj7G+nI DrD5qJnKtJRI8AE3S7pI31DNnx6TmrQlHU8nOSqGAaqylhBwqSzy5PWGEpAblDsLLt3lxWn/pugj oj0pjCjxe69wBHILvulvnLIOYVJHPDwJesD9l+q4Ct26S20cH9u1NtUee+tML3pv2UJggSUS8AAO VY7ocHLDPf5qaRCyGVaUNMb9fG8/xqP40EtJi1ODdPzYguMI75tGWX4ZTSZxzJIxmV6O0XCnnvWp R2/VjcHejPCNsCwtY3yQh2XtjHrCAZ/HqugCzbB2T/xg3IR+mvGJYHw+T2E4WhbCUq8si8kjdZHa x+4JnB2EFLApd+YwYVC80lMfG09qM98GU4sktkh1z+ugfBzLJNfhCYlzf2qnqL8P3ewPAAAA//8D AFBLAwQUAAYACAAAACEA4iWeSN4AAAAIAQAADwAAAGRycy9kb3ducmV2LnhtbEyPTUvDQBCG74L/ YRnBi9iNsak2ZlNUqMeCtdAep9kxCWY/yG6T6K93etLbDM/LO88Uq8l0YqA+tM4quJslIMhWTre2 VrD7WN8+gggRrcbOWVLwTQFW5eVFgbl2o32nYRtrwSU25KigidHnUoaqIYNh5jxZZp+uNxh57Wup exy53HQyTZKFNNhavtCgp9eGqq/tySg4vEzJYcw2uI6Df8Mff3+TbvZKXV9Nz08gIk3xLwxnfVaH kp2O7mR1EJ2Chyydc5TBEgTz5SLNQBzPwxxkWcj/D5S/AAAA//8DAFBLAQItABQABgAIAAAAIQC2 gziS/gAAAOEBAAATAAAAAAAAAAAAAAAAAAAAAABbQ29udGVudF9UeXBlc10ueG1sUEsBAi0AFAAG AAgAAAAhADj9If/WAAAAlAEAAAsAAAAAAAAAAAAAAAAALwEAAF9yZWxzLy5yZWxzUEsBAi0AFAAG AAgAAAAhADxrQkONAgAAMAUAAA4AAAAAAAAAAAAAAAAALgIAAGRycy9lMm9Eb2MueG1sUEsBAi0A FAAGAAgAAAAhAOIlnkjeAAAACAEAAA8AAAAAAAAAAAAAAAAA5wQAAGRycy9kb3ducmV2LnhtbFBL BQYAAAAABAAEAPMAAADyBQAAAAA= " fillcolor="window" strokecolor="windowText" strokeweight="2pt">
                <v:path arrowok="t"/>
                <v:textbox>
                  <w:txbxContent>
                    <w:p>
                      <w:pPr>
                        <w:ind w:left="-142" w:right="-73"/>
                        <w:jc w:val="center"/>
                        <w:rPr>
                          <w:rFonts w:ascii="Times New Roman" w:hAnsi="Times New Roman" w:eastAsia="Times New Roman" w:cs="Times New Roman"/>
                        </w:rPr>
                      </w:pPr>
                      <w:r>
                        <w:rPr>
                          <w:rFonts w:ascii="Times New Roman" w:hAnsi="Times New Roman" w:eastAsia="Times New Roman" w:cs="Times New Roman"/>
                          <w:sz w:val="18"/>
                          <w:szCs w:val="18"/>
                        </w:rPr>
                        <w:t>4.7. Užtikrinti sveikatos priežiūrą visuomenei kylančių grėsmių atvejais</w:t>
                      </w:r>
                    </w:p>
                  </w:txbxContent>
                </v:textbox>
              </v:rect>
            </w:pict>
          </mc:Fallback>
        </mc:AlternateContent>
      </w:r>
    </w:p>
    <w:p w14:paraId="0B398E3A" w14:textId="77777777" w:rsidR="00092C41" w:rsidRDefault="00092C41">
      <w:pPr>
        <w:tabs>
          <w:tab w:val="left" w:pos="6015"/>
        </w:tabs>
        <w:spacing w:line="360" w:lineRule="auto"/>
        <w:ind w:firstLine="6015"/>
        <w:jc w:val="both"/>
        <w:rPr>
          <w:rFonts w:ascii="TimesLT" w:hAnsi="TimesLT"/>
          <w:szCs w:val="24"/>
          <w:lang w:val="en-US"/>
        </w:rPr>
      </w:pPr>
    </w:p>
    <w:p w14:paraId="0B398E3B" w14:textId="77777777" w:rsidR="00092C41" w:rsidRDefault="00BD0E55">
      <w:pPr>
        <w:tabs>
          <w:tab w:val="left" w:pos="4080"/>
          <w:tab w:val="center" w:pos="4677"/>
        </w:tabs>
        <w:spacing w:line="360" w:lineRule="auto"/>
        <w:jc w:val="both"/>
        <w:rPr>
          <w:rFonts w:ascii="TimesLT" w:hAnsi="TimesLT"/>
          <w:spacing w:val="-4"/>
          <w:szCs w:val="24"/>
          <w:lang w:val="en-US"/>
        </w:rPr>
      </w:pPr>
      <w:r>
        <w:rPr>
          <w:rFonts w:ascii="TimesLT" w:hAnsi="TimesLT"/>
          <w:noProof/>
          <w:lang w:eastAsia="lt-LT"/>
        </w:rPr>
        <mc:AlternateContent>
          <mc:Choice Requires="wps">
            <w:drawing>
              <wp:anchor distT="0" distB="0" distL="114300" distR="114300" simplePos="0" relativeHeight="251683840" behindDoc="0" locked="0" layoutInCell="1" allowOverlap="1" wp14:anchorId="0B398F25" wp14:editId="0B398F26">
                <wp:simplePos x="0" y="0"/>
                <wp:positionH relativeFrom="column">
                  <wp:posOffset>4777740</wp:posOffset>
                </wp:positionH>
                <wp:positionV relativeFrom="paragraph">
                  <wp:posOffset>29210</wp:posOffset>
                </wp:positionV>
                <wp:extent cx="1337945" cy="866775"/>
                <wp:effectExtent l="0" t="0" r="14605" b="28575"/>
                <wp:wrapNone/>
                <wp:docPr id="82" name="Stačiakamp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866775"/>
                        </a:xfrm>
                        <a:prstGeom prst="rect">
                          <a:avLst/>
                        </a:prstGeom>
                        <a:solidFill>
                          <a:sysClr val="window" lastClr="FFFFFF"/>
                        </a:solidFill>
                        <a:ln w="25400" cap="flat" cmpd="sng" algn="ctr">
                          <a:solidFill>
                            <a:sysClr val="windowText" lastClr="000000"/>
                          </a:solidFill>
                          <a:prstDash val="solid"/>
                        </a:ln>
                        <a:effectLst/>
                      </wps:spPr>
                      <wps:txbx>
                        <w:txbxContent>
                          <w:p w14:paraId="0B398F94" w14:textId="77777777" w:rsidR="00092C41" w:rsidRDefault="00BD0E55">
                            <w:pPr>
                              <w:ind w:right="-43"/>
                              <w:jc w:val="center"/>
                            </w:pPr>
                            <w:r>
                              <w:rPr>
                                <w:sz w:val="18"/>
                                <w:szCs w:val="18"/>
                              </w:rPr>
                              <w:t xml:space="preserve">4.8. Integruoti papildomąją ir alternatyviąją sveikatos priežiūrą  į </w:t>
                            </w:r>
                            <w:proofErr w:type="spellStart"/>
                            <w:r>
                              <w:rPr>
                                <w:sz w:val="18"/>
                                <w:szCs w:val="18"/>
                              </w:rPr>
                              <w:t>sveikatinimo</w:t>
                            </w:r>
                            <w:proofErr w:type="spellEnd"/>
                            <w:r>
                              <w:rPr>
                                <w:sz w:val="18"/>
                                <w:szCs w:val="18"/>
                              </w:rPr>
                              <w:t xml:space="preserve"> veiklą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82" o:spid="_x0000_s1054" style="position:absolute;left:0;text-align:left;margin-left:376.2pt;margin-top:2.3pt;width:105.3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W6rVjQIAADAFAAAOAAAAZHJzL2Uyb0RvYy54bWysVEtu2zAQ3RfoHQjuG9mOHTtC5MBI4KKA kQZwiqzHFGUR4a8kbcm9Q2/Vg3VIyYnzWRXVQuBwhjN8b97w6rpVkuy588Logg7PBpRwzUwp9Lag Px6WX2aU+AC6BGk0L+iBe3o9//zpqrE5H5nayJI7gkm0zxtb0DoEm2eZZzVX4M+M5RqdlXEKAppu m5UOGsyuZDYaDC6yxrjSOsO497h72znpPOWvKs7C96ryPBBZULxbSH+X/pv4z+ZXkG8d2Fqw/hrw D7dQIDQWfU51CwHIzol3qZRgznhThTNmVGaqSjCeMCCa4eANmnUNlicsSI63zzT5/5eW3e3vHRFl QWcjSjQo7NE6wJ/fAp5AWeEJ7iNJjfU5xq7tvYswvV0Z9uTRkb3yRMP3MW3lVIxFkKRNjB+eGedt IAw3h+fn08vxhBKGvtnFxXQ6idUyyI+nrfPhKzeKxEVBHXY0EQ37lQ9d6DEkXcxIUS6FlMk4+Bvp yB6w+aiZ0jSUSPABNwu6TF9fzZ8ek5o0BR1NxgNUDANUZSUh4FJZ5MnrLSUgtyh3Fly6y6vT/l3R B0R7UniQvo8KRyC34OvuxilrHyZ1xMOToHvcL1THVWg3bWrjaBaPxK2NKQ/YW2c60XvLlgILrJCA e3CockSHkxu+46+SBiGbfkVJbdyvj/ZjPIoPvZQ0ODVIx88dOI7wvmmU5eVwPI5jlozxZDpCw516 NqcevVM3BnszxDfCsrSM8UEel5Uz6hEHfBGrogs0w9od8b1xE7ppxieC8cUiheFoWQgrvbYsJo/U RWof2kdwthdSwKbcmeOEQf5GT11sPKnNYhdMJZLYXnjtlY9jmeTaPyFx7k/tFPXy0M3/AgAA//8D AFBLAwQUAAYACAAAACEAkXGArN8AAAAJAQAADwAAAGRycy9kb3ducmV2LnhtbEyPQU+DQBCF7yb+ h82YeDHtAqWoyNKoST02sTaxxym7ApGdJewW0F/veNLj5H1575tiM9tOjGbwrSMF8TICYahyuqVa weFtu7gD4QOSxs6RUfBlPGzKy4sCc+0mejXjPtSCS8jnqKAJoc+l9FVjLPql6w1x9uEGi4HPoZZ6 wInLbSeTKMqkxZZ4ocHePDem+tyfrYLj0xwdp/UOt2HsX/C7X90ku3elrq/mxwcQwczhD4ZffVaH kp1O7kzai07B7TpJGVWQZiA4v89WMYgTg2kcgywL+f+D8gcAAP//AwBQSwECLQAUAAYACAAAACEA toM4kv4AAADhAQAAEwAAAAAAAAAAAAAAAAAAAAAAW0NvbnRlbnRfVHlwZXNdLnhtbFBLAQItABQA BgAIAAAAIQA4/SH/1gAAAJQBAAALAAAAAAAAAAAAAAAAAC8BAABfcmVscy8ucmVsc1BLAQItABQA BgAIAAAAIQACW6rVjQIAADAFAAAOAAAAAAAAAAAAAAAAAC4CAABkcnMvZTJvRG9jLnhtbFBLAQIt ABQABgAIAAAAIQCRcYCs3wAAAAkBAAAPAAAAAAAAAAAAAAAAAOcEAABkcnMvZG93bnJldi54bWxQ SwUGAAAAAAQABADzAAAA8wUAAAAA " fillcolor="window" strokecolor="windowText" strokeweight="2pt">
                <v:path arrowok="t"/>
                <v:textbox>
                  <w:txbxContent>
                    <w:p>
                      <w:pPr>
                        <w:ind w:right="-43"/>
                        <w:jc w:val="center"/>
                        <w:rPr>
                          <w:rFonts w:ascii="Times New Roman" w:hAnsi="Times New Roman" w:eastAsia="Times New Roman" w:cs="Times New Roman"/>
                        </w:rPr>
                      </w:pPr>
                      <w:r>
                        <w:rPr>
                          <w:rFonts w:ascii="Times New Roman" w:hAnsi="Times New Roman" w:eastAsia="Times New Roman" w:cs="Times New Roman"/>
                          <w:sz w:val="18"/>
                          <w:szCs w:val="18"/>
                        </w:rPr>
                        <w:t xml:space="preserve">4.8. Integruoti papildomąją ir alternatyviąją sveikatos priežiūrą  į sveikatinimo veiklą</w:t>
                      </w:r>
                    </w:p>
                  </w:txbxContent>
                </v:textbox>
              </v:rect>
            </w:pict>
          </mc:Fallback>
        </mc:AlternateContent>
      </w:r>
      <w:r>
        <w:rPr>
          <w:rFonts w:ascii="TimesLT" w:hAnsi="TimesLT"/>
          <w:spacing w:val="-4"/>
          <w:szCs w:val="24"/>
          <w:lang w:val="en-US"/>
        </w:rPr>
        <w:tab/>
      </w:r>
      <w:r>
        <w:rPr>
          <w:rFonts w:ascii="TimesLT" w:hAnsi="TimesLT"/>
          <w:spacing w:val="-4"/>
          <w:szCs w:val="24"/>
          <w:lang w:val="en-US"/>
        </w:rPr>
        <w:tab/>
      </w:r>
    </w:p>
    <w:p w14:paraId="0B398E3C" w14:textId="77777777" w:rsidR="00092C41" w:rsidRDefault="00092C41">
      <w:pPr>
        <w:tabs>
          <w:tab w:val="left" w:pos="3135"/>
        </w:tabs>
        <w:spacing w:line="360" w:lineRule="auto"/>
        <w:ind w:firstLine="3135"/>
        <w:jc w:val="both"/>
        <w:rPr>
          <w:rFonts w:ascii="TimesLT" w:hAnsi="TimesLT"/>
          <w:spacing w:val="-4"/>
          <w:szCs w:val="24"/>
          <w:lang w:val="en-US"/>
        </w:rPr>
      </w:pPr>
    </w:p>
    <w:p w14:paraId="0B398E3D" w14:textId="77777777" w:rsidR="00092C41" w:rsidRDefault="00092C41">
      <w:pPr>
        <w:tabs>
          <w:tab w:val="num" w:pos="993"/>
        </w:tabs>
        <w:spacing w:line="360" w:lineRule="auto"/>
        <w:jc w:val="both"/>
        <w:rPr>
          <w:rFonts w:ascii="TimesLT" w:hAnsi="TimesLT"/>
          <w:spacing w:val="-4"/>
          <w:szCs w:val="24"/>
          <w:lang w:val="en-US"/>
        </w:rPr>
      </w:pPr>
    </w:p>
    <w:p w14:paraId="0B398E3E" w14:textId="77777777" w:rsidR="00092C41" w:rsidRDefault="00BD0E55">
      <w:pPr>
        <w:tabs>
          <w:tab w:val="num" w:pos="993"/>
        </w:tabs>
        <w:spacing w:line="360" w:lineRule="auto"/>
        <w:jc w:val="both"/>
        <w:rPr>
          <w:rFonts w:ascii="TimesLT" w:hAnsi="TimesLT"/>
          <w:spacing w:val="-4"/>
          <w:szCs w:val="24"/>
          <w:lang w:val="en-US"/>
        </w:rPr>
      </w:pPr>
      <w:r>
        <w:rPr>
          <w:rFonts w:ascii="TimesLT" w:hAnsi="TimesLT"/>
          <w:noProof/>
          <w:lang w:eastAsia="lt-LT"/>
        </w:rPr>
        <mc:AlternateContent>
          <mc:Choice Requires="wps">
            <w:drawing>
              <wp:anchor distT="0" distB="0" distL="114300" distR="114300" simplePos="0" relativeHeight="251684864" behindDoc="0" locked="0" layoutInCell="1" allowOverlap="1" wp14:anchorId="0B398F27" wp14:editId="0B398F28">
                <wp:simplePos x="0" y="0"/>
                <wp:positionH relativeFrom="column">
                  <wp:posOffset>4777201</wp:posOffset>
                </wp:positionH>
                <wp:positionV relativeFrom="paragraph">
                  <wp:posOffset>63392</wp:posOffset>
                </wp:positionV>
                <wp:extent cx="1337945" cy="603849"/>
                <wp:effectExtent l="0" t="0" r="14605" b="25400"/>
                <wp:wrapNone/>
                <wp:docPr id="83" name="Stačiakampis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603849"/>
                        </a:xfrm>
                        <a:prstGeom prst="rect">
                          <a:avLst/>
                        </a:prstGeom>
                        <a:solidFill>
                          <a:sysClr val="window" lastClr="FFFFFF"/>
                        </a:solidFill>
                        <a:ln w="25400" cap="flat" cmpd="sng" algn="ctr">
                          <a:solidFill>
                            <a:sysClr val="windowText" lastClr="000000"/>
                          </a:solidFill>
                          <a:prstDash val="solid"/>
                        </a:ln>
                        <a:effectLst/>
                      </wps:spPr>
                      <wps:txbx>
                        <w:txbxContent>
                          <w:p w14:paraId="0B398F95" w14:textId="77777777" w:rsidR="00092C41" w:rsidRDefault="00BD0E55">
                            <w:pPr>
                              <w:jc w:val="center"/>
                              <w:rPr>
                                <w:sz w:val="18"/>
                                <w:szCs w:val="18"/>
                              </w:rPr>
                            </w:pPr>
                            <w:r>
                              <w:rPr>
                                <w:sz w:val="18"/>
                                <w:szCs w:val="18"/>
                              </w:rPr>
                              <w:t>4.9. Tobulinti sveikatos priežiūros specialistų rengimą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83" o:spid="_x0000_s1055" style="position:absolute;left:0;text-align:left;margin-left:376.15pt;margin-top:5pt;width:105.35pt;height:4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rC/WiwIAADAFAAAOAAAAZHJzL2Uyb0RvYy54bWysVMlu2zAQvRfoPxC8N5KXbELkwEjgooCR BnCKnMcUZRHhVpK25P5D/6of1iElJ85yKqqDwOEMZ/jevOHVdack2XHnhdElHZ3klHDNTCX0pqQ/ HhZfLijxAXQF0mhe0j339Hr2+dNVaws+No2RFXcEk2hftLakTQi2yDLPGq7AnxjLNTpr4xQENN0m qxy0mF3JbJznZ1lrXGWdYdx73L3tnXSW8tc1Z+F7XXseiCwp3i2kv0v/dfxnsysoNg5sI9hwDfiH WygQGos+p7qFAGTrxLtUSjBnvKnDCTMqM3UtGE8YEM0of4Nm1YDlCQuS4+0zTf7/pWV3u3tHRFXS iwklGhT2aBXgz28BT6Cs8AT3kaTW+gJjV/beRZjeLg178ujIXnmi4YeYrnYqxiJI0iXG98+M8y4Q hpujyeT8cnpKCUPfWT65mF7GahkUh9PW+fCVG0XioqQOO5qIht3Shz70EJIuZqSoFkLKZOz9jXRk B9h81ExlWkok+ICbJV2kb6jmj49JTdqSjk+nOSqGAaqylhBwqSzy5PWGEpAblDsLLt3l1Wn/rugD oj0qnKfvo8IRyC34pr9xyjqESR3x8CToAfcL1XEVunWX2jhOBMattan22FtnetF7yxYCCyyRgHtw qHJEh5MbvuOvlgYhm2FFSWPcr4/2YzyKD72UtDg1SMfPLTiO8L5plOXlaDqNY5aM6en5GA137Fkf e/RW3RjszQjfCMvSMsYHeVjWzqhHHPB5rIou0Axr98QPxk3opxmfCMbn8xSGo2UhLPXKspg8Uhep fegewdlBSAGbcmcOEwbFGz31sfGkNvNtMLVIYnvhdVA+jmWS6/CExLk/tlPUy0M3+wsAAP//AwBQ SwMEFAAGAAgAAAAhAH3NfKLfAAAACgEAAA8AAABkcnMvZG93bnJldi54bWxMj0FPwzAMhe9I/IfI SFwQS9aqA0rTCZDGcdIGEjt6TWgrGqdqsrbw6/FOcLP9np6/V6xn14nRDqH1pGG5UCAsVd60VGt4 f9vc3oMIEclg58lq+LYB1uXlRYG58RPt7LiPteAQCjlqaGLscylD1ViHYeF7S6x9+sFh5HWopRlw 4nDXyUSplXTYEn9osLcvja2+9ien4fA8q8OUbXETx/4Vf/r0Jtl+aH19NT89goh2jn9mOOMzOpTM dPQnMkF0Gu6yJGUrC4o7seFhlfJwPB+yJciykP8rlL8AAAD//wMAUEsBAi0AFAAGAAgAAAAhALaD OJL+AAAA4QEAABMAAAAAAAAAAAAAAAAAAAAAAFtDb250ZW50X1R5cGVzXS54bWxQSwECLQAUAAYA CAAAACEAOP0h/9YAAACUAQAACwAAAAAAAAAAAAAAAAAvAQAAX3JlbHMvLnJlbHNQSwECLQAUAAYA CAAAACEAOawv1osCAAAwBQAADgAAAAAAAAAAAAAAAAAuAgAAZHJzL2Uyb0RvYy54bWxQSwECLQAU AAYACAAAACEAfc18ot8AAAAKAQAADwAAAAAAAAAAAAAAAADlBAAAZHJzL2Rvd25yZXYueG1sUEsF BgAAAAAEAAQA8wAAAPEFAAAAAA== " fillcolor="window" strokecolor="windowText" strokeweight="2pt">
                <v:path arrowok="t"/>
                <v:textbox>
                  <w:txbxContent>
                    <w:p>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 Tobulinti sveikatos priežiūros specialistų rengimą</w:t>
                      </w:r>
                    </w:p>
                  </w:txbxContent>
                </v:textbox>
              </v:rect>
            </w:pict>
          </mc:Fallback>
        </mc:AlternateContent>
      </w:r>
    </w:p>
    <w:p w14:paraId="0B398E3F" w14:textId="77777777" w:rsidR="00092C41" w:rsidRDefault="00092C41">
      <w:pPr>
        <w:tabs>
          <w:tab w:val="num" w:pos="993"/>
        </w:tabs>
        <w:spacing w:line="360" w:lineRule="auto"/>
        <w:jc w:val="both"/>
        <w:rPr>
          <w:rFonts w:ascii="TimesLT" w:hAnsi="TimesLT"/>
          <w:spacing w:val="-4"/>
          <w:szCs w:val="24"/>
          <w:lang w:val="en-US"/>
        </w:rPr>
      </w:pPr>
    </w:p>
    <w:p w14:paraId="0B398E40" w14:textId="77777777" w:rsidR="00092C41" w:rsidRDefault="00BD0E55">
      <w:pPr>
        <w:tabs>
          <w:tab w:val="num" w:pos="993"/>
        </w:tabs>
        <w:spacing w:line="360" w:lineRule="auto"/>
        <w:jc w:val="both"/>
        <w:rPr>
          <w:rFonts w:ascii="TimesLT" w:hAnsi="TimesLT"/>
          <w:spacing w:val="-4"/>
          <w:szCs w:val="24"/>
          <w:lang w:val="en-US"/>
        </w:rPr>
      </w:pPr>
      <w:r>
        <w:rPr>
          <w:rFonts w:ascii="TimesLT" w:hAnsi="TimesLT"/>
          <w:noProof/>
          <w:lang w:eastAsia="lt-LT"/>
        </w:rPr>
        <mc:AlternateContent>
          <mc:Choice Requires="wps">
            <w:drawing>
              <wp:anchor distT="0" distB="0" distL="114300" distR="114300" simplePos="0" relativeHeight="251691008" behindDoc="0" locked="0" layoutInCell="1" allowOverlap="1" wp14:anchorId="0B398F29" wp14:editId="0B398F2A">
                <wp:simplePos x="0" y="0"/>
                <wp:positionH relativeFrom="column">
                  <wp:posOffset>4778071</wp:posOffset>
                </wp:positionH>
                <wp:positionV relativeFrom="paragraph">
                  <wp:posOffset>135255</wp:posOffset>
                </wp:positionV>
                <wp:extent cx="1337945" cy="389255"/>
                <wp:effectExtent l="0" t="0" r="14605" b="1079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389255"/>
                        </a:xfrm>
                        <a:prstGeom prst="rect">
                          <a:avLst/>
                        </a:prstGeom>
                        <a:solidFill>
                          <a:sysClr val="window" lastClr="FFFFFF"/>
                        </a:solidFill>
                        <a:ln w="25400" cap="flat" cmpd="sng" algn="ctr">
                          <a:solidFill>
                            <a:sysClr val="windowText" lastClr="000000"/>
                          </a:solidFill>
                          <a:prstDash val="solid"/>
                        </a:ln>
                        <a:effectLst/>
                      </wps:spPr>
                      <wps:txbx>
                        <w:txbxContent>
                          <w:p w14:paraId="0B398F96" w14:textId="77777777" w:rsidR="00092C41" w:rsidRDefault="00BD0E55">
                            <w:pPr>
                              <w:ind w:left="-142"/>
                              <w:jc w:val="center"/>
                              <w:rPr>
                                <w:bCs/>
                                <w:sz w:val="18"/>
                                <w:szCs w:val="18"/>
                              </w:rPr>
                            </w:pPr>
                            <w:r>
                              <w:rPr>
                                <w:spacing w:val="-4"/>
                                <w:sz w:val="18"/>
                                <w:szCs w:val="18"/>
                              </w:rPr>
                              <w:t xml:space="preserve">4.10. </w:t>
                            </w:r>
                            <w:r>
                              <w:rPr>
                                <w:bCs/>
                                <w:sz w:val="18"/>
                                <w:szCs w:val="18"/>
                              </w:rPr>
                              <w:t>Gerinti</w:t>
                            </w:r>
                            <w:r>
                              <w:rPr>
                                <w:sz w:val="18"/>
                                <w:szCs w:val="18"/>
                              </w:rPr>
                              <w:t xml:space="preserve"> </w:t>
                            </w:r>
                            <w:r>
                              <w:rPr>
                                <w:bCs/>
                                <w:sz w:val="18"/>
                                <w:szCs w:val="18"/>
                              </w:rPr>
                              <w:t xml:space="preserve">užkrečiamųjų </w:t>
                            </w:r>
                          </w:p>
                          <w:p w14:paraId="0B398F97" w14:textId="77777777" w:rsidR="00092C41" w:rsidRDefault="00BD0E55">
                            <w:pPr>
                              <w:jc w:val="center"/>
                              <w:rPr>
                                <w:sz w:val="18"/>
                                <w:szCs w:val="18"/>
                              </w:rPr>
                            </w:pPr>
                            <w:r>
                              <w:rPr>
                                <w:bCs/>
                                <w:sz w:val="18"/>
                                <w:szCs w:val="18"/>
                              </w:rPr>
                              <w:t>ligų valdymą“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Stačiakampis 4" o:spid="_x0000_s1056" style="position:absolute;left:0;text-align:left;margin-left:376.25pt;margin-top:10.65pt;width:105.35pt;height:3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WPiNigIAAC4FAAAOAAAAZHJzL2Uyb0RvYy54bWysVEtu2zAQ3RfoHQjuG/kjN4kQOTASuChg JAacIusxRVlE+CtJW3bv0Fv1YB1ScuJ8VkW1EDic4Qzfmze8ut4rSXbceWF0SYdnA0q4ZqYSelPS Hw/zLxeU+AC6Amk0L+mBe3o9/fzpqrUFH5nGyIo7gkm0L1pb0iYEW2SZZw1X4M+M5RqdtXEKAppu k1UOWsyuZDYaDL5mrXGVdYZx73H3tnPSacpf15yF+7r2PBBZUrxbSH+X/uv4z6ZXUGwc2Eaw/hrw D7dQIDQWfU51CwHI1ol3qZRgznhThzNmVGbqWjCeMCCa4eANmlUDlicsSI63zzT5/5eW3e2Wjoiq pDklGhS2aBXgz28BT6Cs8CSPFLXWFxi5sksXQXq7MOzJoyN75YmG72P2tVMxFiGSfeL78Mw33wfC cHM4Hp9f5hNKGPrGF5ejySRWy6A4nrbOh2/cKBIXJXXYz0Qz7BY+dKHHkHQxI0U1F1Im4+BvpCM7 wNajYirTUiLBB9ws6Tx9fTV/ekxq0pZ0NMkHqBcGqMlaQsClssiS1xtKQG5Q7Cy4dJdXp/27og+I 9qTwIH0fFY5AbsE33Y1T1j5M6oiHJzn3uF+ojquwX+9TE8dJ0XFrbaoDdtaZTvLesrnAAgskYAkO NY7ocG7DPf5qaRCy6VeUNMb9+mg/xqP00EtJizODdPzcguMI77tGUV4O8zwOWTLyyfkIDXfqWZ96 9FbdGOzNEF8Iy9Iyxgd5XNbOqEcc71msii7QDGt3xPfGTehmGR8IxmezFIaDZSEs9MqymDxSF6l9 2D+Cs72QAjblzhznC4o3eupi40ltZttgapHE9sJrr3wcyiTX/gGJU39qp6iXZ276FwAA//8DAFBL AwQUAAYACAAAACEAkP37R+AAAAAJAQAADwAAAGRycy9kb3ducmV2LnhtbEyPTUvDQBRF94L/YXiC G2knnZBYYyZFhbostArt8jXzTIKZDzLTJPrrHVe6fNzDveeVm1n3bKTBd9ZIWC0TYGRqqzrTSHh/ 2y7WwHxAo7C3hiR8kYdNdX1VYqHsZPY0HkLDYonxBUpoQ3AF575uSaNfWkcmZh920BjiOTRcDTjF ct1zkSQ519iZuNCio5eW6s/DRUs4Pc/Jacp2uA2je8Vvl96J3VHK25v56RFYoDn8wfCrH9Whik5n ezHKs17CfSayiEoQqxRYBB7yVAA7S1iLHHhV8v8fVD8AAAD//wMAUEsBAi0AFAAGAAgAAAAhALaD OJL+AAAA4QEAABMAAAAAAAAAAAAAAAAAAAAAAFtDb250ZW50X1R5cGVzXS54bWxQSwECLQAUAAYA CAAAACEAOP0h/9YAAACUAQAACwAAAAAAAAAAAAAAAAAvAQAAX3JlbHMvLnJlbHNQSwECLQAUAAYA CAAAACEA+1j4jYoCAAAuBQAADgAAAAAAAAAAAAAAAAAuAgAAZHJzL2Uyb0RvYy54bWxQSwECLQAU AAYACAAAACEAkP37R+AAAAAJAQAADwAAAAAAAAAAAAAAAADkBAAAZHJzL2Rvd25yZXYueG1sUEsF BgAAAAAEAAQA8wAAAPEFAAAAAA== " fillcolor="window" strokecolor="windowText" strokeweight="2pt">
                <v:path arrowok="t"/>
                <v:textbox>
                  <w:txbxContent>
                    <w:p>
                      <w:pPr>
                        <w:ind w:left="-142"/>
                        <w:jc w:val="center"/>
                        <w:rPr>
                          <w:rFonts w:ascii="Times New Roman" w:hAnsi="Times New Roman" w:eastAsia="Times New Roman" w:cs="Times New Roman"/>
                          <w:bCs/>
                          <w:sz w:val="18"/>
                          <w:szCs w:val="18"/>
                        </w:rPr>
                      </w:pPr>
                      <w:r>
                        <w:rPr>
                          <w:rFonts w:ascii="Times New Roman" w:hAnsi="Times New Roman" w:eastAsia="Times New Roman" w:cs="Times New Roman"/>
                          <w:spacing w:val="-4"/>
                          <w:sz w:val="18"/>
                          <w:szCs w:val="18"/>
                        </w:rPr>
                        <w:t xml:space="preserve">4.10. </w:t>
                      </w:r>
                      <w:r>
                        <w:rPr>
                          <w:rFonts w:ascii="Times New Roman" w:hAnsi="Times New Roman" w:eastAsia="Times New Roman" w:cs="Times New Roman"/>
                          <w:bCs/>
                          <w:sz w:val="18"/>
                          <w:szCs w:val="18"/>
                        </w:rPr>
                        <w:t>Gerinti</w:t>
                      </w:r>
                      <w:r>
                        <w:rPr>
                          <w:rFonts w:ascii="Times New Roman" w:hAnsi="Times New Roman" w:eastAsia="Times New Roman" w:cs="Times New Roman"/>
                          <w:sz w:val="18"/>
                          <w:szCs w:val="18"/>
                        </w:rPr>
                        <w:t xml:space="preserve"> </w:t>
                      </w:r>
                      <w:r>
                        <w:rPr>
                          <w:rFonts w:ascii="Times New Roman" w:hAnsi="Times New Roman" w:eastAsia="Times New Roman" w:cs="Times New Roman"/>
                          <w:bCs/>
                          <w:sz w:val="18"/>
                          <w:szCs w:val="18"/>
                        </w:rPr>
                        <w:t xml:space="preserve">užkrečiamųjų </w:t>
                      </w:r>
                    </w:p>
                    <w:p>
                      <w:pPr>
                        <w:jc w:val="center"/>
                        <w:rPr>
                          <w:rFonts w:ascii="Times New Roman" w:hAnsi="Times New Roman" w:eastAsia="Times New Roman" w:cs="Times New Roman"/>
                          <w:sz w:val="18"/>
                          <w:szCs w:val="18"/>
                        </w:rPr>
                      </w:pPr>
                      <w:r>
                        <w:rPr>
                          <w:rFonts w:ascii="Times New Roman" w:hAnsi="Times New Roman" w:eastAsia="Times New Roman" w:cs="Times New Roman"/>
                          <w:bCs/>
                          <w:sz w:val="18"/>
                          <w:szCs w:val="18"/>
                        </w:rPr>
                        <w:t>ligų valdymą“</w:t>
                      </w:r>
                    </w:p>
                  </w:txbxContent>
                </v:textbox>
              </v:rect>
            </w:pict>
          </mc:Fallback>
        </mc:AlternateContent>
      </w:r>
    </w:p>
    <w:p w14:paraId="0B398E41" w14:textId="77777777" w:rsidR="00092C41" w:rsidRDefault="00092C41">
      <w:pPr>
        <w:spacing w:line="305" w:lineRule="auto"/>
        <w:jc w:val="both"/>
        <w:rPr>
          <w:rFonts w:ascii="TimesLT" w:hAnsi="TimesLT"/>
          <w:spacing w:val="-4"/>
          <w:szCs w:val="24"/>
          <w:lang w:val="en-US"/>
        </w:rPr>
      </w:pPr>
    </w:p>
    <w:p w14:paraId="0B398E42" w14:textId="04E4990F" w:rsidR="00092C41" w:rsidRDefault="00325364">
      <w:pPr>
        <w:spacing w:line="305" w:lineRule="auto"/>
        <w:ind w:firstLine="709"/>
        <w:jc w:val="both"/>
        <w:rPr>
          <w:rFonts w:ascii="TimesLT" w:hAnsi="TimesLT"/>
          <w:szCs w:val="24"/>
          <w:lang w:val="en-US"/>
        </w:rPr>
      </w:pPr>
    </w:p>
    <w:p w14:paraId="0B398E43" w14:textId="7F1BE593" w:rsidR="00092C41" w:rsidRDefault="00325364">
      <w:pPr>
        <w:spacing w:line="360" w:lineRule="auto"/>
        <w:ind w:firstLine="720"/>
        <w:jc w:val="both"/>
        <w:rPr>
          <w:szCs w:val="24"/>
        </w:rPr>
      </w:pPr>
      <w:r w:rsidR="00BD0E55">
        <w:rPr>
          <w:szCs w:val="24"/>
        </w:rPr>
        <w:t>3</w:t>
      </w:r>
      <w:r w:rsidR="00BD0E55">
        <w:rPr>
          <w:szCs w:val="24"/>
        </w:rPr>
        <w:t>) pripažinti netekusiu galios 49 punktą;</w:t>
      </w:r>
    </w:p>
    <w:p w14:paraId="0B398E44" w14:textId="34F9AD4B" w:rsidR="00092C41" w:rsidRDefault="00325364">
      <w:pPr>
        <w:spacing w:line="360" w:lineRule="auto"/>
        <w:ind w:firstLine="720"/>
        <w:jc w:val="both"/>
        <w:rPr>
          <w:bCs/>
          <w:szCs w:val="24"/>
        </w:rPr>
      </w:pPr>
      <w:r w:rsidR="00BD0E55">
        <w:rPr>
          <w:bCs/>
          <w:szCs w:val="24"/>
        </w:rPr>
        <w:t>4</w:t>
      </w:r>
      <w:r w:rsidR="00BD0E55">
        <w:rPr>
          <w:bCs/>
          <w:szCs w:val="24"/>
        </w:rPr>
        <w:t>) pakeisti 55 punktą ir jį išdėstyti taip:</w:t>
      </w:r>
    </w:p>
    <w:p w14:paraId="0B398E45" w14:textId="4BA9E0CE" w:rsidR="00092C41" w:rsidRDefault="00BD0E55">
      <w:pPr>
        <w:spacing w:line="360" w:lineRule="auto"/>
        <w:ind w:firstLine="720"/>
        <w:jc w:val="both"/>
        <w:rPr>
          <w:bCs/>
          <w:szCs w:val="24"/>
        </w:rPr>
      </w:pPr>
      <w:r>
        <w:rPr>
          <w:bCs/>
          <w:szCs w:val="24"/>
        </w:rPr>
        <w:t>„55. Antrasis Strategijos tikslas – sukurti sveikatai palankią darbo ir gyvenamąją aplinką.“;</w:t>
      </w:r>
    </w:p>
    <w:p w14:paraId="0B398E46" w14:textId="77777777" w:rsidR="00092C41" w:rsidRDefault="00325364">
      <w:pPr>
        <w:spacing w:line="360" w:lineRule="auto"/>
        <w:ind w:firstLine="720"/>
        <w:jc w:val="both"/>
        <w:rPr>
          <w:szCs w:val="24"/>
        </w:rPr>
      </w:pPr>
      <w:r w:rsidR="00BD0E55">
        <w:rPr>
          <w:szCs w:val="24"/>
        </w:rPr>
        <w:t>5</w:t>
      </w:r>
      <w:r w:rsidR="00BD0E55">
        <w:rPr>
          <w:szCs w:val="24"/>
        </w:rPr>
        <w:t>) pakeisti 56 punktą ir jį išdėstyti taip:</w:t>
      </w:r>
    </w:p>
    <w:p w14:paraId="0B398E47" w14:textId="77777777" w:rsidR="00092C41" w:rsidRDefault="00BD0E55">
      <w:pPr>
        <w:spacing w:line="360" w:lineRule="auto"/>
        <w:ind w:firstLine="720"/>
        <w:jc w:val="both"/>
        <w:rPr>
          <w:szCs w:val="24"/>
        </w:rPr>
      </w:pPr>
      <w:r>
        <w:rPr>
          <w:szCs w:val="24"/>
        </w:rPr>
        <w:t>„</w:t>
      </w:r>
      <w:r>
        <w:rPr>
          <w:szCs w:val="24"/>
        </w:rPr>
        <w:t>56</w:t>
      </w:r>
      <w:r>
        <w:rPr>
          <w:szCs w:val="24"/>
        </w:rPr>
        <w:t>. Antrajam Strategijos tikslui – sukurti sveikatai palankią darbo ir gyvenamąją aplinką – pasiekti numatomi uždaviniai:</w:t>
      </w:r>
    </w:p>
    <w:p w14:paraId="0B398E48" w14:textId="77777777" w:rsidR="00092C41" w:rsidRDefault="00325364">
      <w:pPr>
        <w:spacing w:line="360" w:lineRule="auto"/>
        <w:ind w:firstLine="720"/>
        <w:jc w:val="both"/>
        <w:rPr>
          <w:szCs w:val="24"/>
        </w:rPr>
      </w:pPr>
      <w:r w:rsidR="00BD0E55">
        <w:rPr>
          <w:szCs w:val="24"/>
        </w:rPr>
        <w:t>56.1</w:t>
      </w:r>
      <w:r w:rsidR="00BD0E55">
        <w:rPr>
          <w:szCs w:val="24"/>
        </w:rPr>
        <w:t xml:space="preserve">. kurti sveikas ir saugias darbo bei buities sąlygas, didinti prekių ir paslaugų vartotojų saugumą; </w:t>
      </w:r>
    </w:p>
    <w:p w14:paraId="0B398E49" w14:textId="77777777" w:rsidR="00092C41" w:rsidRDefault="00325364">
      <w:pPr>
        <w:spacing w:line="360" w:lineRule="auto"/>
        <w:ind w:firstLine="720"/>
        <w:jc w:val="both"/>
        <w:rPr>
          <w:szCs w:val="24"/>
        </w:rPr>
      </w:pPr>
      <w:r w:rsidR="00BD0E55">
        <w:rPr>
          <w:szCs w:val="24"/>
        </w:rPr>
        <w:t>56.2</w:t>
      </w:r>
      <w:r w:rsidR="00BD0E55">
        <w:rPr>
          <w:szCs w:val="24"/>
        </w:rPr>
        <w:t>. kurti sveikas ir palankias sąlygas saugiai leisti laisvalaikį;</w:t>
      </w:r>
    </w:p>
    <w:p w14:paraId="0B398E4A" w14:textId="77777777" w:rsidR="00092C41" w:rsidRDefault="00325364">
      <w:pPr>
        <w:spacing w:line="360" w:lineRule="auto"/>
        <w:ind w:firstLine="720"/>
        <w:jc w:val="both"/>
        <w:rPr>
          <w:szCs w:val="24"/>
        </w:rPr>
      </w:pPr>
      <w:r w:rsidR="00BD0E55">
        <w:rPr>
          <w:szCs w:val="24"/>
        </w:rPr>
        <w:t>56.3</w:t>
      </w:r>
      <w:r w:rsidR="00BD0E55">
        <w:rPr>
          <w:szCs w:val="24"/>
        </w:rPr>
        <w:t>. mažinti avaringumą ir traumų kelių eismo įvykiuose skaičių;</w:t>
      </w:r>
    </w:p>
    <w:p w14:paraId="0B398E4B" w14:textId="77777777" w:rsidR="00092C41" w:rsidRDefault="00325364">
      <w:pPr>
        <w:spacing w:line="360" w:lineRule="auto"/>
        <w:ind w:firstLine="720"/>
        <w:jc w:val="both"/>
        <w:rPr>
          <w:szCs w:val="24"/>
        </w:rPr>
      </w:pPr>
      <w:r w:rsidR="00BD0E55">
        <w:rPr>
          <w:szCs w:val="24"/>
        </w:rPr>
        <w:t>56.4</w:t>
      </w:r>
      <w:r w:rsidR="00BD0E55">
        <w:rPr>
          <w:szCs w:val="24"/>
        </w:rPr>
        <w:t>. mažinti aplinkos užterštumą, triukšmą;</w:t>
      </w:r>
    </w:p>
    <w:p w14:paraId="0B398E4C" w14:textId="77777777" w:rsidR="00092C41" w:rsidRDefault="00325364">
      <w:pPr>
        <w:tabs>
          <w:tab w:val="left" w:pos="993"/>
          <w:tab w:val="num" w:pos="1134"/>
        </w:tabs>
        <w:spacing w:line="360" w:lineRule="auto"/>
        <w:ind w:firstLine="720"/>
        <w:jc w:val="both"/>
        <w:rPr>
          <w:szCs w:val="24"/>
        </w:rPr>
      </w:pPr>
      <w:r w:rsidR="00BD0E55">
        <w:rPr>
          <w:szCs w:val="24"/>
        </w:rPr>
        <w:t>56.5</w:t>
      </w:r>
      <w:r w:rsidR="00BD0E55">
        <w:rPr>
          <w:szCs w:val="24"/>
        </w:rPr>
        <w:t xml:space="preserve">. užtikrinti sveikos aplinkos tvarumą, </w:t>
      </w:r>
      <w:proofErr w:type="spellStart"/>
      <w:r w:rsidR="00BD0E55">
        <w:rPr>
          <w:szCs w:val="24"/>
        </w:rPr>
        <w:t>holistiškumą</w:t>
      </w:r>
      <w:proofErr w:type="spellEnd"/>
      <w:r w:rsidR="00BD0E55">
        <w:rPr>
          <w:szCs w:val="24"/>
        </w:rPr>
        <w:t xml:space="preserve"> ir kokybę;</w:t>
      </w:r>
    </w:p>
    <w:p w14:paraId="0B398E4D" w14:textId="77777777" w:rsidR="00092C41" w:rsidRDefault="00325364">
      <w:pPr>
        <w:tabs>
          <w:tab w:val="left" w:pos="993"/>
          <w:tab w:val="left" w:pos="1134"/>
        </w:tabs>
        <w:spacing w:line="360" w:lineRule="auto"/>
        <w:ind w:firstLine="720"/>
        <w:jc w:val="both"/>
        <w:rPr>
          <w:szCs w:val="24"/>
        </w:rPr>
      </w:pPr>
      <w:r w:rsidR="00BD0E55">
        <w:rPr>
          <w:szCs w:val="24"/>
        </w:rPr>
        <w:t>56.6</w:t>
      </w:r>
      <w:r w:rsidR="00BD0E55">
        <w:rPr>
          <w:szCs w:val="24"/>
        </w:rPr>
        <w:t xml:space="preserve">. skatinti bendruomeninę gerovę ir sveikatos kultūrą, stiprinant </w:t>
      </w:r>
      <w:proofErr w:type="spellStart"/>
      <w:r w:rsidR="00BD0E55">
        <w:rPr>
          <w:szCs w:val="24"/>
        </w:rPr>
        <w:t>tarpinstitucinį</w:t>
      </w:r>
      <w:proofErr w:type="spellEnd"/>
      <w:r w:rsidR="00BD0E55">
        <w:rPr>
          <w:szCs w:val="24"/>
        </w:rPr>
        <w:t xml:space="preserve"> bendradarbiavimą savivaldybių lygmeniu.“;</w:t>
      </w:r>
    </w:p>
    <w:p w14:paraId="0B398E4E" w14:textId="77777777" w:rsidR="00092C41" w:rsidRDefault="00325364">
      <w:pPr>
        <w:tabs>
          <w:tab w:val="left" w:pos="993"/>
          <w:tab w:val="left" w:pos="1134"/>
        </w:tabs>
        <w:spacing w:line="360" w:lineRule="auto"/>
        <w:ind w:firstLine="720"/>
        <w:jc w:val="both"/>
        <w:rPr>
          <w:szCs w:val="24"/>
        </w:rPr>
      </w:pPr>
      <w:r w:rsidR="00BD0E55">
        <w:rPr>
          <w:szCs w:val="24"/>
        </w:rPr>
        <w:t>6</w:t>
      </w:r>
      <w:r w:rsidR="00BD0E55">
        <w:rPr>
          <w:szCs w:val="24"/>
        </w:rPr>
        <w:t>) pakeisti 57 punkto pirmąją pastraipą ir ją išdėstyti taip:</w:t>
      </w:r>
    </w:p>
    <w:p w14:paraId="0B398E4F" w14:textId="77777777" w:rsidR="00092C41" w:rsidRDefault="00BD0E55">
      <w:pPr>
        <w:spacing w:line="360" w:lineRule="auto"/>
        <w:ind w:firstLine="720"/>
        <w:jc w:val="both"/>
        <w:rPr>
          <w:szCs w:val="24"/>
        </w:rPr>
      </w:pPr>
      <w:r>
        <w:rPr>
          <w:szCs w:val="24"/>
        </w:rPr>
        <w:t>„</w:t>
      </w:r>
      <w:r>
        <w:rPr>
          <w:szCs w:val="24"/>
        </w:rPr>
        <w:t>57</w:t>
      </w:r>
      <w:r>
        <w:rPr>
          <w:szCs w:val="24"/>
        </w:rPr>
        <w:t xml:space="preserve">. </w:t>
      </w:r>
      <w:r>
        <w:rPr>
          <w:spacing w:val="-4"/>
          <w:szCs w:val="24"/>
        </w:rPr>
        <w:t xml:space="preserve">Siekiant kurti </w:t>
      </w:r>
      <w:r>
        <w:rPr>
          <w:szCs w:val="24"/>
        </w:rPr>
        <w:t>sveikas ir</w:t>
      </w:r>
      <w:r>
        <w:rPr>
          <w:spacing w:val="-4"/>
          <w:szCs w:val="24"/>
        </w:rPr>
        <w:t xml:space="preserve"> saugias darbo bei buities sąlygas, užtikrinti </w:t>
      </w:r>
      <w:r>
        <w:rPr>
          <w:szCs w:val="24"/>
        </w:rPr>
        <w:t>prekių ir paslaugų vartotojų saugumą, būtina:“;</w:t>
      </w:r>
    </w:p>
    <w:p w14:paraId="0B398E50" w14:textId="77777777" w:rsidR="00092C41" w:rsidRDefault="00325364">
      <w:pPr>
        <w:spacing w:line="360" w:lineRule="auto"/>
        <w:ind w:firstLine="720"/>
        <w:jc w:val="both"/>
        <w:rPr>
          <w:szCs w:val="24"/>
        </w:rPr>
      </w:pPr>
      <w:r w:rsidR="00BD0E55">
        <w:rPr>
          <w:szCs w:val="24"/>
        </w:rPr>
        <w:t>7</w:t>
      </w:r>
      <w:r w:rsidR="00BD0E55">
        <w:rPr>
          <w:szCs w:val="24"/>
        </w:rPr>
        <w:t xml:space="preserve">) pakeisti 58 punktą </w:t>
      </w:r>
      <w:r w:rsidR="00BD0E55">
        <w:rPr>
          <w:bCs/>
          <w:szCs w:val="24"/>
        </w:rPr>
        <w:t>ir jį išdėstyti taip:</w:t>
      </w:r>
    </w:p>
    <w:p w14:paraId="0B398E51" w14:textId="77777777" w:rsidR="00092C41" w:rsidRDefault="00BD0E55">
      <w:pPr>
        <w:spacing w:line="360" w:lineRule="auto"/>
        <w:ind w:firstLine="720"/>
        <w:jc w:val="both"/>
        <w:rPr>
          <w:szCs w:val="24"/>
        </w:rPr>
      </w:pPr>
      <w:r>
        <w:rPr>
          <w:szCs w:val="24"/>
        </w:rPr>
        <w:t>„</w:t>
      </w:r>
      <w:r>
        <w:rPr>
          <w:szCs w:val="24"/>
        </w:rPr>
        <w:t>58</w:t>
      </w:r>
      <w:r>
        <w:rPr>
          <w:szCs w:val="24"/>
        </w:rPr>
        <w:t>. Antrasis uždavinys – kurti sveikas ir palankias sąlygas saugiai leisti laisvalaikį.“;</w:t>
      </w:r>
    </w:p>
    <w:p w14:paraId="0B398E52" w14:textId="77777777" w:rsidR="00092C41" w:rsidRDefault="00325364">
      <w:pPr>
        <w:spacing w:line="360" w:lineRule="auto"/>
        <w:ind w:firstLine="720"/>
        <w:jc w:val="both"/>
        <w:rPr>
          <w:szCs w:val="24"/>
        </w:rPr>
      </w:pPr>
      <w:r w:rsidR="00BD0E55">
        <w:rPr>
          <w:szCs w:val="24"/>
        </w:rPr>
        <w:t>8</w:t>
      </w:r>
      <w:r w:rsidR="00BD0E55">
        <w:rPr>
          <w:szCs w:val="24"/>
        </w:rPr>
        <w:t xml:space="preserve">) pakeisti 60 punkto pirmąją pastraipą </w:t>
      </w:r>
      <w:r w:rsidR="00BD0E55">
        <w:rPr>
          <w:bCs/>
          <w:szCs w:val="24"/>
        </w:rPr>
        <w:t>ir ją išdėstyti taip:</w:t>
      </w:r>
    </w:p>
    <w:p w14:paraId="0B398E53" w14:textId="77777777" w:rsidR="00092C41" w:rsidRDefault="00BD0E55">
      <w:pPr>
        <w:spacing w:line="360" w:lineRule="auto"/>
        <w:ind w:firstLine="720"/>
        <w:jc w:val="both"/>
        <w:rPr>
          <w:szCs w:val="24"/>
        </w:rPr>
      </w:pPr>
      <w:r>
        <w:rPr>
          <w:szCs w:val="24"/>
        </w:rPr>
        <w:t>„</w:t>
      </w:r>
      <w:r>
        <w:rPr>
          <w:szCs w:val="24"/>
        </w:rPr>
        <w:t>60</w:t>
      </w:r>
      <w:r>
        <w:rPr>
          <w:szCs w:val="24"/>
        </w:rPr>
        <w:t>.</w:t>
      </w:r>
      <w:r>
        <w:rPr>
          <w:bCs/>
          <w:iCs/>
          <w:szCs w:val="24"/>
        </w:rPr>
        <w:t xml:space="preserve"> </w:t>
      </w:r>
      <w:r>
        <w:rPr>
          <w:szCs w:val="24"/>
        </w:rPr>
        <w:t>Siekiant kurti sveikas ir  palankias sąlygas saugiai leisti laisvalaikį, būtina:“;</w:t>
      </w:r>
    </w:p>
    <w:p w14:paraId="0B398E54" w14:textId="77777777" w:rsidR="00092C41" w:rsidRDefault="00325364">
      <w:pPr>
        <w:spacing w:line="360" w:lineRule="auto"/>
        <w:ind w:firstLine="720"/>
        <w:jc w:val="both"/>
        <w:rPr>
          <w:szCs w:val="24"/>
        </w:rPr>
      </w:pPr>
      <w:r w:rsidR="00BD0E55">
        <w:rPr>
          <w:szCs w:val="24"/>
        </w:rPr>
        <w:t>9</w:t>
      </w:r>
      <w:r w:rsidR="00BD0E55">
        <w:rPr>
          <w:szCs w:val="24"/>
        </w:rPr>
        <w:t>) pakeisti 60.3 papunktį ir jį išdėstyti taip:</w:t>
      </w:r>
    </w:p>
    <w:p w14:paraId="0B398E55" w14:textId="77777777" w:rsidR="00092C41" w:rsidRDefault="00BD0E55">
      <w:pPr>
        <w:tabs>
          <w:tab w:val="left" w:pos="851"/>
          <w:tab w:val="left" w:pos="1134"/>
        </w:tabs>
        <w:spacing w:line="360" w:lineRule="auto"/>
        <w:ind w:firstLine="720"/>
        <w:jc w:val="both"/>
        <w:rPr>
          <w:szCs w:val="24"/>
        </w:rPr>
      </w:pPr>
      <w:r>
        <w:rPr>
          <w:szCs w:val="24"/>
        </w:rPr>
        <w:t>„</w:t>
      </w:r>
      <w:r>
        <w:rPr>
          <w:szCs w:val="24"/>
        </w:rPr>
        <w:t>60.3</w:t>
      </w:r>
      <w:r>
        <w:rPr>
          <w:szCs w:val="24"/>
        </w:rPr>
        <w:t>. skatinti visuomenę mokytis suteikti pirmąją pagalbą;“;</w:t>
      </w:r>
    </w:p>
    <w:p w14:paraId="0B398E56" w14:textId="77777777" w:rsidR="00092C41" w:rsidRDefault="00325364">
      <w:pPr>
        <w:tabs>
          <w:tab w:val="left" w:pos="851"/>
          <w:tab w:val="left" w:pos="1134"/>
        </w:tabs>
        <w:spacing w:line="360" w:lineRule="auto"/>
        <w:ind w:firstLine="720"/>
        <w:jc w:val="both"/>
        <w:rPr>
          <w:szCs w:val="24"/>
        </w:rPr>
      </w:pPr>
      <w:r w:rsidR="00BD0E55">
        <w:rPr>
          <w:szCs w:val="24"/>
        </w:rPr>
        <w:t>10</w:t>
      </w:r>
      <w:r w:rsidR="00BD0E55">
        <w:rPr>
          <w:szCs w:val="24"/>
        </w:rPr>
        <w:t>) pakeisti 62 punktą ir jį išdėstyti taip:</w:t>
      </w:r>
    </w:p>
    <w:p w14:paraId="0B398E57" w14:textId="77777777" w:rsidR="00092C41" w:rsidRDefault="00BD0E55">
      <w:pPr>
        <w:tabs>
          <w:tab w:val="left" w:pos="851"/>
          <w:tab w:val="left" w:pos="993"/>
          <w:tab w:val="left" w:pos="1134"/>
        </w:tabs>
        <w:spacing w:line="360" w:lineRule="auto"/>
        <w:ind w:firstLine="720"/>
        <w:jc w:val="both"/>
        <w:rPr>
          <w:szCs w:val="24"/>
        </w:rPr>
      </w:pPr>
      <w:r>
        <w:rPr>
          <w:szCs w:val="24"/>
        </w:rPr>
        <w:t>„</w:t>
      </w:r>
      <w:r>
        <w:rPr>
          <w:szCs w:val="24"/>
        </w:rPr>
        <w:t>62</w:t>
      </w:r>
      <w:r>
        <w:rPr>
          <w:szCs w:val="24"/>
        </w:rPr>
        <w:t>. Ketvirtasis uždavinys – mažinti aplinkos užterštumą, triukšmą.“;</w:t>
      </w:r>
    </w:p>
    <w:p w14:paraId="0B398E58" w14:textId="77777777" w:rsidR="00092C41" w:rsidRDefault="00325364">
      <w:pPr>
        <w:tabs>
          <w:tab w:val="left" w:pos="851"/>
          <w:tab w:val="left" w:pos="993"/>
          <w:tab w:val="left" w:pos="1134"/>
        </w:tabs>
        <w:spacing w:line="360" w:lineRule="auto"/>
        <w:ind w:firstLine="720"/>
        <w:jc w:val="both"/>
        <w:rPr>
          <w:szCs w:val="24"/>
        </w:rPr>
      </w:pPr>
      <w:r w:rsidR="00BD0E55">
        <w:rPr>
          <w:szCs w:val="24"/>
        </w:rPr>
        <w:t>11</w:t>
      </w:r>
      <w:r w:rsidR="00BD0E55">
        <w:rPr>
          <w:szCs w:val="24"/>
        </w:rPr>
        <w:t>) pakeisti 66</w:t>
      </w:r>
      <w:r w:rsidR="00BD0E55">
        <w:rPr>
          <w:spacing w:val="-4"/>
          <w:szCs w:val="24"/>
        </w:rPr>
        <w:t xml:space="preserve"> punkto pirmąją pastraipą ir ją išdėstyti taip</w:t>
      </w:r>
      <w:r w:rsidR="00BD0E55">
        <w:rPr>
          <w:szCs w:val="24"/>
        </w:rPr>
        <w:t>:</w:t>
      </w:r>
    </w:p>
    <w:p w14:paraId="0B398E59" w14:textId="77777777" w:rsidR="00092C41" w:rsidRDefault="00BD0E55">
      <w:pPr>
        <w:tabs>
          <w:tab w:val="left" w:pos="851"/>
          <w:tab w:val="left" w:pos="993"/>
          <w:tab w:val="left" w:pos="1134"/>
        </w:tabs>
        <w:spacing w:line="360" w:lineRule="auto"/>
        <w:ind w:firstLine="720"/>
        <w:jc w:val="both"/>
        <w:rPr>
          <w:szCs w:val="24"/>
        </w:rPr>
      </w:pPr>
      <w:r>
        <w:rPr>
          <w:szCs w:val="24"/>
        </w:rPr>
        <w:t>„</w:t>
      </w:r>
      <w:r>
        <w:rPr>
          <w:szCs w:val="24"/>
        </w:rPr>
        <w:t>66</w:t>
      </w:r>
      <w:r>
        <w:rPr>
          <w:szCs w:val="24"/>
        </w:rPr>
        <w:t>. Siekiant mažinti aplinkos užterštumą, triukšmą, būtina:“;</w:t>
      </w:r>
    </w:p>
    <w:p w14:paraId="0B398E5A" w14:textId="77777777" w:rsidR="00092C41" w:rsidRDefault="00325364">
      <w:pPr>
        <w:tabs>
          <w:tab w:val="left" w:pos="851"/>
          <w:tab w:val="left" w:pos="993"/>
          <w:tab w:val="left" w:pos="1134"/>
        </w:tabs>
        <w:spacing w:line="360" w:lineRule="auto"/>
        <w:ind w:firstLine="720"/>
        <w:jc w:val="both"/>
        <w:rPr>
          <w:szCs w:val="24"/>
        </w:rPr>
      </w:pPr>
      <w:r w:rsidR="00BD0E55">
        <w:rPr>
          <w:szCs w:val="24"/>
        </w:rPr>
        <w:t>12</w:t>
      </w:r>
      <w:r w:rsidR="00BD0E55">
        <w:rPr>
          <w:szCs w:val="24"/>
        </w:rPr>
        <w:t xml:space="preserve">) papildyti 66.3 </w:t>
      </w:r>
      <w:r w:rsidR="00BD0E55">
        <w:rPr>
          <w:spacing w:val="-4"/>
          <w:szCs w:val="24"/>
        </w:rPr>
        <w:t>papunkčiu</w:t>
      </w:r>
      <w:r w:rsidR="00BD0E55">
        <w:rPr>
          <w:szCs w:val="24"/>
        </w:rPr>
        <w:t>:</w:t>
      </w:r>
    </w:p>
    <w:p w14:paraId="0B398E5B" w14:textId="77777777" w:rsidR="00092C41" w:rsidRDefault="00BD0E55">
      <w:pPr>
        <w:tabs>
          <w:tab w:val="left" w:pos="851"/>
          <w:tab w:val="left" w:pos="993"/>
          <w:tab w:val="left" w:pos="1134"/>
        </w:tabs>
        <w:spacing w:line="360" w:lineRule="auto"/>
        <w:ind w:firstLine="720"/>
        <w:jc w:val="both"/>
        <w:rPr>
          <w:szCs w:val="24"/>
        </w:rPr>
      </w:pPr>
      <w:r>
        <w:rPr>
          <w:szCs w:val="24"/>
        </w:rPr>
        <w:t>„</w:t>
      </w:r>
      <w:r>
        <w:rPr>
          <w:szCs w:val="24"/>
        </w:rPr>
        <w:t>66.3</w:t>
      </w:r>
      <w:r>
        <w:rPr>
          <w:szCs w:val="24"/>
        </w:rPr>
        <w:t>. siekti, kad triukšmo lygiai nesiektų žmogaus sveikatai žalingų lygių ir artėtų prie PSO rekomenduojamų lygių;“;</w:t>
      </w:r>
    </w:p>
    <w:p w14:paraId="0B398E5C" w14:textId="77777777" w:rsidR="00092C41" w:rsidRDefault="00325364">
      <w:pPr>
        <w:tabs>
          <w:tab w:val="left" w:pos="851"/>
          <w:tab w:val="left" w:pos="993"/>
          <w:tab w:val="left" w:pos="1134"/>
        </w:tabs>
        <w:spacing w:line="360" w:lineRule="auto"/>
        <w:ind w:firstLine="720"/>
        <w:jc w:val="both"/>
        <w:rPr>
          <w:szCs w:val="24"/>
        </w:rPr>
      </w:pPr>
      <w:r w:rsidR="00BD0E55">
        <w:rPr>
          <w:szCs w:val="24"/>
        </w:rPr>
        <w:t>13</w:t>
      </w:r>
      <w:r w:rsidR="00BD0E55">
        <w:rPr>
          <w:szCs w:val="24"/>
        </w:rPr>
        <w:t xml:space="preserve">) papildyti 66.4 </w:t>
      </w:r>
      <w:r w:rsidR="00BD0E55">
        <w:rPr>
          <w:spacing w:val="-4"/>
          <w:szCs w:val="24"/>
        </w:rPr>
        <w:t>papunkčiu</w:t>
      </w:r>
      <w:r w:rsidR="00BD0E55">
        <w:rPr>
          <w:szCs w:val="24"/>
        </w:rPr>
        <w:t>:</w:t>
      </w:r>
    </w:p>
    <w:p w14:paraId="0B398E5D" w14:textId="77777777" w:rsidR="00092C41" w:rsidRDefault="00BD0E55">
      <w:pPr>
        <w:tabs>
          <w:tab w:val="left" w:pos="851"/>
          <w:tab w:val="left" w:pos="993"/>
          <w:tab w:val="left" w:pos="1134"/>
          <w:tab w:val="left" w:pos="1276"/>
        </w:tabs>
        <w:spacing w:line="360" w:lineRule="auto"/>
        <w:ind w:firstLine="720"/>
        <w:jc w:val="both"/>
        <w:rPr>
          <w:szCs w:val="24"/>
        </w:rPr>
      </w:pPr>
      <w:r>
        <w:rPr>
          <w:szCs w:val="24"/>
        </w:rPr>
        <w:t>„</w:t>
      </w:r>
      <w:r>
        <w:rPr>
          <w:szCs w:val="24"/>
        </w:rPr>
        <w:t>66.4</w:t>
      </w:r>
      <w:r>
        <w:rPr>
          <w:szCs w:val="24"/>
        </w:rPr>
        <w:t xml:space="preserve">. stiprinti </w:t>
      </w:r>
      <w:proofErr w:type="spellStart"/>
      <w:r>
        <w:rPr>
          <w:szCs w:val="24"/>
        </w:rPr>
        <w:t>tarpinstitucinį</w:t>
      </w:r>
      <w:proofErr w:type="spellEnd"/>
      <w:r>
        <w:rPr>
          <w:szCs w:val="24"/>
        </w:rPr>
        <w:t xml:space="preserve"> bendradarbiavimą, mažinant aplinkos užterštumą, integruojant sveikatos klausimus į kitų ūkio sektorių politiką.“;</w:t>
      </w:r>
    </w:p>
    <w:p w14:paraId="0B398E5E" w14:textId="77777777" w:rsidR="00092C41" w:rsidRDefault="00325364">
      <w:pPr>
        <w:tabs>
          <w:tab w:val="left" w:pos="851"/>
          <w:tab w:val="left" w:pos="993"/>
          <w:tab w:val="left" w:pos="1134"/>
        </w:tabs>
        <w:spacing w:line="360" w:lineRule="auto"/>
        <w:ind w:firstLine="720"/>
        <w:jc w:val="both"/>
        <w:rPr>
          <w:szCs w:val="24"/>
        </w:rPr>
      </w:pPr>
      <w:r w:rsidR="00BD0E55">
        <w:rPr>
          <w:szCs w:val="24"/>
        </w:rPr>
        <w:t>14</w:t>
      </w:r>
      <w:r w:rsidR="00BD0E55">
        <w:rPr>
          <w:szCs w:val="24"/>
        </w:rPr>
        <w:t>) papildyti 66</w:t>
      </w:r>
      <w:r w:rsidR="00BD0E55">
        <w:rPr>
          <w:szCs w:val="24"/>
          <w:vertAlign w:val="superscript"/>
        </w:rPr>
        <w:t xml:space="preserve">1 </w:t>
      </w:r>
      <w:r w:rsidR="00BD0E55">
        <w:rPr>
          <w:szCs w:val="24"/>
        </w:rPr>
        <w:t>punktu:</w:t>
      </w:r>
    </w:p>
    <w:p w14:paraId="0B398E5F" w14:textId="77777777" w:rsidR="00092C41" w:rsidRDefault="00BD0E55">
      <w:pPr>
        <w:tabs>
          <w:tab w:val="left" w:pos="851"/>
          <w:tab w:val="left" w:pos="993"/>
          <w:tab w:val="left" w:pos="1134"/>
        </w:tabs>
        <w:spacing w:line="360" w:lineRule="auto"/>
        <w:ind w:firstLine="720"/>
        <w:jc w:val="both"/>
        <w:rPr>
          <w:szCs w:val="24"/>
        </w:rPr>
      </w:pPr>
      <w:r>
        <w:rPr>
          <w:szCs w:val="24"/>
        </w:rPr>
        <w:t>„</w:t>
      </w:r>
      <w:r>
        <w:rPr>
          <w:szCs w:val="24"/>
        </w:rPr>
        <w:t>66</w:t>
      </w:r>
      <w:r>
        <w:rPr>
          <w:szCs w:val="24"/>
          <w:vertAlign w:val="superscript"/>
        </w:rPr>
        <w:t>1</w:t>
      </w:r>
      <w:r>
        <w:rPr>
          <w:szCs w:val="24"/>
        </w:rPr>
        <w:t>.</w:t>
      </w:r>
      <w:r>
        <w:rPr>
          <w:szCs w:val="24"/>
          <w:vertAlign w:val="superscript"/>
        </w:rPr>
        <w:t xml:space="preserve"> </w:t>
      </w:r>
      <w:r>
        <w:rPr>
          <w:szCs w:val="24"/>
        </w:rPr>
        <w:t>Penktasis uždavinys –</w:t>
      </w:r>
      <w:r>
        <w:rPr>
          <w:szCs w:val="24"/>
          <w:vertAlign w:val="superscript"/>
        </w:rPr>
        <w:t xml:space="preserve">  </w:t>
      </w:r>
      <w:r>
        <w:rPr>
          <w:szCs w:val="24"/>
        </w:rPr>
        <w:t xml:space="preserve">užtikrinti sveikos aplinkos tvarumą, </w:t>
      </w:r>
      <w:proofErr w:type="spellStart"/>
      <w:r>
        <w:rPr>
          <w:szCs w:val="24"/>
        </w:rPr>
        <w:t>holistiškumą</w:t>
      </w:r>
      <w:proofErr w:type="spellEnd"/>
      <w:r>
        <w:rPr>
          <w:szCs w:val="24"/>
        </w:rPr>
        <w:t xml:space="preserve"> ir kokybę:</w:t>
      </w:r>
    </w:p>
    <w:p w14:paraId="0B398E60" w14:textId="77777777" w:rsidR="00092C41" w:rsidRDefault="00325364">
      <w:pPr>
        <w:tabs>
          <w:tab w:val="left" w:pos="851"/>
          <w:tab w:val="left" w:pos="993"/>
          <w:tab w:val="left" w:pos="1134"/>
        </w:tabs>
        <w:spacing w:line="360" w:lineRule="auto"/>
        <w:ind w:firstLine="720"/>
        <w:jc w:val="both"/>
        <w:rPr>
          <w:szCs w:val="24"/>
        </w:rPr>
      </w:pPr>
      <w:r w:rsidR="00BD0E55">
        <w:rPr>
          <w:szCs w:val="24"/>
        </w:rPr>
        <w:t>66</w:t>
      </w:r>
      <w:r w:rsidR="00BD0E55">
        <w:rPr>
          <w:szCs w:val="24"/>
          <w:vertAlign w:val="superscript"/>
        </w:rPr>
        <w:t>1</w:t>
      </w:r>
      <w:r w:rsidR="00BD0E55">
        <w:rPr>
          <w:szCs w:val="24"/>
        </w:rPr>
        <w:t>.1</w:t>
      </w:r>
      <w:r w:rsidR="00BD0E55">
        <w:rPr>
          <w:szCs w:val="24"/>
        </w:rPr>
        <w:t>. vertinti sveikos aplinkos kūrimo technologijas pasitelkus ilgametę užsienio valstybių praktiką ir moksliniais tyrimais pagrįstus įrodymus;</w:t>
      </w:r>
    </w:p>
    <w:p w14:paraId="0B398E61" w14:textId="77777777" w:rsidR="00092C41" w:rsidRDefault="00325364">
      <w:pPr>
        <w:tabs>
          <w:tab w:val="left" w:pos="851"/>
          <w:tab w:val="left" w:pos="993"/>
          <w:tab w:val="left" w:pos="1134"/>
        </w:tabs>
        <w:spacing w:line="360" w:lineRule="auto"/>
        <w:ind w:firstLine="720"/>
        <w:jc w:val="both"/>
        <w:rPr>
          <w:szCs w:val="24"/>
        </w:rPr>
      </w:pPr>
      <w:r w:rsidR="00BD0E55">
        <w:rPr>
          <w:szCs w:val="24"/>
        </w:rPr>
        <w:t>66</w:t>
      </w:r>
      <w:r w:rsidR="00BD0E55">
        <w:rPr>
          <w:szCs w:val="24"/>
          <w:vertAlign w:val="superscript"/>
        </w:rPr>
        <w:t>1</w:t>
      </w:r>
      <w:r w:rsidR="00BD0E55">
        <w:rPr>
          <w:szCs w:val="24"/>
        </w:rPr>
        <w:t>.2</w:t>
      </w:r>
      <w:r w:rsidR="00BD0E55">
        <w:rPr>
          <w:szCs w:val="24"/>
        </w:rPr>
        <w:t xml:space="preserve">. stiprinti </w:t>
      </w:r>
      <w:proofErr w:type="spellStart"/>
      <w:r w:rsidR="00BD0E55">
        <w:rPr>
          <w:szCs w:val="24"/>
        </w:rPr>
        <w:t>tarpinstitucinį</w:t>
      </w:r>
      <w:proofErr w:type="spellEnd"/>
      <w:r w:rsidR="00BD0E55">
        <w:rPr>
          <w:szCs w:val="24"/>
        </w:rPr>
        <w:t xml:space="preserve"> bendradarbiavimą, užtikrinant sveikos aplinkos tvarumą, </w:t>
      </w:r>
      <w:proofErr w:type="spellStart"/>
      <w:r w:rsidR="00BD0E55">
        <w:rPr>
          <w:szCs w:val="24"/>
        </w:rPr>
        <w:t>holistiškumą</w:t>
      </w:r>
      <w:proofErr w:type="spellEnd"/>
      <w:r w:rsidR="00BD0E55">
        <w:rPr>
          <w:szCs w:val="24"/>
        </w:rPr>
        <w:t xml:space="preserve"> ir kokybę.“;</w:t>
      </w:r>
    </w:p>
    <w:p w14:paraId="0B398E62" w14:textId="77777777" w:rsidR="00092C41" w:rsidRDefault="00325364">
      <w:pPr>
        <w:spacing w:line="360" w:lineRule="auto"/>
        <w:ind w:firstLine="720"/>
        <w:jc w:val="both"/>
        <w:rPr>
          <w:szCs w:val="24"/>
        </w:rPr>
      </w:pPr>
      <w:r w:rsidR="00BD0E55">
        <w:rPr>
          <w:szCs w:val="24"/>
        </w:rPr>
        <w:t>15</w:t>
      </w:r>
      <w:r w:rsidR="00BD0E55">
        <w:rPr>
          <w:szCs w:val="24"/>
        </w:rPr>
        <w:t>) papildyti 66</w:t>
      </w:r>
      <w:r w:rsidR="00BD0E55">
        <w:rPr>
          <w:szCs w:val="24"/>
          <w:vertAlign w:val="superscript"/>
        </w:rPr>
        <w:t>2</w:t>
      </w:r>
      <w:r w:rsidR="00BD0E55">
        <w:rPr>
          <w:szCs w:val="24"/>
        </w:rPr>
        <w:t xml:space="preserve"> punktu: </w:t>
      </w:r>
    </w:p>
    <w:p w14:paraId="0B398E63" w14:textId="77777777" w:rsidR="00092C41" w:rsidRDefault="00BD0E55">
      <w:pPr>
        <w:tabs>
          <w:tab w:val="left" w:pos="1134"/>
        </w:tabs>
        <w:spacing w:line="360" w:lineRule="auto"/>
        <w:ind w:firstLine="720"/>
        <w:jc w:val="both"/>
        <w:rPr>
          <w:szCs w:val="24"/>
        </w:rPr>
      </w:pPr>
      <w:r>
        <w:rPr>
          <w:szCs w:val="24"/>
        </w:rPr>
        <w:t>„</w:t>
      </w:r>
      <w:r>
        <w:rPr>
          <w:szCs w:val="24"/>
        </w:rPr>
        <w:t>66</w:t>
      </w:r>
      <w:r>
        <w:rPr>
          <w:szCs w:val="24"/>
          <w:vertAlign w:val="superscript"/>
        </w:rPr>
        <w:t>2</w:t>
      </w:r>
      <w:r>
        <w:rPr>
          <w:szCs w:val="24"/>
        </w:rPr>
        <w:t>.</w:t>
      </w:r>
      <w:r>
        <w:rPr>
          <w:szCs w:val="24"/>
          <w:vertAlign w:val="superscript"/>
        </w:rPr>
        <w:t xml:space="preserve"> </w:t>
      </w:r>
      <w:r>
        <w:rPr>
          <w:szCs w:val="24"/>
        </w:rPr>
        <w:t xml:space="preserve">Šeštasis uždavinys – skatinti bendruomeninę gerovę ir sveikatos kultūrą, stiprinant </w:t>
      </w:r>
      <w:proofErr w:type="spellStart"/>
      <w:r>
        <w:rPr>
          <w:szCs w:val="24"/>
        </w:rPr>
        <w:t>tarpinstitucinį</w:t>
      </w:r>
      <w:proofErr w:type="spellEnd"/>
      <w:r>
        <w:rPr>
          <w:szCs w:val="24"/>
        </w:rPr>
        <w:t xml:space="preserve"> bendradarbiavimą savivaldybių lygmeniu:</w:t>
      </w:r>
    </w:p>
    <w:p w14:paraId="0B398E64" w14:textId="77777777" w:rsidR="00092C41" w:rsidRDefault="00325364">
      <w:pPr>
        <w:tabs>
          <w:tab w:val="left" w:pos="1134"/>
        </w:tabs>
        <w:spacing w:line="360" w:lineRule="auto"/>
        <w:ind w:firstLine="720"/>
        <w:jc w:val="both"/>
        <w:rPr>
          <w:szCs w:val="24"/>
        </w:rPr>
      </w:pPr>
      <w:r w:rsidR="00BD0E55">
        <w:rPr>
          <w:szCs w:val="24"/>
        </w:rPr>
        <w:t>66</w:t>
      </w:r>
      <w:r w:rsidR="00BD0E55">
        <w:rPr>
          <w:szCs w:val="24"/>
          <w:vertAlign w:val="superscript"/>
        </w:rPr>
        <w:t>2</w:t>
      </w:r>
      <w:r w:rsidR="00BD0E55">
        <w:rPr>
          <w:szCs w:val="24"/>
        </w:rPr>
        <w:t>.1</w:t>
      </w:r>
      <w:r w:rsidR="00BD0E55">
        <w:rPr>
          <w:szCs w:val="24"/>
        </w:rPr>
        <w:t xml:space="preserve">. skatinti savivaldybes vykdyti visapusę sveikatai turinčių įtakos veiksnių analizę naudojantis asmens sveikatos priežiūros įstaigų, socialinės apsaugos skyrių ir visuomenės sveikatos biurų renkamais duomenimis; </w:t>
      </w:r>
    </w:p>
    <w:p w14:paraId="0B398E65" w14:textId="77777777" w:rsidR="00092C41" w:rsidRDefault="00325364">
      <w:pPr>
        <w:tabs>
          <w:tab w:val="left" w:pos="1134"/>
        </w:tabs>
        <w:spacing w:line="360" w:lineRule="auto"/>
        <w:ind w:firstLine="720"/>
        <w:jc w:val="both"/>
        <w:rPr>
          <w:szCs w:val="24"/>
        </w:rPr>
      </w:pPr>
      <w:r w:rsidR="00BD0E55">
        <w:rPr>
          <w:szCs w:val="24"/>
        </w:rPr>
        <w:t>66</w:t>
      </w:r>
      <w:r w:rsidR="00BD0E55">
        <w:rPr>
          <w:szCs w:val="24"/>
          <w:vertAlign w:val="superscript"/>
        </w:rPr>
        <w:t>2</w:t>
      </w:r>
      <w:r w:rsidR="00BD0E55">
        <w:rPr>
          <w:szCs w:val="24"/>
        </w:rPr>
        <w:t>.2</w:t>
      </w:r>
      <w:r w:rsidR="00BD0E55">
        <w:rPr>
          <w:szCs w:val="24"/>
        </w:rPr>
        <w:t xml:space="preserve">. skatinti savivaldybes remti bendruomenių iniciatyvas, kuriomis siekiama ugdyti bendruomenės supratimą apie sveikatai turinčius įtakos veiksnius ir sveikatos įtaką bendruomenės gerovei, bei skatinti </w:t>
      </w:r>
      <w:proofErr w:type="spellStart"/>
      <w:r w:rsidR="00BD0E55">
        <w:rPr>
          <w:szCs w:val="24"/>
        </w:rPr>
        <w:t>savanorystę</w:t>
      </w:r>
      <w:proofErr w:type="spellEnd"/>
      <w:r w:rsidR="00BD0E55">
        <w:rPr>
          <w:szCs w:val="24"/>
        </w:rPr>
        <w:t xml:space="preserve"> sveikatos kultūros ugdymo srityje.“;</w:t>
      </w:r>
    </w:p>
    <w:p w14:paraId="0B398E66" w14:textId="77777777" w:rsidR="00092C41" w:rsidRDefault="00325364">
      <w:pPr>
        <w:tabs>
          <w:tab w:val="left" w:pos="1134"/>
        </w:tabs>
        <w:spacing w:line="360" w:lineRule="auto"/>
        <w:ind w:firstLine="720"/>
        <w:jc w:val="both"/>
        <w:rPr>
          <w:szCs w:val="24"/>
        </w:rPr>
      </w:pPr>
      <w:r w:rsidR="00BD0E55">
        <w:rPr>
          <w:szCs w:val="24"/>
        </w:rPr>
        <w:t>16</w:t>
      </w:r>
      <w:r w:rsidR="00BD0E55">
        <w:rPr>
          <w:szCs w:val="24"/>
        </w:rPr>
        <w:t xml:space="preserve">) papildyti 68.5 </w:t>
      </w:r>
      <w:r w:rsidR="00BD0E55">
        <w:rPr>
          <w:spacing w:val="-4"/>
          <w:szCs w:val="24"/>
        </w:rPr>
        <w:t>papunkčiu</w:t>
      </w:r>
      <w:r w:rsidR="00BD0E55">
        <w:rPr>
          <w:szCs w:val="24"/>
        </w:rPr>
        <w:t>:</w:t>
      </w:r>
    </w:p>
    <w:p w14:paraId="0B398E67" w14:textId="77777777" w:rsidR="00092C41" w:rsidRDefault="00BD0E55">
      <w:pPr>
        <w:tabs>
          <w:tab w:val="left" w:pos="1134"/>
        </w:tabs>
        <w:spacing w:line="360" w:lineRule="auto"/>
        <w:ind w:firstLine="720"/>
        <w:jc w:val="both"/>
        <w:rPr>
          <w:szCs w:val="24"/>
        </w:rPr>
      </w:pPr>
      <w:r>
        <w:rPr>
          <w:szCs w:val="24"/>
        </w:rPr>
        <w:t>„</w:t>
      </w:r>
      <w:r>
        <w:rPr>
          <w:szCs w:val="24"/>
        </w:rPr>
        <w:t>68.5</w:t>
      </w:r>
      <w:r>
        <w:rPr>
          <w:szCs w:val="24"/>
        </w:rPr>
        <w:t xml:space="preserve">. stiprinti </w:t>
      </w:r>
      <w:proofErr w:type="spellStart"/>
      <w:r>
        <w:rPr>
          <w:szCs w:val="24"/>
        </w:rPr>
        <w:t>psichoemocinę</w:t>
      </w:r>
      <w:proofErr w:type="spellEnd"/>
      <w:r>
        <w:rPr>
          <w:szCs w:val="24"/>
        </w:rPr>
        <w:t xml:space="preserve"> sveikatą;“;</w:t>
      </w:r>
    </w:p>
    <w:p w14:paraId="0B398E68" w14:textId="77777777" w:rsidR="00092C41" w:rsidRDefault="00325364">
      <w:pPr>
        <w:tabs>
          <w:tab w:val="left" w:pos="1134"/>
        </w:tabs>
        <w:spacing w:line="360" w:lineRule="auto"/>
        <w:ind w:firstLine="720"/>
        <w:jc w:val="both"/>
        <w:rPr>
          <w:szCs w:val="24"/>
        </w:rPr>
      </w:pPr>
      <w:r w:rsidR="00BD0E55">
        <w:rPr>
          <w:szCs w:val="24"/>
        </w:rPr>
        <w:t>17</w:t>
      </w:r>
      <w:r w:rsidR="00BD0E55">
        <w:rPr>
          <w:szCs w:val="24"/>
        </w:rPr>
        <w:t>) papildyti 68.6 papunkčiu:</w:t>
      </w:r>
    </w:p>
    <w:p w14:paraId="0B398E69" w14:textId="77777777" w:rsidR="00092C41" w:rsidRDefault="00BD0E55">
      <w:pPr>
        <w:tabs>
          <w:tab w:val="left" w:pos="1134"/>
        </w:tabs>
        <w:spacing w:line="360" w:lineRule="auto"/>
        <w:ind w:firstLine="720"/>
        <w:jc w:val="both"/>
        <w:rPr>
          <w:szCs w:val="24"/>
        </w:rPr>
      </w:pPr>
      <w:r>
        <w:rPr>
          <w:szCs w:val="24"/>
        </w:rPr>
        <w:t>„</w:t>
      </w:r>
      <w:r>
        <w:rPr>
          <w:szCs w:val="24"/>
        </w:rPr>
        <w:t>68.6</w:t>
      </w:r>
      <w:r>
        <w:rPr>
          <w:szCs w:val="24"/>
        </w:rPr>
        <w:t>. mažinti savižudybių skaičių.“;</w:t>
      </w:r>
    </w:p>
    <w:p w14:paraId="0B398E6A" w14:textId="77777777" w:rsidR="00092C41" w:rsidRDefault="00325364">
      <w:pPr>
        <w:tabs>
          <w:tab w:val="left" w:pos="1134"/>
        </w:tabs>
        <w:spacing w:line="360" w:lineRule="auto"/>
        <w:ind w:firstLine="720"/>
        <w:jc w:val="both"/>
        <w:rPr>
          <w:szCs w:val="24"/>
        </w:rPr>
      </w:pPr>
      <w:r w:rsidR="00BD0E55">
        <w:rPr>
          <w:szCs w:val="24"/>
        </w:rPr>
        <w:t>18</w:t>
      </w:r>
      <w:r w:rsidR="00BD0E55">
        <w:rPr>
          <w:szCs w:val="24"/>
        </w:rPr>
        <w:t>) pakeisti 75.11 papunktį ir jį išdėstyti taip:</w:t>
      </w:r>
    </w:p>
    <w:p w14:paraId="0B398E6B" w14:textId="77777777" w:rsidR="00092C41" w:rsidRDefault="00BD0E55">
      <w:pPr>
        <w:tabs>
          <w:tab w:val="left" w:pos="1134"/>
        </w:tabs>
        <w:spacing w:line="360" w:lineRule="auto"/>
        <w:ind w:firstLine="720"/>
        <w:jc w:val="both"/>
        <w:rPr>
          <w:szCs w:val="24"/>
        </w:rPr>
      </w:pPr>
      <w:r>
        <w:rPr>
          <w:szCs w:val="24"/>
        </w:rPr>
        <w:t>„</w:t>
      </w:r>
      <w:r>
        <w:rPr>
          <w:szCs w:val="24"/>
        </w:rPr>
        <w:t>75.11</w:t>
      </w:r>
      <w:r>
        <w:rPr>
          <w:szCs w:val="24"/>
        </w:rPr>
        <w:t>. vykdyti vairavimo išgėrus prevenciją, taikant priemones, nukreiptas į visuomenės narių sąmoningumą ir atsakomybę;“;</w:t>
      </w:r>
    </w:p>
    <w:p w14:paraId="0B398E6C" w14:textId="77777777" w:rsidR="00092C41" w:rsidRDefault="00325364">
      <w:pPr>
        <w:tabs>
          <w:tab w:val="left" w:pos="1134"/>
        </w:tabs>
        <w:spacing w:line="360" w:lineRule="auto"/>
        <w:ind w:firstLine="720"/>
        <w:jc w:val="both"/>
        <w:rPr>
          <w:szCs w:val="24"/>
        </w:rPr>
      </w:pPr>
      <w:r w:rsidR="00BD0E55">
        <w:rPr>
          <w:szCs w:val="24"/>
        </w:rPr>
        <w:t>19</w:t>
      </w:r>
      <w:r w:rsidR="00BD0E55">
        <w:rPr>
          <w:szCs w:val="24"/>
        </w:rPr>
        <w:t xml:space="preserve">) pakeisti 75.13 </w:t>
      </w:r>
      <w:r w:rsidR="00BD0E55">
        <w:rPr>
          <w:spacing w:val="-4"/>
          <w:szCs w:val="24"/>
        </w:rPr>
        <w:t>papunktį</w:t>
      </w:r>
      <w:r w:rsidR="00BD0E55">
        <w:rPr>
          <w:szCs w:val="24"/>
        </w:rPr>
        <w:t xml:space="preserve"> ir jį išdėstyti taip:</w:t>
      </w:r>
    </w:p>
    <w:p w14:paraId="0B398E6D" w14:textId="77777777" w:rsidR="00092C41" w:rsidRDefault="00BD0E55">
      <w:pPr>
        <w:tabs>
          <w:tab w:val="left" w:pos="1134"/>
        </w:tabs>
        <w:spacing w:line="360" w:lineRule="auto"/>
        <w:ind w:firstLine="720"/>
        <w:jc w:val="both"/>
        <w:rPr>
          <w:szCs w:val="24"/>
        </w:rPr>
      </w:pPr>
      <w:r>
        <w:rPr>
          <w:szCs w:val="24"/>
        </w:rPr>
        <w:t>„</w:t>
      </w:r>
      <w:r>
        <w:rPr>
          <w:szCs w:val="24"/>
        </w:rPr>
        <w:t>75.13</w:t>
      </w:r>
      <w:r>
        <w:rPr>
          <w:szCs w:val="24"/>
        </w:rPr>
        <w:t>. nustatyti ant alkoholinių gėrimų pakuočių vienetų privalomas žymas, rekomenduojančias nėščioms moterims nevartoti alkoholio, bei pateikti informaciją apie alkoholinio gėrimo energinę vertę ir alkoholio vartojimo vienetus;“;</w:t>
      </w:r>
    </w:p>
    <w:p w14:paraId="0B398E6E" w14:textId="77777777" w:rsidR="00092C41" w:rsidRDefault="00325364">
      <w:pPr>
        <w:tabs>
          <w:tab w:val="left" w:pos="1134"/>
        </w:tabs>
        <w:spacing w:line="360" w:lineRule="auto"/>
        <w:ind w:firstLine="720"/>
        <w:jc w:val="both"/>
        <w:rPr>
          <w:szCs w:val="24"/>
        </w:rPr>
      </w:pPr>
      <w:r w:rsidR="00BD0E55">
        <w:rPr>
          <w:szCs w:val="24"/>
        </w:rPr>
        <w:t>20</w:t>
      </w:r>
      <w:r w:rsidR="00BD0E55">
        <w:rPr>
          <w:szCs w:val="24"/>
        </w:rPr>
        <w:t>) papildyti 75.14 papunkčiu:</w:t>
      </w:r>
    </w:p>
    <w:p w14:paraId="0B398E6F" w14:textId="77777777" w:rsidR="00092C41" w:rsidRDefault="00BD0E55">
      <w:pPr>
        <w:tabs>
          <w:tab w:val="left" w:pos="1134"/>
        </w:tabs>
        <w:spacing w:line="360" w:lineRule="auto"/>
        <w:ind w:firstLine="720"/>
        <w:jc w:val="both"/>
        <w:rPr>
          <w:szCs w:val="24"/>
        </w:rPr>
      </w:pPr>
      <w:r>
        <w:rPr>
          <w:szCs w:val="24"/>
        </w:rPr>
        <w:t>„</w:t>
      </w:r>
      <w:r>
        <w:rPr>
          <w:szCs w:val="24"/>
        </w:rPr>
        <w:t>75.14</w:t>
      </w:r>
      <w:r>
        <w:rPr>
          <w:szCs w:val="24"/>
        </w:rPr>
        <w:t>. atitolinti ir (ar) sumažinti alkoholinių gėrimų vartojimą, taikant skirtingų tikslinių grupių poreikius atitinkančias ir moksliniais duomenimis grįstas psichoaktyviųjų medžiagų vartojimo prevencijos priemones;“;</w:t>
      </w:r>
    </w:p>
    <w:p w14:paraId="0B398E70" w14:textId="77777777" w:rsidR="00092C41" w:rsidRDefault="00325364">
      <w:pPr>
        <w:spacing w:line="360" w:lineRule="auto"/>
        <w:ind w:firstLine="720"/>
        <w:jc w:val="both"/>
        <w:rPr>
          <w:szCs w:val="24"/>
        </w:rPr>
      </w:pPr>
      <w:r w:rsidR="00BD0E55">
        <w:rPr>
          <w:szCs w:val="24"/>
        </w:rPr>
        <w:t>21</w:t>
      </w:r>
      <w:r w:rsidR="00BD0E55">
        <w:rPr>
          <w:szCs w:val="24"/>
        </w:rPr>
        <w:t>) papildyti 75.15 papunkčiu:</w:t>
      </w:r>
    </w:p>
    <w:p w14:paraId="0B398E71" w14:textId="77777777" w:rsidR="00092C41" w:rsidRDefault="00BD0E55">
      <w:pPr>
        <w:spacing w:line="360" w:lineRule="auto"/>
        <w:ind w:firstLine="720"/>
        <w:jc w:val="both"/>
        <w:rPr>
          <w:szCs w:val="24"/>
        </w:rPr>
      </w:pPr>
      <w:r>
        <w:rPr>
          <w:szCs w:val="24"/>
        </w:rPr>
        <w:t>„</w:t>
      </w:r>
      <w:r>
        <w:rPr>
          <w:szCs w:val="24"/>
        </w:rPr>
        <w:t>75.15</w:t>
      </w:r>
      <w:r>
        <w:rPr>
          <w:szCs w:val="24"/>
        </w:rPr>
        <w:t>. skatinti alkoholio vartojimo prevencijos priemonių plėtrą darbo vietose ir bendruomenėse.“;</w:t>
      </w:r>
    </w:p>
    <w:p w14:paraId="0B398E72" w14:textId="77777777" w:rsidR="00092C41" w:rsidRDefault="00325364">
      <w:pPr>
        <w:spacing w:line="360" w:lineRule="auto"/>
        <w:ind w:firstLine="720"/>
        <w:jc w:val="both"/>
        <w:rPr>
          <w:szCs w:val="24"/>
        </w:rPr>
      </w:pPr>
      <w:r w:rsidR="00BD0E55">
        <w:rPr>
          <w:szCs w:val="24"/>
        </w:rPr>
        <w:t>22</w:t>
      </w:r>
      <w:r w:rsidR="00BD0E55">
        <w:rPr>
          <w:szCs w:val="24"/>
        </w:rPr>
        <w:t>) papildyti 80.5 papunkčiu:</w:t>
      </w:r>
    </w:p>
    <w:p w14:paraId="0B398E73" w14:textId="77777777" w:rsidR="00092C41" w:rsidRDefault="00BD0E55">
      <w:pPr>
        <w:spacing w:line="360" w:lineRule="auto"/>
        <w:ind w:firstLine="720"/>
        <w:jc w:val="both"/>
        <w:rPr>
          <w:szCs w:val="24"/>
        </w:rPr>
      </w:pPr>
      <w:r>
        <w:rPr>
          <w:szCs w:val="24"/>
        </w:rPr>
        <w:t>„</w:t>
      </w:r>
      <w:r>
        <w:rPr>
          <w:szCs w:val="24"/>
        </w:rPr>
        <w:t>80.5</w:t>
      </w:r>
      <w:r>
        <w:rPr>
          <w:szCs w:val="24"/>
        </w:rPr>
        <w:t>. užtikrinti pagalbą asmenims, norintiems mesti rūkyti;“;</w:t>
      </w:r>
    </w:p>
    <w:p w14:paraId="0B398E74" w14:textId="77777777" w:rsidR="00092C41" w:rsidRDefault="00325364">
      <w:pPr>
        <w:spacing w:line="360" w:lineRule="auto"/>
        <w:ind w:firstLine="720"/>
        <w:jc w:val="both"/>
        <w:rPr>
          <w:szCs w:val="24"/>
        </w:rPr>
      </w:pPr>
      <w:r w:rsidR="00BD0E55">
        <w:rPr>
          <w:szCs w:val="24"/>
        </w:rPr>
        <w:t>23</w:t>
      </w:r>
      <w:r w:rsidR="00BD0E55">
        <w:rPr>
          <w:szCs w:val="24"/>
        </w:rPr>
        <w:t>) papildyti 80.6 papunkčiu:</w:t>
      </w:r>
    </w:p>
    <w:p w14:paraId="0B398E75" w14:textId="77777777" w:rsidR="00092C41" w:rsidRDefault="00BD0E55">
      <w:pPr>
        <w:tabs>
          <w:tab w:val="left" w:pos="1134"/>
        </w:tabs>
        <w:spacing w:line="360" w:lineRule="auto"/>
        <w:ind w:firstLine="720"/>
        <w:jc w:val="both"/>
        <w:rPr>
          <w:szCs w:val="24"/>
        </w:rPr>
      </w:pPr>
      <w:r>
        <w:rPr>
          <w:szCs w:val="24"/>
        </w:rPr>
        <w:t>„</w:t>
      </w:r>
      <w:r>
        <w:rPr>
          <w:szCs w:val="24"/>
        </w:rPr>
        <w:t>80.6</w:t>
      </w:r>
      <w:r>
        <w:rPr>
          <w:szCs w:val="24"/>
        </w:rPr>
        <w:t>. atitolinti ir (ar) sumažinti tabako gaminių vartojimą,</w:t>
      </w:r>
      <w:r>
        <w:rPr>
          <w:spacing w:val="-4"/>
          <w:szCs w:val="24"/>
        </w:rPr>
        <w:t xml:space="preserve"> </w:t>
      </w:r>
      <w:r>
        <w:rPr>
          <w:szCs w:val="24"/>
        </w:rPr>
        <w:t>taikant skirtingų tikslinių grupių poreikius atitinkančias ir moksliniais duomenimis grįstas psichoaktyviųjų medžiagų vartojimo prevencijos priemones;“;</w:t>
      </w:r>
    </w:p>
    <w:p w14:paraId="0B398E76" w14:textId="77777777" w:rsidR="00092C41" w:rsidRDefault="00325364">
      <w:pPr>
        <w:tabs>
          <w:tab w:val="left" w:pos="1134"/>
        </w:tabs>
        <w:spacing w:line="360" w:lineRule="auto"/>
        <w:ind w:firstLine="720"/>
        <w:jc w:val="both"/>
        <w:rPr>
          <w:szCs w:val="24"/>
        </w:rPr>
      </w:pPr>
      <w:r w:rsidR="00BD0E55">
        <w:rPr>
          <w:szCs w:val="24"/>
        </w:rPr>
        <w:t>24</w:t>
      </w:r>
      <w:r w:rsidR="00BD0E55">
        <w:rPr>
          <w:szCs w:val="24"/>
        </w:rPr>
        <w:t>) papildyti 80.7 papunkčiu:</w:t>
      </w:r>
    </w:p>
    <w:p w14:paraId="0B398E77" w14:textId="77777777" w:rsidR="00092C41" w:rsidRDefault="00BD0E55">
      <w:pPr>
        <w:tabs>
          <w:tab w:val="left" w:pos="1134"/>
        </w:tabs>
        <w:spacing w:line="360" w:lineRule="auto"/>
        <w:ind w:firstLine="720"/>
        <w:jc w:val="both"/>
        <w:rPr>
          <w:szCs w:val="24"/>
        </w:rPr>
      </w:pPr>
      <w:r>
        <w:rPr>
          <w:szCs w:val="24"/>
        </w:rPr>
        <w:t>„</w:t>
      </w:r>
      <w:r>
        <w:rPr>
          <w:szCs w:val="24"/>
        </w:rPr>
        <w:t>80.7</w:t>
      </w:r>
      <w:r>
        <w:rPr>
          <w:szCs w:val="24"/>
        </w:rPr>
        <w:t>. diegti ir įgyvendinti intervencijos priemones, skatinančias nerūkyti ir padedančias atsisakyti šio įpročio.“;</w:t>
      </w:r>
    </w:p>
    <w:p w14:paraId="0B398E78" w14:textId="77777777" w:rsidR="00092C41" w:rsidRDefault="00325364">
      <w:pPr>
        <w:spacing w:line="360" w:lineRule="auto"/>
        <w:ind w:firstLine="720"/>
        <w:jc w:val="both"/>
        <w:rPr>
          <w:szCs w:val="24"/>
        </w:rPr>
      </w:pPr>
      <w:r w:rsidR="00BD0E55">
        <w:rPr>
          <w:szCs w:val="24"/>
        </w:rPr>
        <w:t>25</w:t>
      </w:r>
      <w:r w:rsidR="00BD0E55">
        <w:rPr>
          <w:szCs w:val="24"/>
        </w:rPr>
        <w:t>) pakeisti 81 punktą ir jį išdėstyti taip:</w:t>
      </w:r>
    </w:p>
    <w:p w14:paraId="0B398E79" w14:textId="77777777" w:rsidR="00092C41" w:rsidRDefault="00BD0E55">
      <w:pPr>
        <w:spacing w:line="360" w:lineRule="auto"/>
        <w:ind w:firstLine="720"/>
        <w:jc w:val="both"/>
        <w:rPr>
          <w:szCs w:val="24"/>
        </w:rPr>
      </w:pPr>
      <w:r>
        <w:rPr>
          <w:szCs w:val="24"/>
        </w:rPr>
        <w:t>„</w:t>
      </w:r>
      <w:r>
        <w:rPr>
          <w:szCs w:val="24"/>
        </w:rPr>
        <w:t>81</w:t>
      </w:r>
      <w:r>
        <w:rPr>
          <w:szCs w:val="24"/>
        </w:rPr>
        <w:t>. Neteisėtas narkotinių ir psichotropinių medžiagų vartojimas turi įtakos psichikos ir elgesio sutrikimams, apsinuodijimams, užkrečiamųjų ligų ir įgytojo imuninio nepakankamumo sindromo (ŽIV ir AIDS) plitimui, nusikalstamumo, traumų ir savižudybių skaičiaus didėjimui ir su tuo susijusiam mirtingumui. Neteisėto narkotinių ir psichotropinių medžiagų vartojimo padariniai vartotojų ir visuomenės sveikatai turi būti valdomi teikiant kompleksines sveikatos priežiūros, socialines, reabilitacijos ir reintegracijos, žalos mažinimo paslaugas.“;</w:t>
      </w:r>
    </w:p>
    <w:p w14:paraId="0B398E7A" w14:textId="77777777" w:rsidR="00092C41" w:rsidRDefault="00325364">
      <w:pPr>
        <w:spacing w:line="360" w:lineRule="auto"/>
        <w:ind w:firstLine="720"/>
        <w:jc w:val="both"/>
        <w:rPr>
          <w:szCs w:val="24"/>
        </w:rPr>
      </w:pPr>
      <w:r w:rsidR="00BD0E55">
        <w:rPr>
          <w:szCs w:val="24"/>
        </w:rPr>
        <w:t>26</w:t>
      </w:r>
      <w:r w:rsidR="00BD0E55">
        <w:rPr>
          <w:szCs w:val="24"/>
        </w:rPr>
        <w:t>) pakeisti 82 punktą ir jį išdėstyti taip:</w:t>
      </w:r>
    </w:p>
    <w:p w14:paraId="0B398E7B" w14:textId="77777777" w:rsidR="00092C41" w:rsidRDefault="00BD0E55">
      <w:pPr>
        <w:spacing w:line="360" w:lineRule="auto"/>
        <w:ind w:firstLine="720"/>
        <w:jc w:val="both"/>
        <w:rPr>
          <w:szCs w:val="24"/>
        </w:rPr>
      </w:pPr>
      <w:r>
        <w:rPr>
          <w:szCs w:val="24"/>
        </w:rPr>
        <w:t>„</w:t>
      </w:r>
      <w:r>
        <w:rPr>
          <w:szCs w:val="24"/>
        </w:rPr>
        <w:t>82</w:t>
      </w:r>
      <w:r>
        <w:rPr>
          <w:szCs w:val="24"/>
        </w:rPr>
        <w:t>. Siekiant sumažinti neteisėtą narkotinių ir psichotropinių medžiagų pasiūlą ir paklausą bei</w:t>
      </w:r>
      <w:r>
        <w:rPr>
          <w:bCs/>
          <w:iCs/>
          <w:szCs w:val="24"/>
        </w:rPr>
        <w:t xml:space="preserve"> su tuo susijusią žalą, </w:t>
      </w:r>
      <w:r>
        <w:rPr>
          <w:szCs w:val="24"/>
        </w:rPr>
        <w:t>būtina:</w:t>
      </w:r>
    </w:p>
    <w:p w14:paraId="0B398E7C" w14:textId="77777777" w:rsidR="00092C41" w:rsidRDefault="00325364">
      <w:pPr>
        <w:spacing w:line="360" w:lineRule="auto"/>
        <w:ind w:firstLine="720"/>
        <w:jc w:val="both"/>
        <w:rPr>
          <w:szCs w:val="24"/>
        </w:rPr>
      </w:pPr>
      <w:r w:rsidR="00BD0E55">
        <w:rPr>
          <w:szCs w:val="24"/>
        </w:rPr>
        <w:t>82.1</w:t>
      </w:r>
      <w:r w:rsidR="00BD0E55">
        <w:rPr>
          <w:szCs w:val="24"/>
        </w:rPr>
        <w:t>. mažinti neteisėtą narkotinių ir psichotropinių medžiagų ir jų pirmtakų (</w:t>
      </w:r>
      <w:proofErr w:type="spellStart"/>
      <w:r w:rsidR="00BD0E55">
        <w:rPr>
          <w:szCs w:val="24"/>
        </w:rPr>
        <w:t>prekursorių</w:t>
      </w:r>
      <w:proofErr w:type="spellEnd"/>
      <w:r w:rsidR="00BD0E55">
        <w:rPr>
          <w:szCs w:val="24"/>
        </w:rPr>
        <w:t xml:space="preserve">) bei į oficialų sąrašą neįtrauktų medžiagų pasiūlą stiprinant šių medžiagų apyvartos </w:t>
      </w:r>
      <w:proofErr w:type="spellStart"/>
      <w:r w:rsidR="00BD0E55">
        <w:rPr>
          <w:szCs w:val="24"/>
        </w:rPr>
        <w:t>stebėseną</w:t>
      </w:r>
      <w:proofErr w:type="spellEnd"/>
      <w:r w:rsidR="00BD0E55">
        <w:rPr>
          <w:szCs w:val="24"/>
        </w:rPr>
        <w:t xml:space="preserve"> ir kontrolę;</w:t>
      </w:r>
    </w:p>
    <w:p w14:paraId="0B398E7D" w14:textId="77777777" w:rsidR="00092C41" w:rsidRDefault="00325364">
      <w:pPr>
        <w:spacing w:line="360" w:lineRule="auto"/>
        <w:ind w:firstLine="720"/>
        <w:jc w:val="both"/>
        <w:rPr>
          <w:szCs w:val="24"/>
        </w:rPr>
      </w:pPr>
      <w:r w:rsidR="00BD0E55">
        <w:rPr>
          <w:szCs w:val="24"/>
        </w:rPr>
        <w:t>82.2</w:t>
      </w:r>
      <w:r w:rsidR="00BD0E55">
        <w:rPr>
          <w:szCs w:val="24"/>
        </w:rPr>
        <w:t>. stiprinti sveikos gyvensenos, socialinių emocinių, tėvystės įgūdžių ugdymą šeimoje, švietimo, socialinių paslaugų, sveikatos priežiūros įstaigose, nevyriausybinėse organizacijose ir vietos bendruomenėse;</w:t>
      </w:r>
    </w:p>
    <w:p w14:paraId="0B398E7E" w14:textId="77777777" w:rsidR="00092C41" w:rsidRDefault="00325364">
      <w:pPr>
        <w:spacing w:line="360" w:lineRule="auto"/>
        <w:ind w:firstLine="720"/>
        <w:jc w:val="both"/>
        <w:rPr>
          <w:szCs w:val="24"/>
        </w:rPr>
      </w:pPr>
      <w:r w:rsidR="00BD0E55">
        <w:rPr>
          <w:szCs w:val="24"/>
        </w:rPr>
        <w:t>82.3</w:t>
      </w:r>
      <w:r w:rsidR="00BD0E55">
        <w:rPr>
          <w:szCs w:val="24"/>
        </w:rPr>
        <w:t>. skatinti narkotinių ir psichotropinių</w:t>
      </w:r>
      <w:r w:rsidR="00BD0E55">
        <w:rPr>
          <w:b/>
          <w:bCs/>
          <w:i/>
          <w:iCs/>
          <w:szCs w:val="24"/>
        </w:rPr>
        <w:t xml:space="preserve"> </w:t>
      </w:r>
      <w:r w:rsidR="00BD0E55">
        <w:rPr>
          <w:szCs w:val="24"/>
        </w:rPr>
        <w:t>medžiagų vartojimo prevencijos priemonių plėtrą darbo vietose ir bendruomenėse;</w:t>
      </w:r>
    </w:p>
    <w:p w14:paraId="0B398E7F" w14:textId="77777777" w:rsidR="00092C41" w:rsidRDefault="00325364">
      <w:pPr>
        <w:spacing w:line="360" w:lineRule="auto"/>
        <w:ind w:firstLine="720"/>
        <w:jc w:val="both"/>
        <w:rPr>
          <w:szCs w:val="24"/>
        </w:rPr>
      </w:pPr>
      <w:r w:rsidR="00BD0E55">
        <w:rPr>
          <w:szCs w:val="24"/>
        </w:rPr>
        <w:t>82.4</w:t>
      </w:r>
      <w:r w:rsidR="00BD0E55">
        <w:rPr>
          <w:szCs w:val="24"/>
        </w:rPr>
        <w:t>. plėtoti sveikatos priežiūros, socialines, reabilitacijos ir reintegracijos, žalos mažinimo paslaugas asmenims, turintiems elgesio ir psichikos sutrikimų dėl narkotinių ir psichotropinių medžiagų vartojimo;</w:t>
      </w:r>
    </w:p>
    <w:p w14:paraId="0B398E80" w14:textId="77777777" w:rsidR="00092C41" w:rsidRDefault="00325364">
      <w:pPr>
        <w:spacing w:line="360" w:lineRule="auto"/>
        <w:ind w:firstLine="720"/>
        <w:jc w:val="both"/>
        <w:rPr>
          <w:szCs w:val="24"/>
        </w:rPr>
      </w:pPr>
      <w:r w:rsidR="00BD0E55">
        <w:rPr>
          <w:szCs w:val="24"/>
        </w:rPr>
        <w:t>82.5</w:t>
      </w:r>
      <w:r w:rsidR="00BD0E55">
        <w:rPr>
          <w:szCs w:val="24"/>
        </w:rPr>
        <w:t>. plėtoti bendradarbiavimą su pilietine visuomene, socialiniais partneriais, nevyriausybiniu sektoriumi, organizuojant prevencines priemones ir teikiant reikiamas paslaugas, mažinant neteisėtą narkotinių ir psichotropinių medžiagų vartojimą;</w:t>
      </w:r>
    </w:p>
    <w:p w14:paraId="0B398E81" w14:textId="77777777" w:rsidR="00092C41" w:rsidRDefault="00325364">
      <w:pPr>
        <w:spacing w:line="360" w:lineRule="auto"/>
        <w:ind w:firstLine="720"/>
        <w:jc w:val="both"/>
        <w:rPr>
          <w:szCs w:val="24"/>
        </w:rPr>
      </w:pPr>
      <w:r w:rsidR="00BD0E55">
        <w:rPr>
          <w:szCs w:val="24"/>
        </w:rPr>
        <w:t>82.6</w:t>
      </w:r>
      <w:r w:rsidR="00BD0E55">
        <w:rPr>
          <w:szCs w:val="24"/>
        </w:rPr>
        <w:t xml:space="preserve">. stiprinti </w:t>
      </w:r>
      <w:proofErr w:type="spellStart"/>
      <w:r w:rsidR="00BD0E55">
        <w:rPr>
          <w:szCs w:val="24"/>
        </w:rPr>
        <w:t>tarpinstitucinį</w:t>
      </w:r>
      <w:proofErr w:type="spellEnd"/>
      <w:r w:rsidR="00BD0E55">
        <w:rPr>
          <w:szCs w:val="24"/>
        </w:rPr>
        <w:t xml:space="preserve"> ir tarptautinį bendradarbiavimą ir koordinavimą narkotikų kontrolės ir narkomanijos prevencijos srityse;</w:t>
      </w:r>
    </w:p>
    <w:p w14:paraId="0B398E82" w14:textId="77777777" w:rsidR="00092C41" w:rsidRDefault="00325364">
      <w:pPr>
        <w:tabs>
          <w:tab w:val="left" w:pos="1134"/>
        </w:tabs>
        <w:spacing w:line="360" w:lineRule="auto"/>
        <w:ind w:firstLine="720"/>
        <w:jc w:val="both"/>
        <w:rPr>
          <w:szCs w:val="24"/>
        </w:rPr>
      </w:pPr>
      <w:r w:rsidR="00BD0E55">
        <w:rPr>
          <w:szCs w:val="24"/>
        </w:rPr>
        <w:t>82.7</w:t>
      </w:r>
      <w:r w:rsidR="00BD0E55">
        <w:rPr>
          <w:szCs w:val="24"/>
        </w:rPr>
        <w:t>. atitolinti ir (ar) sumažinti narkotinių ir psichotropinių medžiagų vartojimą, taikant skirtingų tikslinių grupių poreikius atitinkančias ir moksliniais duomenimis grįstas psichoaktyviųjų medžiagų vartojimo prevencijos priemones;</w:t>
      </w:r>
    </w:p>
    <w:p w14:paraId="0B398E83" w14:textId="77777777" w:rsidR="00092C41" w:rsidRDefault="00325364">
      <w:pPr>
        <w:spacing w:line="360" w:lineRule="auto"/>
        <w:ind w:firstLine="720"/>
        <w:jc w:val="both"/>
        <w:rPr>
          <w:szCs w:val="24"/>
        </w:rPr>
      </w:pPr>
      <w:r w:rsidR="00BD0E55">
        <w:rPr>
          <w:szCs w:val="24"/>
        </w:rPr>
        <w:t>82.8</w:t>
      </w:r>
      <w:r w:rsidR="00BD0E55">
        <w:rPr>
          <w:szCs w:val="24"/>
        </w:rPr>
        <w:t>. vykdyti vairavimo apsvaigus nuo narkotinių ir psichotropinių medžiagų prevenciją, taikant priemones, nukreiptas į visuomenės narių sąmoningumą ir atsakomybę;</w:t>
      </w:r>
    </w:p>
    <w:p w14:paraId="0B398E84" w14:textId="77777777" w:rsidR="00092C41" w:rsidRDefault="00325364">
      <w:pPr>
        <w:spacing w:line="360" w:lineRule="auto"/>
        <w:ind w:firstLine="720"/>
        <w:jc w:val="both"/>
        <w:rPr>
          <w:bCs/>
          <w:szCs w:val="24"/>
        </w:rPr>
      </w:pPr>
      <w:r w:rsidR="00BD0E55">
        <w:rPr>
          <w:szCs w:val="24"/>
        </w:rPr>
        <w:t>82.9</w:t>
      </w:r>
      <w:r w:rsidR="00BD0E55">
        <w:rPr>
          <w:szCs w:val="24"/>
        </w:rPr>
        <w:t xml:space="preserve">. </w:t>
      </w:r>
      <w:r w:rsidR="00BD0E55">
        <w:rPr>
          <w:bCs/>
          <w:szCs w:val="24"/>
        </w:rPr>
        <w:t>diegti ir įgyvendinti narkotinių ir psichotropinių medžiagų vartojimo prevencijos ir žalos mažinimo priemones pasilinksminimo vietose ir masiniuose renginiuose, užtikrinti jų įvairovę ir plėtrą;</w:t>
      </w:r>
    </w:p>
    <w:p w14:paraId="0B398E85" w14:textId="77777777" w:rsidR="00092C41" w:rsidRDefault="00325364">
      <w:pPr>
        <w:spacing w:line="360" w:lineRule="auto"/>
        <w:ind w:firstLine="720"/>
        <w:jc w:val="both"/>
        <w:rPr>
          <w:szCs w:val="24"/>
        </w:rPr>
      </w:pPr>
      <w:r w:rsidR="00BD0E55">
        <w:rPr>
          <w:szCs w:val="24"/>
        </w:rPr>
        <w:t>82.10</w:t>
      </w:r>
      <w:r w:rsidR="00BD0E55">
        <w:rPr>
          <w:szCs w:val="24"/>
        </w:rPr>
        <w:t>. taikyti prevencines priemones, mažinančias mirčių, susijusių su narkotinių ir psichotropinių medžiagų perdozavimu, riziką asmenims, patenkantiems į didesnės perdozavimo rizikos grupę.“;</w:t>
      </w:r>
    </w:p>
    <w:p w14:paraId="0B398E86" w14:textId="77777777" w:rsidR="00092C41" w:rsidRDefault="00325364">
      <w:pPr>
        <w:spacing w:line="360" w:lineRule="auto"/>
        <w:ind w:firstLine="720"/>
        <w:jc w:val="both"/>
        <w:rPr>
          <w:szCs w:val="24"/>
        </w:rPr>
      </w:pPr>
      <w:r w:rsidR="00BD0E55">
        <w:rPr>
          <w:szCs w:val="24"/>
        </w:rPr>
        <w:t>27</w:t>
      </w:r>
      <w:r w:rsidR="00BD0E55">
        <w:rPr>
          <w:szCs w:val="24"/>
        </w:rPr>
        <w:t>) papildyti 87.2</w:t>
      </w:r>
      <w:r w:rsidR="00BD0E55">
        <w:rPr>
          <w:szCs w:val="24"/>
          <w:vertAlign w:val="superscript"/>
        </w:rPr>
        <w:t>1</w:t>
      </w:r>
      <w:r w:rsidR="00BD0E55">
        <w:rPr>
          <w:szCs w:val="24"/>
        </w:rPr>
        <w:t xml:space="preserve"> pa</w:t>
      </w:r>
      <w:r w:rsidR="00BD0E55">
        <w:rPr>
          <w:spacing w:val="-4"/>
          <w:szCs w:val="24"/>
        </w:rPr>
        <w:t>punkčiu</w:t>
      </w:r>
      <w:r w:rsidR="00BD0E55">
        <w:rPr>
          <w:szCs w:val="24"/>
        </w:rPr>
        <w:t>:</w:t>
      </w:r>
    </w:p>
    <w:p w14:paraId="0B398E87" w14:textId="77777777" w:rsidR="00092C41" w:rsidRDefault="00BD0E55">
      <w:pPr>
        <w:tabs>
          <w:tab w:val="left" w:pos="0"/>
          <w:tab w:val="left" w:pos="1134"/>
        </w:tabs>
        <w:spacing w:line="360" w:lineRule="auto"/>
        <w:ind w:firstLine="720"/>
        <w:jc w:val="both"/>
        <w:rPr>
          <w:szCs w:val="24"/>
        </w:rPr>
      </w:pPr>
      <w:r>
        <w:rPr>
          <w:szCs w:val="24"/>
        </w:rPr>
        <w:t>„</w:t>
      </w:r>
      <w:r>
        <w:rPr>
          <w:szCs w:val="24"/>
        </w:rPr>
        <w:t>87.2</w:t>
      </w:r>
      <w:r>
        <w:rPr>
          <w:szCs w:val="24"/>
          <w:vertAlign w:val="superscript"/>
        </w:rPr>
        <w:t>1</w:t>
      </w:r>
      <w:r>
        <w:rPr>
          <w:szCs w:val="24"/>
        </w:rPr>
        <w:t>. skatinti žindymą;“;</w:t>
      </w:r>
    </w:p>
    <w:p w14:paraId="0B398E88" w14:textId="77777777" w:rsidR="00092C41" w:rsidRDefault="00325364">
      <w:pPr>
        <w:tabs>
          <w:tab w:val="left" w:pos="1134"/>
        </w:tabs>
        <w:spacing w:line="360" w:lineRule="auto"/>
        <w:ind w:firstLine="720"/>
        <w:jc w:val="both"/>
        <w:rPr>
          <w:szCs w:val="24"/>
        </w:rPr>
      </w:pPr>
      <w:r w:rsidR="00BD0E55">
        <w:rPr>
          <w:szCs w:val="24"/>
        </w:rPr>
        <w:t>28</w:t>
      </w:r>
      <w:r w:rsidR="00BD0E55">
        <w:rPr>
          <w:szCs w:val="24"/>
        </w:rPr>
        <w:t>)</w:t>
      </w:r>
      <w:r w:rsidR="00BD0E55">
        <w:rPr>
          <w:szCs w:val="24"/>
        </w:rPr>
        <w:tab/>
        <w:t>papildyti 94</w:t>
      </w:r>
      <w:r w:rsidR="00BD0E55">
        <w:rPr>
          <w:szCs w:val="24"/>
          <w:vertAlign w:val="superscript"/>
        </w:rPr>
        <w:t>1</w:t>
      </w:r>
      <w:r w:rsidR="00BD0E55">
        <w:rPr>
          <w:szCs w:val="24"/>
        </w:rPr>
        <w:t xml:space="preserve"> punktu:</w:t>
      </w:r>
    </w:p>
    <w:p w14:paraId="0B398E89" w14:textId="77777777" w:rsidR="00092C41" w:rsidRDefault="00BD0E55">
      <w:pPr>
        <w:tabs>
          <w:tab w:val="left" w:pos="1134"/>
        </w:tabs>
        <w:spacing w:line="360" w:lineRule="auto"/>
        <w:ind w:firstLine="720"/>
        <w:jc w:val="both"/>
        <w:rPr>
          <w:szCs w:val="24"/>
        </w:rPr>
      </w:pPr>
      <w:r>
        <w:rPr>
          <w:szCs w:val="24"/>
        </w:rPr>
        <w:t>„</w:t>
      </w:r>
      <w:r>
        <w:rPr>
          <w:szCs w:val="24"/>
        </w:rPr>
        <w:t>94</w:t>
      </w:r>
      <w:r>
        <w:rPr>
          <w:szCs w:val="24"/>
          <w:vertAlign w:val="superscript"/>
        </w:rPr>
        <w:t>1</w:t>
      </w:r>
      <w:r>
        <w:rPr>
          <w:szCs w:val="24"/>
        </w:rPr>
        <w:t>. Ketvirtasis uždavinys – skatinti burnos higienos ir profilaktinės burnos sveikatos priežiūros įpročius:</w:t>
      </w:r>
    </w:p>
    <w:p w14:paraId="0B398E8A"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1</w:t>
      </w:r>
      <w:r w:rsidR="00BD0E55">
        <w:rPr>
          <w:szCs w:val="24"/>
        </w:rPr>
        <w:t>.1</w:t>
      </w:r>
      <w:r w:rsidR="00BD0E55">
        <w:rPr>
          <w:szCs w:val="24"/>
        </w:rPr>
        <w:t>.</w:t>
      </w:r>
      <w:r w:rsidR="00BD0E55">
        <w:rPr>
          <w:szCs w:val="24"/>
          <w:vertAlign w:val="superscript"/>
        </w:rPr>
        <w:t xml:space="preserve"> </w:t>
      </w:r>
      <w:r w:rsidR="00BD0E55">
        <w:rPr>
          <w:szCs w:val="24"/>
        </w:rPr>
        <w:t xml:space="preserve"> užtikrinti ikimokyklinio amžiaus vaikų, bendrojo ugdymo ir profesinio mokymo mokinių burnos higienos ir profilaktinės burnos sveikatos priežiūros sąlygas ugdymo įstaigose;</w:t>
      </w:r>
    </w:p>
    <w:p w14:paraId="0B398E8B"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1</w:t>
      </w:r>
      <w:r w:rsidR="00BD0E55">
        <w:rPr>
          <w:szCs w:val="24"/>
        </w:rPr>
        <w:t>.2</w:t>
      </w:r>
      <w:r w:rsidR="00BD0E55">
        <w:rPr>
          <w:szCs w:val="24"/>
        </w:rPr>
        <w:t xml:space="preserve">. įtraukti burnos higienistą į pirminės </w:t>
      </w:r>
      <w:proofErr w:type="spellStart"/>
      <w:r w:rsidR="00BD0E55">
        <w:rPr>
          <w:szCs w:val="24"/>
        </w:rPr>
        <w:t>odontologinės</w:t>
      </w:r>
      <w:proofErr w:type="spellEnd"/>
      <w:r w:rsidR="00BD0E55">
        <w:rPr>
          <w:szCs w:val="24"/>
        </w:rPr>
        <w:t xml:space="preserve"> priežiūros (pagalbos) paslaugas teikiančią komandą.“;</w:t>
      </w:r>
    </w:p>
    <w:p w14:paraId="0B398E8C" w14:textId="77777777" w:rsidR="00092C41" w:rsidRDefault="00325364">
      <w:pPr>
        <w:spacing w:line="360" w:lineRule="auto"/>
        <w:ind w:firstLine="720"/>
        <w:jc w:val="both"/>
        <w:rPr>
          <w:szCs w:val="24"/>
        </w:rPr>
      </w:pPr>
      <w:r w:rsidR="00BD0E55">
        <w:rPr>
          <w:szCs w:val="24"/>
        </w:rPr>
        <w:t>29</w:t>
      </w:r>
      <w:r w:rsidR="00BD0E55">
        <w:rPr>
          <w:szCs w:val="24"/>
        </w:rPr>
        <w:t>) papildyti 94</w:t>
      </w:r>
      <w:r w:rsidR="00BD0E55">
        <w:rPr>
          <w:szCs w:val="24"/>
          <w:vertAlign w:val="superscript"/>
        </w:rPr>
        <w:t>2</w:t>
      </w:r>
      <w:r w:rsidR="00BD0E55">
        <w:rPr>
          <w:szCs w:val="24"/>
        </w:rPr>
        <w:t xml:space="preserve"> punktu:</w:t>
      </w:r>
    </w:p>
    <w:p w14:paraId="0B398E8D" w14:textId="77777777" w:rsidR="00092C41" w:rsidRDefault="00BD0E55">
      <w:pPr>
        <w:tabs>
          <w:tab w:val="left" w:pos="1134"/>
        </w:tabs>
        <w:spacing w:line="360" w:lineRule="auto"/>
        <w:ind w:firstLine="720"/>
        <w:jc w:val="both"/>
        <w:rPr>
          <w:szCs w:val="24"/>
        </w:rPr>
      </w:pPr>
      <w:r>
        <w:rPr>
          <w:szCs w:val="24"/>
        </w:rPr>
        <w:t>„</w:t>
      </w:r>
      <w:r>
        <w:rPr>
          <w:szCs w:val="24"/>
        </w:rPr>
        <w:t>94</w:t>
      </w:r>
      <w:r>
        <w:rPr>
          <w:szCs w:val="24"/>
          <w:vertAlign w:val="superscript"/>
        </w:rPr>
        <w:t>2</w:t>
      </w:r>
      <w:r>
        <w:rPr>
          <w:szCs w:val="24"/>
        </w:rPr>
        <w:t>.</w:t>
      </w:r>
      <w:r>
        <w:rPr>
          <w:szCs w:val="24"/>
          <w:vertAlign w:val="superscript"/>
        </w:rPr>
        <w:t xml:space="preserve"> </w:t>
      </w:r>
      <w:r>
        <w:rPr>
          <w:szCs w:val="24"/>
        </w:rPr>
        <w:t xml:space="preserve">Penktasis uždavinys – stiprinti </w:t>
      </w:r>
      <w:proofErr w:type="spellStart"/>
      <w:r>
        <w:rPr>
          <w:szCs w:val="24"/>
        </w:rPr>
        <w:t>psichoemocinę</w:t>
      </w:r>
      <w:proofErr w:type="spellEnd"/>
      <w:r>
        <w:rPr>
          <w:szCs w:val="24"/>
        </w:rPr>
        <w:t xml:space="preserve"> sveikatą:</w:t>
      </w:r>
    </w:p>
    <w:p w14:paraId="0B398E8E"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.1</w:t>
      </w:r>
      <w:r w:rsidR="00BD0E55">
        <w:rPr>
          <w:szCs w:val="24"/>
        </w:rPr>
        <w:t xml:space="preserve">. užtikrinti emocinės paramos linijomis teikiamą pagalbą emocinę krizę patiriantiems asmenims; </w:t>
      </w:r>
    </w:p>
    <w:p w14:paraId="0B398E8F"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.2</w:t>
      </w:r>
      <w:r w:rsidR="00BD0E55">
        <w:rPr>
          <w:szCs w:val="24"/>
        </w:rPr>
        <w:t>. užtikrinti psichikos sveikatos centruose teikiamos psichiatrinės ir psichologinės pagalbos paslaugų prieinamumą;</w:t>
      </w:r>
    </w:p>
    <w:p w14:paraId="0B398E90"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.3</w:t>
      </w:r>
      <w:r w:rsidR="00BD0E55">
        <w:rPr>
          <w:szCs w:val="24"/>
        </w:rPr>
        <w:t>. užtikrinti psichologinės pagalbos ir savižudybių rizikos veiksnių mažinimo prevencinių priemonių, skirtų sunkiomis somatinėmis ligomis susirgusiems asmenims, įgyvendinimą;</w:t>
      </w:r>
    </w:p>
    <w:p w14:paraId="0B398E91" w14:textId="77777777" w:rsidR="00092C41" w:rsidRDefault="00325364">
      <w:pPr>
        <w:tabs>
          <w:tab w:val="left" w:pos="0"/>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.4</w:t>
      </w:r>
      <w:r w:rsidR="00BD0E55">
        <w:rPr>
          <w:szCs w:val="24"/>
        </w:rPr>
        <w:t xml:space="preserve">. didinti visuomenės informuotumą ir raštingumą psichinės sveikatos srityje, mažinant </w:t>
      </w:r>
      <w:proofErr w:type="spellStart"/>
      <w:r w:rsidR="00BD0E55">
        <w:rPr>
          <w:szCs w:val="24"/>
        </w:rPr>
        <w:t>stigmatizuojančias</w:t>
      </w:r>
      <w:proofErr w:type="spellEnd"/>
      <w:r w:rsidR="00BD0E55">
        <w:rPr>
          <w:szCs w:val="24"/>
        </w:rPr>
        <w:t xml:space="preserve"> visuomenės nuostatas; </w:t>
      </w:r>
    </w:p>
    <w:p w14:paraId="0B398E92"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.5</w:t>
      </w:r>
      <w:r w:rsidR="00BD0E55">
        <w:rPr>
          <w:szCs w:val="24"/>
        </w:rPr>
        <w:t xml:space="preserve">. sistemingai vykdyti smurto artimoje aplinkoje bei patyčių prevencijos ir tikslinių gyventojų grupių psichologinį atsparumą stiprinančias priemones; </w:t>
      </w:r>
    </w:p>
    <w:p w14:paraId="0B398E93"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.6</w:t>
      </w:r>
      <w:r w:rsidR="00BD0E55">
        <w:rPr>
          <w:szCs w:val="24"/>
        </w:rPr>
        <w:t>. mažinti alkoholio, kitų psichoaktyviųjų medžiagų vartojimą, stiprinti priklausomybių ligų prevenciją, ankstyvąją intervenciją, gerinti psichikos ir elgesio sutrikimų diagnostiką;</w:t>
      </w:r>
    </w:p>
    <w:p w14:paraId="0B398E94" w14:textId="77777777" w:rsidR="00092C41" w:rsidRDefault="00325364">
      <w:pPr>
        <w:tabs>
          <w:tab w:val="left" w:pos="1134"/>
        </w:tabs>
        <w:spacing w:line="360" w:lineRule="auto"/>
        <w:ind w:firstLine="720"/>
        <w:jc w:val="both"/>
        <w:rPr>
          <w:szCs w:val="24"/>
        </w:rPr>
      </w:pPr>
      <w:r w:rsidR="00BD0E55">
        <w:rPr>
          <w:szCs w:val="24"/>
        </w:rPr>
        <w:t>94</w:t>
      </w:r>
      <w:r w:rsidR="00BD0E55">
        <w:rPr>
          <w:szCs w:val="24"/>
          <w:vertAlign w:val="superscript"/>
        </w:rPr>
        <w:t>2</w:t>
      </w:r>
      <w:r w:rsidR="00BD0E55">
        <w:rPr>
          <w:szCs w:val="24"/>
        </w:rPr>
        <w:t>.7</w:t>
      </w:r>
      <w:r w:rsidR="00BD0E55">
        <w:rPr>
          <w:szCs w:val="24"/>
        </w:rPr>
        <w:t>.</w:t>
      </w:r>
      <w:r w:rsidR="00BD0E55">
        <w:rPr>
          <w:szCs w:val="24"/>
          <w:vertAlign w:val="superscript"/>
        </w:rPr>
        <w:t xml:space="preserve"> </w:t>
      </w:r>
      <w:r w:rsidR="00BD0E55">
        <w:rPr>
          <w:szCs w:val="24"/>
        </w:rPr>
        <w:t>ugdyti sveiko lytiškumo įpročius.“;</w:t>
      </w:r>
    </w:p>
    <w:p w14:paraId="0B398E95" w14:textId="77777777" w:rsidR="00092C41" w:rsidRDefault="00325364">
      <w:pPr>
        <w:spacing w:line="360" w:lineRule="auto"/>
        <w:ind w:firstLine="720"/>
        <w:jc w:val="both"/>
        <w:rPr>
          <w:szCs w:val="24"/>
        </w:rPr>
      </w:pPr>
      <w:r w:rsidR="00BD0E55">
        <w:rPr>
          <w:szCs w:val="24"/>
        </w:rPr>
        <w:t>30</w:t>
      </w:r>
      <w:r w:rsidR="00BD0E55">
        <w:rPr>
          <w:szCs w:val="24"/>
        </w:rPr>
        <w:t>) papildyti 94</w:t>
      </w:r>
      <w:r w:rsidR="00BD0E55">
        <w:rPr>
          <w:szCs w:val="24"/>
          <w:vertAlign w:val="superscript"/>
        </w:rPr>
        <w:t>3</w:t>
      </w:r>
      <w:r w:rsidR="00BD0E55">
        <w:rPr>
          <w:szCs w:val="24"/>
        </w:rPr>
        <w:t xml:space="preserve"> punktu:</w:t>
      </w:r>
    </w:p>
    <w:p w14:paraId="0B398E96" w14:textId="77777777" w:rsidR="00092C41" w:rsidRDefault="00BD0E55">
      <w:pPr>
        <w:spacing w:line="360" w:lineRule="auto"/>
        <w:ind w:firstLine="720"/>
        <w:jc w:val="both"/>
        <w:rPr>
          <w:szCs w:val="24"/>
        </w:rPr>
      </w:pPr>
      <w:r>
        <w:rPr>
          <w:szCs w:val="24"/>
        </w:rPr>
        <w:t>„</w:t>
      </w:r>
      <w:r>
        <w:rPr>
          <w:szCs w:val="24"/>
        </w:rPr>
        <w:t>94</w:t>
      </w:r>
      <w:r>
        <w:rPr>
          <w:szCs w:val="24"/>
          <w:vertAlign w:val="superscript"/>
        </w:rPr>
        <w:t>3</w:t>
      </w:r>
      <w:r>
        <w:rPr>
          <w:szCs w:val="24"/>
        </w:rPr>
        <w:t>. Šeštasis uždavinys – mažinti savižudybių skaičių:</w:t>
      </w:r>
    </w:p>
    <w:p w14:paraId="0B398E97" w14:textId="77777777" w:rsidR="00092C41" w:rsidRDefault="00325364">
      <w:pPr>
        <w:spacing w:line="360" w:lineRule="auto"/>
        <w:ind w:firstLine="720"/>
        <w:jc w:val="both"/>
        <w:rPr>
          <w:strike/>
          <w:szCs w:val="24"/>
        </w:rPr>
      </w:pPr>
      <w:r w:rsidR="00BD0E55">
        <w:rPr>
          <w:szCs w:val="24"/>
        </w:rPr>
        <w:t>94</w:t>
      </w:r>
      <w:r w:rsidR="00BD0E55">
        <w:rPr>
          <w:szCs w:val="24"/>
          <w:vertAlign w:val="superscript"/>
        </w:rPr>
        <w:t>3</w:t>
      </w:r>
      <w:r w:rsidR="00BD0E55">
        <w:rPr>
          <w:szCs w:val="24"/>
        </w:rPr>
        <w:t>.1</w:t>
      </w:r>
      <w:r w:rsidR="00BD0E55">
        <w:rPr>
          <w:szCs w:val="24"/>
        </w:rPr>
        <w:t>. stiprinti savižudiško elgesio supratimą visuomenėje;</w:t>
      </w:r>
    </w:p>
    <w:p w14:paraId="0B398E98" w14:textId="77777777" w:rsidR="00092C41" w:rsidRDefault="00325364">
      <w:pPr>
        <w:spacing w:line="360" w:lineRule="auto"/>
        <w:ind w:firstLine="720"/>
        <w:jc w:val="both"/>
        <w:rPr>
          <w:strike/>
          <w:szCs w:val="24"/>
        </w:rPr>
      </w:pPr>
      <w:r w:rsidR="00BD0E55">
        <w:rPr>
          <w:szCs w:val="24"/>
        </w:rPr>
        <w:t>94</w:t>
      </w:r>
      <w:r w:rsidR="00BD0E55">
        <w:rPr>
          <w:szCs w:val="24"/>
          <w:vertAlign w:val="superscript"/>
        </w:rPr>
        <w:t>3</w:t>
      </w:r>
      <w:r w:rsidR="00BD0E55">
        <w:rPr>
          <w:szCs w:val="24"/>
        </w:rPr>
        <w:t>.2</w:t>
      </w:r>
      <w:r w:rsidR="00BD0E55">
        <w:rPr>
          <w:szCs w:val="24"/>
        </w:rPr>
        <w:t xml:space="preserve">. paremti bendruomenes įgyvendinant savižudybių prevencijos priemones ir tinkamai reaguojant į savižudišką elgesį; </w:t>
      </w:r>
    </w:p>
    <w:p w14:paraId="0B398E99" w14:textId="77777777" w:rsidR="00092C41" w:rsidRDefault="00325364">
      <w:pPr>
        <w:spacing w:line="360" w:lineRule="auto"/>
        <w:ind w:firstLine="720"/>
        <w:jc w:val="both"/>
        <w:rPr>
          <w:szCs w:val="24"/>
        </w:rPr>
      </w:pPr>
      <w:r w:rsidR="00BD0E55">
        <w:rPr>
          <w:color w:val="000000"/>
          <w:szCs w:val="24"/>
        </w:rPr>
        <w:t>94</w:t>
      </w:r>
      <w:r w:rsidR="00BD0E55">
        <w:rPr>
          <w:color w:val="000000"/>
          <w:szCs w:val="24"/>
          <w:vertAlign w:val="superscript"/>
        </w:rPr>
        <w:t>3</w:t>
      </w:r>
      <w:r w:rsidR="00BD0E55">
        <w:rPr>
          <w:color w:val="000000"/>
          <w:szCs w:val="24"/>
        </w:rPr>
        <w:t>.3</w:t>
      </w:r>
      <w:r w:rsidR="00BD0E55">
        <w:rPr>
          <w:color w:val="000000"/>
          <w:szCs w:val="24"/>
        </w:rPr>
        <w:t>. geriau atpažinti visuomenės grupes, kurioms kyla didžiausia savižudybės grėsmė, ir</w:t>
      </w:r>
      <w:r w:rsidR="00BD0E55">
        <w:rPr>
          <w:b/>
          <w:color w:val="000000"/>
          <w:szCs w:val="24"/>
        </w:rPr>
        <w:t xml:space="preserve"> </w:t>
      </w:r>
      <w:r w:rsidR="00BD0E55">
        <w:rPr>
          <w:color w:val="000000"/>
          <w:szCs w:val="24"/>
        </w:rPr>
        <w:t>suteikti joms pagalbą;</w:t>
      </w:r>
    </w:p>
    <w:p w14:paraId="0B398E9A" w14:textId="77777777" w:rsidR="00092C41" w:rsidRDefault="00325364">
      <w:pPr>
        <w:spacing w:line="360" w:lineRule="auto"/>
        <w:ind w:firstLine="720"/>
        <w:jc w:val="both"/>
        <w:rPr>
          <w:strike/>
          <w:szCs w:val="24"/>
        </w:rPr>
      </w:pPr>
      <w:r w:rsidR="00BD0E55">
        <w:rPr>
          <w:szCs w:val="24"/>
        </w:rPr>
        <w:t>94</w:t>
      </w:r>
      <w:r w:rsidR="00BD0E55">
        <w:rPr>
          <w:szCs w:val="24"/>
          <w:vertAlign w:val="superscript"/>
        </w:rPr>
        <w:t>3</w:t>
      </w:r>
      <w:r w:rsidR="00BD0E55">
        <w:rPr>
          <w:szCs w:val="24"/>
        </w:rPr>
        <w:t>.4</w:t>
      </w:r>
      <w:r w:rsidR="00BD0E55">
        <w:rPr>
          <w:szCs w:val="24"/>
        </w:rPr>
        <w:t>. tobulinti psichikos sveikatos paslaugų prieinamumą ir didinti jų kompleksiškumą savižudybės grėsmę ir savižudybės krizę patiriantiems asmenims;</w:t>
      </w:r>
    </w:p>
    <w:p w14:paraId="0B398E9B" w14:textId="77777777" w:rsidR="00092C41" w:rsidRDefault="00325364">
      <w:pPr>
        <w:spacing w:line="360" w:lineRule="auto"/>
        <w:ind w:firstLine="720"/>
        <w:jc w:val="both"/>
        <w:rPr>
          <w:strike/>
          <w:szCs w:val="24"/>
        </w:rPr>
      </w:pPr>
      <w:r w:rsidR="00BD0E55">
        <w:rPr>
          <w:szCs w:val="24"/>
        </w:rPr>
        <w:t>94</w:t>
      </w:r>
      <w:r w:rsidR="00BD0E55">
        <w:rPr>
          <w:szCs w:val="24"/>
          <w:vertAlign w:val="superscript"/>
        </w:rPr>
        <w:t>3</w:t>
      </w:r>
      <w:r w:rsidR="00BD0E55">
        <w:rPr>
          <w:szCs w:val="24"/>
        </w:rPr>
        <w:t>.5</w:t>
      </w:r>
      <w:r w:rsidR="00BD0E55">
        <w:rPr>
          <w:szCs w:val="24"/>
        </w:rPr>
        <w:t>. užtikrinti kokybiškas ir saugias psichikos sveikatos priežiūros paslaugas savižudybės grėsmę ir savižudybės krizę patiriantiems asmenims;</w:t>
      </w:r>
    </w:p>
    <w:p w14:paraId="0B398E9C" w14:textId="77777777" w:rsidR="00092C41" w:rsidRDefault="00325364">
      <w:pPr>
        <w:spacing w:line="360" w:lineRule="auto"/>
        <w:ind w:firstLine="720"/>
        <w:jc w:val="both"/>
        <w:rPr>
          <w:strike/>
          <w:szCs w:val="24"/>
        </w:rPr>
      </w:pPr>
      <w:r w:rsidR="00BD0E55">
        <w:rPr>
          <w:szCs w:val="24"/>
        </w:rPr>
        <w:t>94</w:t>
      </w:r>
      <w:r w:rsidR="00BD0E55">
        <w:rPr>
          <w:szCs w:val="24"/>
          <w:vertAlign w:val="superscript"/>
        </w:rPr>
        <w:t>3</w:t>
      </w:r>
      <w:r w:rsidR="00BD0E55">
        <w:rPr>
          <w:szCs w:val="24"/>
        </w:rPr>
        <w:t>.6</w:t>
      </w:r>
      <w:r w:rsidR="00BD0E55">
        <w:rPr>
          <w:szCs w:val="24"/>
        </w:rPr>
        <w:t>. sumažinti prieinamumą prie savižudybės priemonių;</w:t>
      </w:r>
    </w:p>
    <w:p w14:paraId="0B398E9D" w14:textId="77777777" w:rsidR="00092C41" w:rsidRDefault="00325364">
      <w:pPr>
        <w:spacing w:line="360" w:lineRule="auto"/>
        <w:ind w:firstLine="720"/>
        <w:jc w:val="both"/>
        <w:rPr>
          <w:szCs w:val="24"/>
        </w:rPr>
      </w:pPr>
      <w:r w:rsidR="00BD0E55">
        <w:rPr>
          <w:szCs w:val="24"/>
        </w:rPr>
        <w:t>94</w:t>
      </w:r>
      <w:r w:rsidR="00BD0E55">
        <w:rPr>
          <w:szCs w:val="24"/>
          <w:vertAlign w:val="superscript"/>
        </w:rPr>
        <w:t>3</w:t>
      </w:r>
      <w:r w:rsidR="00BD0E55">
        <w:rPr>
          <w:szCs w:val="24"/>
        </w:rPr>
        <w:t>.7</w:t>
      </w:r>
      <w:r w:rsidR="00BD0E55">
        <w:rPr>
          <w:szCs w:val="24"/>
        </w:rPr>
        <w:t xml:space="preserve">. tobulinti duomenų rinkimą, sisteminius ir atvejų tyrimus bei </w:t>
      </w:r>
      <w:proofErr w:type="spellStart"/>
      <w:r w:rsidR="00BD0E55">
        <w:rPr>
          <w:szCs w:val="24"/>
        </w:rPr>
        <w:t>stebėseną</w:t>
      </w:r>
      <w:proofErr w:type="spellEnd"/>
      <w:r w:rsidR="00BD0E55">
        <w:rPr>
          <w:szCs w:val="24"/>
        </w:rPr>
        <w:t xml:space="preserve"> savižudybių prevencijos srityje.“;</w:t>
      </w:r>
    </w:p>
    <w:p w14:paraId="0B398E9E" w14:textId="77777777" w:rsidR="00092C41" w:rsidRDefault="00325364">
      <w:pPr>
        <w:spacing w:line="360" w:lineRule="auto"/>
        <w:ind w:firstLine="720"/>
        <w:jc w:val="both"/>
        <w:rPr>
          <w:szCs w:val="24"/>
        </w:rPr>
      </w:pPr>
      <w:r w:rsidR="00BD0E55">
        <w:rPr>
          <w:szCs w:val="24"/>
        </w:rPr>
        <w:t>31</w:t>
      </w:r>
      <w:r w:rsidR="00BD0E55">
        <w:rPr>
          <w:szCs w:val="24"/>
        </w:rPr>
        <w:t>) pakeisti 96 punktą ir jį išdėstyti taip:</w:t>
      </w:r>
    </w:p>
    <w:p w14:paraId="0B398E9F" w14:textId="77777777" w:rsidR="00092C41" w:rsidRDefault="00BD0E55">
      <w:pPr>
        <w:tabs>
          <w:tab w:val="left" w:pos="0"/>
          <w:tab w:val="left" w:pos="1134"/>
        </w:tabs>
        <w:spacing w:line="360" w:lineRule="auto"/>
        <w:ind w:firstLine="720"/>
        <w:jc w:val="both"/>
        <w:rPr>
          <w:szCs w:val="24"/>
        </w:rPr>
      </w:pPr>
      <w:r>
        <w:rPr>
          <w:szCs w:val="24"/>
        </w:rPr>
        <w:t>„</w:t>
      </w:r>
      <w:r>
        <w:rPr>
          <w:szCs w:val="24"/>
        </w:rPr>
        <w:t>96</w:t>
      </w:r>
      <w:r>
        <w:rPr>
          <w:szCs w:val="24"/>
        </w:rPr>
        <w:t>. Ketvirtajam Strategijos tikslui – užtikrinti kokybišką ir efektyvią sveikatos priežiūrą, orientuotą į gyventojų poreikius, – pasiekti numatomi uždaviniai:</w:t>
      </w:r>
    </w:p>
    <w:p w14:paraId="0B398EA0" w14:textId="77777777" w:rsidR="00092C41" w:rsidRDefault="00325364">
      <w:pPr>
        <w:tabs>
          <w:tab w:val="left" w:pos="0"/>
          <w:tab w:val="left" w:pos="1134"/>
        </w:tabs>
        <w:spacing w:line="360" w:lineRule="auto"/>
        <w:ind w:firstLine="720"/>
        <w:jc w:val="both"/>
        <w:rPr>
          <w:szCs w:val="24"/>
        </w:rPr>
      </w:pPr>
      <w:r w:rsidR="00BD0E55">
        <w:rPr>
          <w:szCs w:val="24"/>
        </w:rPr>
        <w:t>96.1</w:t>
      </w:r>
      <w:r w:rsidR="00BD0E55">
        <w:rPr>
          <w:szCs w:val="24"/>
        </w:rPr>
        <w:t>. užtikrinti sveikatos sistemos tvarumą ir kokybę, plėtojant sveikatos priežiūros technologijas, kurių efektyvumas pagrįstas mokslo įrodymais;</w:t>
      </w:r>
    </w:p>
    <w:p w14:paraId="0B398EA1" w14:textId="77777777" w:rsidR="00092C41" w:rsidRDefault="00325364">
      <w:pPr>
        <w:tabs>
          <w:tab w:val="left" w:pos="0"/>
          <w:tab w:val="left" w:pos="1134"/>
        </w:tabs>
        <w:spacing w:line="360" w:lineRule="auto"/>
        <w:ind w:firstLine="720"/>
        <w:jc w:val="both"/>
        <w:rPr>
          <w:szCs w:val="24"/>
        </w:rPr>
      </w:pPr>
      <w:r w:rsidR="00BD0E55">
        <w:rPr>
          <w:szCs w:val="24"/>
        </w:rPr>
        <w:t>96.2</w:t>
      </w:r>
      <w:r w:rsidR="00BD0E55">
        <w:rPr>
          <w:szCs w:val="24"/>
        </w:rPr>
        <w:t>. plėtoti sveikatos infrastruktūrą ir gerinti sveikatos priežiūros paslaugų kokybę, saugą, prieinamumą ir į pacientą orientuotą sveikatos priežiūrą;</w:t>
      </w:r>
    </w:p>
    <w:p w14:paraId="0B398EA2" w14:textId="77777777" w:rsidR="00092C41" w:rsidRDefault="00325364">
      <w:pPr>
        <w:tabs>
          <w:tab w:val="left" w:pos="0"/>
          <w:tab w:val="left" w:pos="1134"/>
        </w:tabs>
        <w:spacing w:line="360" w:lineRule="auto"/>
        <w:ind w:firstLine="720"/>
        <w:jc w:val="both"/>
        <w:rPr>
          <w:b/>
          <w:szCs w:val="24"/>
        </w:rPr>
      </w:pPr>
      <w:r w:rsidR="00BD0E55">
        <w:rPr>
          <w:szCs w:val="24"/>
        </w:rPr>
        <w:t>96.3</w:t>
      </w:r>
      <w:r w:rsidR="00BD0E55">
        <w:rPr>
          <w:szCs w:val="24"/>
        </w:rPr>
        <w:t>. mažinti gynybinės medicinos įtaką sveikatos sistemai;</w:t>
      </w:r>
    </w:p>
    <w:p w14:paraId="0B398EA3" w14:textId="77777777" w:rsidR="00092C41" w:rsidRDefault="00325364">
      <w:pPr>
        <w:tabs>
          <w:tab w:val="left" w:pos="0"/>
          <w:tab w:val="left" w:pos="1134"/>
        </w:tabs>
        <w:spacing w:line="360" w:lineRule="auto"/>
        <w:ind w:firstLine="720"/>
        <w:jc w:val="both"/>
        <w:rPr>
          <w:szCs w:val="24"/>
        </w:rPr>
      </w:pPr>
      <w:r w:rsidR="00BD0E55">
        <w:rPr>
          <w:szCs w:val="24"/>
        </w:rPr>
        <w:t>96.4</w:t>
      </w:r>
      <w:r w:rsidR="00BD0E55">
        <w:rPr>
          <w:szCs w:val="24"/>
        </w:rPr>
        <w:t>. gerinti motinos ir vaiko sveikatą;</w:t>
      </w:r>
    </w:p>
    <w:p w14:paraId="0B398EA4" w14:textId="77777777" w:rsidR="00092C41" w:rsidRDefault="00325364">
      <w:pPr>
        <w:tabs>
          <w:tab w:val="left" w:pos="0"/>
          <w:tab w:val="left" w:pos="1134"/>
        </w:tabs>
        <w:spacing w:line="360" w:lineRule="auto"/>
        <w:ind w:firstLine="720"/>
        <w:jc w:val="both"/>
        <w:rPr>
          <w:szCs w:val="24"/>
        </w:rPr>
      </w:pPr>
      <w:r w:rsidR="00BD0E55">
        <w:rPr>
          <w:szCs w:val="24"/>
        </w:rPr>
        <w:t>96.5</w:t>
      </w:r>
      <w:r w:rsidR="00BD0E55">
        <w:rPr>
          <w:szCs w:val="24"/>
        </w:rPr>
        <w:t>. stiprinti lėtinių neinfekcinių ligų prevenciją ir kontrolę;</w:t>
      </w:r>
    </w:p>
    <w:p w14:paraId="0B398EA5" w14:textId="77777777" w:rsidR="00092C41" w:rsidRDefault="00325364">
      <w:pPr>
        <w:tabs>
          <w:tab w:val="left" w:pos="1134"/>
        </w:tabs>
        <w:spacing w:line="360" w:lineRule="auto"/>
        <w:ind w:firstLine="720"/>
        <w:jc w:val="both"/>
        <w:rPr>
          <w:bCs/>
          <w:szCs w:val="24"/>
        </w:rPr>
      </w:pPr>
      <w:r w:rsidR="00BD0E55">
        <w:rPr>
          <w:bCs/>
          <w:szCs w:val="24"/>
        </w:rPr>
        <w:t>96.6</w:t>
      </w:r>
      <w:r w:rsidR="00BD0E55">
        <w:rPr>
          <w:bCs/>
          <w:szCs w:val="24"/>
        </w:rPr>
        <w:t xml:space="preserve">. plėtoti Lietuvos e. sveikatos sistemą </w:t>
      </w:r>
      <w:r w:rsidR="00BD0E55">
        <w:rPr>
          <w:color w:val="000000"/>
          <w:szCs w:val="24"/>
        </w:rPr>
        <w:t>(Lietuvos e. sveikatos sistemos infrastruktūros ir sprendimų plėtra, Lietuvos e. sveikatos sistemos integracija į ES e. sveikatos erdvę);</w:t>
      </w:r>
    </w:p>
    <w:p w14:paraId="0B398EA6" w14:textId="77777777" w:rsidR="00092C41" w:rsidRDefault="00325364">
      <w:pPr>
        <w:tabs>
          <w:tab w:val="left" w:pos="0"/>
          <w:tab w:val="left" w:pos="1134"/>
        </w:tabs>
        <w:spacing w:line="360" w:lineRule="auto"/>
        <w:ind w:firstLine="720"/>
        <w:jc w:val="both"/>
        <w:rPr>
          <w:szCs w:val="24"/>
        </w:rPr>
      </w:pPr>
      <w:r w:rsidR="00BD0E55">
        <w:rPr>
          <w:szCs w:val="24"/>
        </w:rPr>
        <w:t>96.7</w:t>
      </w:r>
      <w:r w:rsidR="00BD0E55">
        <w:rPr>
          <w:szCs w:val="24"/>
        </w:rPr>
        <w:t xml:space="preserve">. užtikrinti sveikatos priežiūrą visuomenei kylančių grėsmių atvejais; </w:t>
      </w:r>
    </w:p>
    <w:p w14:paraId="0B398EA7" w14:textId="77777777" w:rsidR="00092C41" w:rsidRDefault="00325364">
      <w:pPr>
        <w:tabs>
          <w:tab w:val="left" w:pos="0"/>
          <w:tab w:val="left" w:pos="1134"/>
        </w:tabs>
        <w:spacing w:line="360" w:lineRule="auto"/>
        <w:ind w:firstLine="720"/>
        <w:jc w:val="both"/>
        <w:rPr>
          <w:szCs w:val="24"/>
        </w:rPr>
      </w:pPr>
      <w:r w:rsidR="00BD0E55">
        <w:rPr>
          <w:szCs w:val="24"/>
        </w:rPr>
        <w:t>96.8</w:t>
      </w:r>
      <w:r w:rsidR="00BD0E55">
        <w:rPr>
          <w:szCs w:val="24"/>
        </w:rPr>
        <w:t xml:space="preserve">. integruoti papildomąją ir alternatyviąją sveikatos priežiūrą į </w:t>
      </w:r>
      <w:proofErr w:type="spellStart"/>
      <w:r w:rsidR="00BD0E55">
        <w:rPr>
          <w:szCs w:val="24"/>
        </w:rPr>
        <w:t>sveikatinimo</w:t>
      </w:r>
      <w:proofErr w:type="spellEnd"/>
      <w:r w:rsidR="00BD0E55">
        <w:rPr>
          <w:szCs w:val="24"/>
        </w:rPr>
        <w:t xml:space="preserve"> veiklą;</w:t>
      </w:r>
    </w:p>
    <w:p w14:paraId="0B398EA8" w14:textId="77777777" w:rsidR="00092C41" w:rsidRDefault="00325364">
      <w:pPr>
        <w:tabs>
          <w:tab w:val="left" w:pos="0"/>
          <w:tab w:val="left" w:pos="1134"/>
        </w:tabs>
        <w:spacing w:line="360" w:lineRule="auto"/>
        <w:ind w:firstLine="720"/>
        <w:jc w:val="both"/>
        <w:rPr>
          <w:bCs/>
          <w:szCs w:val="24"/>
        </w:rPr>
      </w:pPr>
      <w:r w:rsidR="00BD0E55">
        <w:rPr>
          <w:szCs w:val="24"/>
        </w:rPr>
        <w:t>96.9</w:t>
      </w:r>
      <w:r w:rsidR="00BD0E55">
        <w:rPr>
          <w:szCs w:val="24"/>
        </w:rPr>
        <w:t>.</w:t>
      </w:r>
      <w:r w:rsidR="00BD0E55">
        <w:rPr>
          <w:bCs/>
          <w:szCs w:val="24"/>
        </w:rPr>
        <w:t xml:space="preserve"> tobulinti sveikatos priežiūros specialistų rengimą;</w:t>
      </w:r>
    </w:p>
    <w:p w14:paraId="0B398EA9" w14:textId="77777777" w:rsidR="00092C41" w:rsidRDefault="00325364">
      <w:pPr>
        <w:tabs>
          <w:tab w:val="left" w:pos="0"/>
          <w:tab w:val="left" w:pos="1134"/>
        </w:tabs>
        <w:spacing w:line="360" w:lineRule="auto"/>
        <w:ind w:firstLine="720"/>
        <w:jc w:val="both"/>
        <w:rPr>
          <w:bCs/>
          <w:szCs w:val="24"/>
        </w:rPr>
      </w:pPr>
      <w:r w:rsidR="00BD0E55">
        <w:rPr>
          <w:bCs/>
          <w:szCs w:val="24"/>
        </w:rPr>
        <w:t>96.10</w:t>
      </w:r>
      <w:r w:rsidR="00BD0E55">
        <w:rPr>
          <w:bCs/>
          <w:szCs w:val="24"/>
        </w:rPr>
        <w:t>. gerinti užkrečiamųjų ligų valdymą.</w:t>
      </w:r>
      <w:r w:rsidR="00BD0E55">
        <w:rPr>
          <w:szCs w:val="24"/>
        </w:rPr>
        <w:t>“;</w:t>
      </w:r>
    </w:p>
    <w:p w14:paraId="0B398EAA" w14:textId="77777777" w:rsidR="00092C41" w:rsidRDefault="00325364">
      <w:pPr>
        <w:spacing w:line="360" w:lineRule="auto"/>
        <w:ind w:firstLine="720"/>
        <w:jc w:val="both"/>
        <w:rPr>
          <w:szCs w:val="24"/>
        </w:rPr>
      </w:pPr>
      <w:r w:rsidR="00BD0E55">
        <w:rPr>
          <w:szCs w:val="24"/>
        </w:rPr>
        <w:t>32</w:t>
      </w:r>
      <w:r w:rsidR="00BD0E55">
        <w:rPr>
          <w:szCs w:val="24"/>
        </w:rPr>
        <w:t xml:space="preserve">) papildyti 101.4.8 </w:t>
      </w:r>
      <w:r w:rsidR="00BD0E55">
        <w:rPr>
          <w:spacing w:val="-4"/>
          <w:szCs w:val="24"/>
        </w:rPr>
        <w:t>papunkčiu</w:t>
      </w:r>
      <w:r w:rsidR="00BD0E55">
        <w:rPr>
          <w:szCs w:val="24"/>
        </w:rPr>
        <w:t>:</w:t>
      </w:r>
    </w:p>
    <w:p w14:paraId="0B398EAB" w14:textId="77777777" w:rsidR="00092C41" w:rsidRDefault="00BD0E55">
      <w:pPr>
        <w:tabs>
          <w:tab w:val="left" w:pos="1134"/>
        </w:tabs>
        <w:spacing w:line="360" w:lineRule="auto"/>
        <w:ind w:firstLine="720"/>
        <w:jc w:val="both"/>
        <w:rPr>
          <w:color w:val="000000"/>
          <w:szCs w:val="24"/>
        </w:rPr>
      </w:pPr>
      <w:r>
        <w:rPr>
          <w:szCs w:val="24"/>
        </w:rPr>
        <w:t>„</w:t>
      </w:r>
      <w:r>
        <w:rPr>
          <w:szCs w:val="24"/>
        </w:rPr>
        <w:t>101.4.8</w:t>
      </w:r>
      <w:r>
        <w:rPr>
          <w:szCs w:val="24"/>
        </w:rPr>
        <w:t xml:space="preserve">. </w:t>
      </w:r>
      <w:r>
        <w:rPr>
          <w:color w:val="000000"/>
          <w:szCs w:val="24"/>
        </w:rPr>
        <w:t>užtikrinti tęstinį sveikatos priežiūros specialistų kvalifikacijos tobulinimą.“;</w:t>
      </w:r>
    </w:p>
    <w:p w14:paraId="0B398EAC" w14:textId="77777777" w:rsidR="00092C41" w:rsidRDefault="00325364">
      <w:pPr>
        <w:spacing w:line="360" w:lineRule="auto"/>
        <w:ind w:firstLine="720"/>
        <w:jc w:val="both"/>
        <w:rPr>
          <w:color w:val="000000"/>
          <w:szCs w:val="24"/>
        </w:rPr>
      </w:pPr>
      <w:r w:rsidR="00BD0E55">
        <w:rPr>
          <w:color w:val="000000"/>
          <w:szCs w:val="24"/>
        </w:rPr>
        <w:t>33</w:t>
      </w:r>
      <w:r w:rsidR="00BD0E55">
        <w:rPr>
          <w:color w:val="000000"/>
          <w:szCs w:val="24"/>
        </w:rPr>
        <w:t>) pripažinti netekusiu galios 105 punktą;</w:t>
      </w:r>
    </w:p>
    <w:p w14:paraId="0B398EAD" w14:textId="77777777" w:rsidR="00092C41" w:rsidRDefault="00325364">
      <w:pPr>
        <w:spacing w:line="360" w:lineRule="auto"/>
        <w:ind w:firstLine="720"/>
        <w:jc w:val="both"/>
        <w:rPr>
          <w:szCs w:val="24"/>
        </w:rPr>
      </w:pPr>
      <w:r w:rsidR="00BD0E55">
        <w:rPr>
          <w:szCs w:val="24"/>
        </w:rPr>
        <w:t>34</w:t>
      </w:r>
      <w:r w:rsidR="00BD0E55">
        <w:rPr>
          <w:szCs w:val="24"/>
        </w:rPr>
        <w:t>) pakeisti 106 punktą  ir jį išdėstyti taip:</w:t>
      </w:r>
    </w:p>
    <w:p w14:paraId="0B398EAE" w14:textId="77777777" w:rsidR="00092C41" w:rsidRDefault="00BD0E55">
      <w:pPr>
        <w:tabs>
          <w:tab w:val="left" w:pos="0"/>
          <w:tab w:val="left" w:pos="1134"/>
        </w:tabs>
        <w:spacing w:line="360" w:lineRule="auto"/>
        <w:ind w:firstLine="720"/>
        <w:jc w:val="both"/>
        <w:rPr>
          <w:szCs w:val="24"/>
        </w:rPr>
      </w:pPr>
      <w:r>
        <w:rPr>
          <w:szCs w:val="24"/>
        </w:rPr>
        <w:t>„</w:t>
      </w:r>
      <w:r>
        <w:rPr>
          <w:szCs w:val="24"/>
        </w:rPr>
        <w:t>106</w:t>
      </w:r>
      <w:r>
        <w:rPr>
          <w:szCs w:val="24"/>
        </w:rPr>
        <w:t>. Atsižvelgiant į užsienio šalių sveikatos priežiūros įstaigų valdymo praktiką bei į ES valstybių narių sveikatos priežiūros paslaugų struktūros kitimo tendencijas, pertvarkyti asmens sveikatos priežiūros įstaigų tinklą, plėtoti gyventojams lengvai prieinamas, saugias ir kokybiškas ambulatorines asmens sveikatos priežiūros paslaugas. Asmens sveikatos priežiūros įstaigose diegti ir taikyti kokybės vadybos sistemas, kurios leistų panaudoti jau turimus Lietuvos nacionalinės sveikatos sistemos išteklius, siekiant didžiausios naudos šalies gyventojams.“;</w:t>
      </w:r>
    </w:p>
    <w:p w14:paraId="0B398EAF" w14:textId="77777777" w:rsidR="00092C41" w:rsidRDefault="00325364">
      <w:pPr>
        <w:spacing w:line="360" w:lineRule="auto"/>
        <w:ind w:firstLine="720"/>
        <w:jc w:val="both"/>
        <w:rPr>
          <w:szCs w:val="24"/>
        </w:rPr>
      </w:pPr>
      <w:r w:rsidR="00BD0E55">
        <w:rPr>
          <w:szCs w:val="24"/>
        </w:rPr>
        <w:t>35</w:t>
      </w:r>
      <w:r w:rsidR="00BD0E55">
        <w:rPr>
          <w:szCs w:val="24"/>
        </w:rPr>
        <w:t>) pakeisti 107 punktą ir jį išdėstyti taip:</w:t>
      </w:r>
    </w:p>
    <w:p w14:paraId="0B398EB0" w14:textId="77777777" w:rsidR="00092C41" w:rsidRDefault="00BD0E55">
      <w:pPr>
        <w:tabs>
          <w:tab w:val="left" w:pos="0"/>
          <w:tab w:val="left" w:pos="1134"/>
        </w:tabs>
        <w:spacing w:line="360" w:lineRule="auto"/>
        <w:ind w:firstLine="720"/>
        <w:jc w:val="both"/>
        <w:rPr>
          <w:szCs w:val="24"/>
        </w:rPr>
      </w:pPr>
      <w:r>
        <w:rPr>
          <w:szCs w:val="24"/>
        </w:rPr>
        <w:t>„</w:t>
      </w:r>
      <w:r>
        <w:rPr>
          <w:szCs w:val="24"/>
        </w:rPr>
        <w:t>107</w:t>
      </w:r>
      <w:r>
        <w:rPr>
          <w:szCs w:val="24"/>
        </w:rPr>
        <w:t>. Organizuojant asmens sveikatos priežiūros įstaigų pertvarką ir mažinant asmens sveikatos priežiūros darbuotojų regioninio pasiskirstymo netolygumus, numatyti specialias priemones ir finansavimą, kurie leistų išsaugoti asmens sveikatos priežiūros sistemos žmogiškuosius išteklius ir keisti jų kvalifikaciją pagal aktualius poreikius.“;</w:t>
      </w:r>
    </w:p>
    <w:p w14:paraId="0B398EB1" w14:textId="77777777" w:rsidR="00092C41" w:rsidRDefault="00325364">
      <w:pPr>
        <w:spacing w:line="360" w:lineRule="auto"/>
        <w:ind w:firstLine="720"/>
        <w:jc w:val="both"/>
        <w:rPr>
          <w:szCs w:val="24"/>
        </w:rPr>
      </w:pPr>
      <w:r w:rsidR="00BD0E55">
        <w:rPr>
          <w:szCs w:val="24"/>
        </w:rPr>
        <w:t>36</w:t>
      </w:r>
      <w:r w:rsidR="00BD0E55">
        <w:rPr>
          <w:szCs w:val="24"/>
        </w:rPr>
        <w:t>) pakeisti 109 punktą ir jį išdėstyti taip:</w:t>
      </w:r>
    </w:p>
    <w:p w14:paraId="0B398EB2" w14:textId="77777777" w:rsidR="00092C41" w:rsidRDefault="00BD0E55">
      <w:pPr>
        <w:tabs>
          <w:tab w:val="left" w:pos="1134"/>
        </w:tabs>
        <w:spacing w:line="360" w:lineRule="auto"/>
        <w:ind w:firstLine="720"/>
        <w:jc w:val="both"/>
        <w:rPr>
          <w:szCs w:val="24"/>
        </w:rPr>
      </w:pPr>
      <w:r>
        <w:rPr>
          <w:szCs w:val="24"/>
        </w:rPr>
        <w:t>„</w:t>
      </w:r>
      <w:r>
        <w:rPr>
          <w:szCs w:val="24"/>
        </w:rPr>
        <w:t>109</w:t>
      </w:r>
      <w:r>
        <w:rPr>
          <w:szCs w:val="24"/>
        </w:rPr>
        <w:t>. Siekiant didinti sveikatos infrastruktūros plėtrą, sveikatos priežiūros paslaugų prieinamumą ir gerinti pacientų saugą,</w:t>
      </w:r>
      <w:r>
        <w:rPr>
          <w:bCs/>
          <w:spacing w:val="-4"/>
          <w:szCs w:val="24"/>
        </w:rPr>
        <w:t xml:space="preserve"> </w:t>
      </w:r>
      <w:r>
        <w:rPr>
          <w:szCs w:val="24"/>
        </w:rPr>
        <w:t>būtina</w:t>
      </w:r>
      <w:r>
        <w:rPr>
          <w:bCs/>
          <w:spacing w:val="-4"/>
          <w:szCs w:val="24"/>
        </w:rPr>
        <w:t>:</w:t>
      </w:r>
    </w:p>
    <w:p w14:paraId="0B398EB3" w14:textId="77777777" w:rsidR="00092C41" w:rsidRDefault="00325364">
      <w:pPr>
        <w:tabs>
          <w:tab w:val="left" w:pos="1134"/>
        </w:tabs>
        <w:spacing w:line="360" w:lineRule="auto"/>
        <w:ind w:firstLine="720"/>
        <w:jc w:val="both"/>
        <w:rPr>
          <w:szCs w:val="24"/>
        </w:rPr>
      </w:pPr>
      <w:r w:rsidR="00BD0E55">
        <w:rPr>
          <w:szCs w:val="24"/>
        </w:rPr>
        <w:t>109.1</w:t>
      </w:r>
      <w:r w:rsidR="00BD0E55">
        <w:rPr>
          <w:szCs w:val="24"/>
        </w:rPr>
        <w:t>. gerinti pirminės sveikatos priežiūros organizavimą, užtikrinant tolygų pirminės sveikatos priežiūros įstaigų išdėstymą savivaldybėse, glaudų pirminės sveikatos priežiūros specialistų bendradarbiavimą su kitais sveikatos priežiūros specialistais, socialinės apsaugos ir švietimo, kultūros sektorių darbuotojais ir meno kūrėjais, NVO, vietos bendruomenėmis;</w:t>
      </w:r>
    </w:p>
    <w:p w14:paraId="0B398EB4" w14:textId="77777777" w:rsidR="00092C41" w:rsidRDefault="00325364">
      <w:pPr>
        <w:tabs>
          <w:tab w:val="left" w:pos="0"/>
          <w:tab w:val="left" w:pos="1134"/>
        </w:tabs>
        <w:spacing w:line="360" w:lineRule="auto"/>
        <w:ind w:firstLine="720"/>
        <w:jc w:val="both"/>
        <w:rPr>
          <w:szCs w:val="24"/>
        </w:rPr>
      </w:pPr>
      <w:r w:rsidR="00BD0E55">
        <w:rPr>
          <w:szCs w:val="24"/>
        </w:rPr>
        <w:t>109.2</w:t>
      </w:r>
      <w:r w:rsidR="00BD0E55">
        <w:rPr>
          <w:szCs w:val="24"/>
        </w:rPr>
        <w:t>. skatinti skirtingo lygmens sveikatos priežiūros įstaigų, savivaldybių socialinių ir transporto tarnybų bendradarbiavimą, užtikrinant galimybes gyventojams atvykti į sveikatos priežiūros įstaigas, efektyvų sveikatos priežiūros paslaugų teikimo organizavimą ir pacientų srautų valdymą;</w:t>
      </w:r>
      <w:r w:rsidR="00BD0E55">
        <w:rPr>
          <w:b/>
          <w:szCs w:val="24"/>
        </w:rPr>
        <w:t xml:space="preserve"> </w:t>
      </w:r>
    </w:p>
    <w:p w14:paraId="0B398EB5" w14:textId="77777777" w:rsidR="00092C41" w:rsidRDefault="00325364">
      <w:pPr>
        <w:tabs>
          <w:tab w:val="left" w:pos="0"/>
          <w:tab w:val="left" w:pos="1134"/>
        </w:tabs>
        <w:spacing w:line="360" w:lineRule="auto"/>
        <w:ind w:firstLine="720"/>
        <w:jc w:val="both"/>
        <w:rPr>
          <w:szCs w:val="24"/>
        </w:rPr>
      </w:pPr>
      <w:r w:rsidR="00BD0E55">
        <w:rPr>
          <w:szCs w:val="24"/>
        </w:rPr>
        <w:t>109.3</w:t>
      </w:r>
      <w:r w:rsidR="00BD0E55">
        <w:rPr>
          <w:szCs w:val="24"/>
        </w:rPr>
        <w:t xml:space="preserve">. didinti sveikatos priežiūros paslaugų prieinamumą </w:t>
      </w:r>
      <w:proofErr w:type="spellStart"/>
      <w:r w:rsidR="00BD0E55">
        <w:rPr>
          <w:szCs w:val="24"/>
        </w:rPr>
        <w:t>pažeidžiamiausioms</w:t>
      </w:r>
      <w:proofErr w:type="spellEnd"/>
      <w:r w:rsidR="00BD0E55">
        <w:rPr>
          <w:szCs w:val="24"/>
        </w:rPr>
        <w:t xml:space="preserve"> gyventojų grupėms, plėtojant odontologijos, medicininės reabilitacijos paslaugas mažas pajamas turintiems ar jų neturintiems asmenims, psichosocialinės pagalbos paslaugas sergantiems onkologinėmis ligomis, priklausomybės ligų diagnostikos, prevencijos, žemo slenksčio paslaugas; </w:t>
      </w:r>
    </w:p>
    <w:p w14:paraId="0B398EB6" w14:textId="77777777" w:rsidR="00092C41" w:rsidRDefault="00325364">
      <w:pPr>
        <w:tabs>
          <w:tab w:val="left" w:pos="0"/>
          <w:tab w:val="left" w:pos="1134"/>
        </w:tabs>
        <w:spacing w:line="360" w:lineRule="auto"/>
        <w:ind w:firstLine="720"/>
        <w:jc w:val="both"/>
        <w:rPr>
          <w:szCs w:val="24"/>
        </w:rPr>
      </w:pPr>
      <w:r w:rsidR="00BD0E55">
        <w:rPr>
          <w:szCs w:val="24"/>
        </w:rPr>
        <w:t>109.4</w:t>
      </w:r>
      <w:r w:rsidR="00BD0E55">
        <w:rPr>
          <w:szCs w:val="24"/>
        </w:rPr>
        <w:t xml:space="preserve">. didinti tuberkuliozės diagnostikos ir gydymo efektyvumą, siekiant mažinti Lietuvos gyventojų sergamumą ir mirštamumą nuo tuberkuliozės bei prisidėti prie socialinės nelygybės tam tikrose visuomenės grupėse mažinimo; </w:t>
      </w:r>
    </w:p>
    <w:p w14:paraId="0B398EB7" w14:textId="77777777" w:rsidR="00092C41" w:rsidRDefault="00325364">
      <w:pPr>
        <w:tabs>
          <w:tab w:val="left" w:pos="0"/>
          <w:tab w:val="left" w:pos="1134"/>
          <w:tab w:val="left" w:pos="1560"/>
        </w:tabs>
        <w:spacing w:line="360" w:lineRule="auto"/>
        <w:ind w:firstLine="720"/>
        <w:jc w:val="both"/>
        <w:rPr>
          <w:szCs w:val="24"/>
        </w:rPr>
      </w:pPr>
      <w:r w:rsidR="00BD0E55">
        <w:rPr>
          <w:szCs w:val="24"/>
        </w:rPr>
        <w:t>109.5</w:t>
      </w:r>
      <w:r w:rsidR="00BD0E55">
        <w:rPr>
          <w:szCs w:val="24"/>
        </w:rPr>
        <w:t xml:space="preserve">. didinti pacientų saugą, užtikrinant hospitalinių infekcijų prevenciją ir racionalų antimikrobinių vaistinių preparatų vartojimą, diegti </w:t>
      </w:r>
      <w:r w:rsidR="00BD0E55">
        <w:rPr>
          <w:color w:val="000000"/>
          <w:szCs w:val="24"/>
        </w:rPr>
        <w:t xml:space="preserve">nepageidaujamų įvykių </w:t>
      </w:r>
      <w:proofErr w:type="spellStart"/>
      <w:r w:rsidR="00BD0E55">
        <w:rPr>
          <w:color w:val="000000"/>
          <w:szCs w:val="24"/>
        </w:rPr>
        <w:t>stebėsenos</w:t>
      </w:r>
      <w:proofErr w:type="spellEnd"/>
      <w:r w:rsidR="00BD0E55">
        <w:rPr>
          <w:color w:val="000000"/>
          <w:szCs w:val="24"/>
        </w:rPr>
        <w:t xml:space="preserve"> sistemą, </w:t>
      </w:r>
      <w:r w:rsidR="00BD0E55">
        <w:rPr>
          <w:color w:val="000000"/>
          <w:szCs w:val="24"/>
        </w:rPr>
        <w:lastRenderedPageBreak/>
        <w:t>t</w:t>
      </w:r>
      <w:r w:rsidR="00BD0E55">
        <w:rPr>
          <w:szCs w:val="24"/>
        </w:rPr>
        <w:t xml:space="preserve">obulinti farmakologinio budrumo sistemą, siekiant efektyviau stebėti nepageidaujamas reakcijas į vaistus; </w:t>
      </w:r>
    </w:p>
    <w:p w14:paraId="0B398EB8" w14:textId="77777777" w:rsidR="00092C41" w:rsidRDefault="00325364">
      <w:pPr>
        <w:tabs>
          <w:tab w:val="left" w:pos="0"/>
          <w:tab w:val="left" w:pos="1134"/>
          <w:tab w:val="left" w:pos="1560"/>
        </w:tabs>
        <w:spacing w:line="360" w:lineRule="auto"/>
        <w:ind w:firstLine="720"/>
        <w:jc w:val="both"/>
        <w:rPr>
          <w:szCs w:val="24"/>
        </w:rPr>
      </w:pPr>
      <w:r w:rsidR="00BD0E55">
        <w:rPr>
          <w:szCs w:val="24"/>
        </w:rPr>
        <w:t>109.6</w:t>
      </w:r>
      <w:r w:rsidR="00BD0E55">
        <w:rPr>
          <w:szCs w:val="24"/>
        </w:rPr>
        <w:t>. didinti lytiškai plintančių infekcijų diagnostikos ir gydymo efektyvumą, ypač atkreipiant dėmesį į jaunimą ir paauglius;</w:t>
      </w:r>
    </w:p>
    <w:p w14:paraId="0B398EB9" w14:textId="77777777" w:rsidR="00092C41" w:rsidRDefault="00325364">
      <w:pPr>
        <w:tabs>
          <w:tab w:val="left" w:pos="0"/>
          <w:tab w:val="left" w:pos="1134"/>
          <w:tab w:val="left" w:pos="1560"/>
        </w:tabs>
        <w:spacing w:line="360" w:lineRule="auto"/>
        <w:ind w:firstLine="720"/>
        <w:jc w:val="both"/>
        <w:rPr>
          <w:szCs w:val="24"/>
        </w:rPr>
      </w:pPr>
      <w:r w:rsidR="00BD0E55">
        <w:rPr>
          <w:szCs w:val="24"/>
        </w:rPr>
        <w:t>109.7</w:t>
      </w:r>
      <w:r w:rsidR="00BD0E55">
        <w:rPr>
          <w:szCs w:val="24"/>
        </w:rPr>
        <w:t>. plėtoti į šeimą ir bendruomenes orientuotas sveikatos priežiūros paslaugas, išplečiant šeimos gydytojo komandą;</w:t>
      </w:r>
    </w:p>
    <w:bookmarkStart w:id="0" w:name="_GoBack" w:displacedByCustomXml="prev"/>
    <w:p w14:paraId="0B398EBA" w14:textId="77777777" w:rsidR="00092C41" w:rsidRDefault="00325364">
      <w:pPr>
        <w:tabs>
          <w:tab w:val="left" w:pos="0"/>
          <w:tab w:val="left" w:pos="709"/>
          <w:tab w:val="left" w:pos="1134"/>
        </w:tabs>
        <w:spacing w:line="360" w:lineRule="auto"/>
        <w:ind w:firstLine="720"/>
        <w:jc w:val="both"/>
        <w:rPr>
          <w:szCs w:val="24"/>
        </w:rPr>
      </w:pPr>
      <w:r w:rsidR="00BD0E55">
        <w:rPr>
          <w:szCs w:val="24"/>
        </w:rPr>
        <w:t>109.8</w:t>
      </w:r>
      <w:r w:rsidR="00BD0E55">
        <w:rPr>
          <w:szCs w:val="24"/>
        </w:rPr>
        <w:t xml:space="preserve">. racionaliai paskirstyti pacientų, patenkančių į ligoninių priėmimo-skubiosios pagalbos skyrius, srautus ir padidinti juose atliekamų procedūrų ir stebėjimo paslaugų skaičių, diegti naujas ir efektyvias skubiosios medicinos pagalbos paslaugas, modernizuoti ligoninių priėmimo-skubiosios pagalbos skyrių tinklą ir infrastruktūrą; </w:t>
      </w:r>
    </w:p>
    <w:bookmarkEnd w:id="0" w:displacedByCustomXml="next"/>
    <w:p w14:paraId="0B398EBB" w14:textId="77777777" w:rsidR="00092C41" w:rsidRDefault="00325364">
      <w:pPr>
        <w:tabs>
          <w:tab w:val="left" w:pos="0"/>
          <w:tab w:val="left" w:pos="1134"/>
        </w:tabs>
        <w:spacing w:line="360" w:lineRule="auto"/>
        <w:ind w:firstLine="720"/>
        <w:jc w:val="both"/>
        <w:rPr>
          <w:szCs w:val="24"/>
        </w:rPr>
      </w:pPr>
      <w:r w:rsidR="00BD0E55">
        <w:rPr>
          <w:szCs w:val="24"/>
        </w:rPr>
        <w:t>109.9</w:t>
      </w:r>
      <w:r w:rsidR="00BD0E55">
        <w:rPr>
          <w:szCs w:val="24"/>
        </w:rPr>
        <w:t>. užtikrinti ankstyvą ir tikslią ligų diagnostiką bei efektyvų tolesnį gydymą, optimaliai paskirstyti žmogiškuosius išteklius bei formuoti nuoseklią sveikatos priežiūros paslaugų teikimo politiką ir strategiją, kompleksiškai atnaujinti sveikatos priežiūros įstaigų diagnostinę įrangą.“;</w:t>
      </w:r>
    </w:p>
    <w:p w14:paraId="0B398EBC" w14:textId="77777777" w:rsidR="00092C41" w:rsidRDefault="00325364">
      <w:pPr>
        <w:spacing w:line="360" w:lineRule="auto"/>
        <w:ind w:firstLine="720"/>
        <w:jc w:val="both"/>
        <w:rPr>
          <w:szCs w:val="24"/>
        </w:rPr>
      </w:pPr>
      <w:r w:rsidR="00BD0E55">
        <w:rPr>
          <w:szCs w:val="24"/>
        </w:rPr>
        <w:t>37</w:t>
      </w:r>
      <w:r w:rsidR="00BD0E55">
        <w:rPr>
          <w:szCs w:val="24"/>
        </w:rPr>
        <w:t>) papildyti 109</w:t>
      </w:r>
      <w:r w:rsidR="00BD0E55">
        <w:rPr>
          <w:szCs w:val="24"/>
          <w:vertAlign w:val="superscript"/>
        </w:rPr>
        <w:t xml:space="preserve">1 </w:t>
      </w:r>
      <w:r w:rsidR="00BD0E55">
        <w:rPr>
          <w:szCs w:val="24"/>
        </w:rPr>
        <w:t>punktu:</w:t>
      </w:r>
    </w:p>
    <w:p w14:paraId="0B398EBD" w14:textId="77777777" w:rsidR="00092C41" w:rsidRDefault="00BD0E55">
      <w:pPr>
        <w:tabs>
          <w:tab w:val="left" w:pos="1134"/>
        </w:tabs>
        <w:spacing w:line="360" w:lineRule="auto"/>
        <w:ind w:firstLine="720"/>
        <w:jc w:val="both"/>
        <w:rPr>
          <w:szCs w:val="24"/>
        </w:rPr>
      </w:pPr>
      <w:r>
        <w:rPr>
          <w:szCs w:val="24"/>
        </w:rPr>
        <w:t>„</w:t>
      </w:r>
      <w:r>
        <w:rPr>
          <w:szCs w:val="24"/>
        </w:rPr>
        <w:t>109</w:t>
      </w:r>
      <w:r>
        <w:rPr>
          <w:szCs w:val="24"/>
          <w:vertAlign w:val="superscript"/>
        </w:rPr>
        <w:t>1</w:t>
      </w:r>
      <w:r>
        <w:rPr>
          <w:szCs w:val="24"/>
        </w:rPr>
        <w:t>.</w:t>
      </w:r>
      <w:r>
        <w:rPr>
          <w:szCs w:val="24"/>
          <w:vertAlign w:val="superscript"/>
        </w:rPr>
        <w:t xml:space="preserve"> </w:t>
      </w:r>
      <w:r>
        <w:rPr>
          <w:szCs w:val="24"/>
        </w:rPr>
        <w:t xml:space="preserve">Trečiasis uždavinys – mažinti gynybinės medicinos įtaką sveikatos sistemai. Siekiant įgyvendinti šį uždavinį, būtina:  </w:t>
      </w:r>
    </w:p>
    <w:p w14:paraId="0B398EBE" w14:textId="77777777" w:rsidR="00092C41" w:rsidRDefault="00325364">
      <w:pPr>
        <w:tabs>
          <w:tab w:val="left" w:pos="0"/>
          <w:tab w:val="left" w:pos="1134"/>
          <w:tab w:val="left" w:pos="1560"/>
        </w:tabs>
        <w:spacing w:line="360" w:lineRule="auto"/>
        <w:ind w:firstLine="720"/>
        <w:jc w:val="both"/>
        <w:rPr>
          <w:szCs w:val="24"/>
        </w:rPr>
      </w:pPr>
      <w:r w:rsidR="00BD0E55">
        <w:rPr>
          <w:szCs w:val="24"/>
        </w:rPr>
        <w:t>109</w:t>
      </w:r>
      <w:r w:rsidR="00BD0E55">
        <w:rPr>
          <w:szCs w:val="24"/>
          <w:vertAlign w:val="superscript"/>
        </w:rPr>
        <w:t>1</w:t>
      </w:r>
      <w:r w:rsidR="00BD0E55">
        <w:rPr>
          <w:szCs w:val="24"/>
        </w:rPr>
        <w:t>.1</w:t>
      </w:r>
      <w:r w:rsidR="00BD0E55">
        <w:rPr>
          <w:szCs w:val="24"/>
        </w:rPr>
        <w:t xml:space="preserve">. kelti sveikatos priežiūros specialybių prestižą; </w:t>
      </w:r>
    </w:p>
    <w:p w14:paraId="0B398EBF" w14:textId="77777777" w:rsidR="00092C41" w:rsidRDefault="00325364">
      <w:pPr>
        <w:tabs>
          <w:tab w:val="left" w:pos="1134"/>
          <w:tab w:val="left" w:pos="1560"/>
        </w:tabs>
        <w:spacing w:line="360" w:lineRule="auto"/>
        <w:ind w:firstLine="720"/>
        <w:jc w:val="both"/>
        <w:rPr>
          <w:szCs w:val="24"/>
        </w:rPr>
      </w:pPr>
      <w:r w:rsidR="00BD0E55">
        <w:rPr>
          <w:szCs w:val="24"/>
        </w:rPr>
        <w:t>109</w:t>
      </w:r>
      <w:r w:rsidR="00BD0E55">
        <w:rPr>
          <w:szCs w:val="24"/>
          <w:vertAlign w:val="superscript"/>
        </w:rPr>
        <w:t>1</w:t>
      </w:r>
      <w:r w:rsidR="00BD0E55">
        <w:rPr>
          <w:szCs w:val="24"/>
        </w:rPr>
        <w:t>.2</w:t>
      </w:r>
      <w:r w:rsidR="00BD0E55">
        <w:rPr>
          <w:szCs w:val="24"/>
        </w:rPr>
        <w:t>. gerinti sveikatos priežiūros specialistų ir pacientų bendradarbiavimą, pagrįstą abipusiu pasitikėjimu ir specialisto autoritetu, emociniu tarpusavio ryšiu ir pagarba, siekiant paciento fizinės, psichologinės ir emocinės gerovės kaip svarbios gydymo sąlygos.“;</w:t>
      </w:r>
    </w:p>
    <w:p w14:paraId="0B398EC0" w14:textId="77777777" w:rsidR="00092C41" w:rsidRDefault="00325364">
      <w:pPr>
        <w:spacing w:line="360" w:lineRule="auto"/>
        <w:ind w:firstLine="720"/>
        <w:jc w:val="both"/>
        <w:rPr>
          <w:szCs w:val="24"/>
        </w:rPr>
      </w:pPr>
      <w:r w:rsidR="00BD0E55">
        <w:rPr>
          <w:szCs w:val="24"/>
        </w:rPr>
        <w:t>38</w:t>
      </w:r>
      <w:r w:rsidR="00BD0E55">
        <w:rPr>
          <w:szCs w:val="24"/>
        </w:rPr>
        <w:t>) pakeisti 110 punktą ir jį išdėstyti taip:</w:t>
      </w:r>
    </w:p>
    <w:p w14:paraId="0B398EC1" w14:textId="77777777" w:rsidR="00092C41" w:rsidRDefault="00BD0E55">
      <w:pPr>
        <w:tabs>
          <w:tab w:val="left" w:pos="0"/>
          <w:tab w:val="left" w:pos="1134"/>
        </w:tabs>
        <w:spacing w:line="360" w:lineRule="auto"/>
        <w:ind w:firstLine="720"/>
        <w:jc w:val="both"/>
        <w:rPr>
          <w:szCs w:val="24"/>
        </w:rPr>
      </w:pPr>
      <w:r>
        <w:rPr>
          <w:szCs w:val="24"/>
        </w:rPr>
        <w:t>„</w:t>
      </w:r>
      <w:r>
        <w:rPr>
          <w:szCs w:val="24"/>
        </w:rPr>
        <w:t>110</w:t>
      </w:r>
      <w:r>
        <w:rPr>
          <w:szCs w:val="24"/>
        </w:rPr>
        <w:t>. Ketvirtasis uždavinys – gerinti motinos ir vaiko sveikatą.“;</w:t>
      </w:r>
    </w:p>
    <w:p w14:paraId="0B398EC2" w14:textId="77777777" w:rsidR="00092C41" w:rsidRDefault="00325364">
      <w:pPr>
        <w:spacing w:line="360" w:lineRule="auto"/>
        <w:ind w:firstLine="720"/>
        <w:jc w:val="both"/>
        <w:rPr>
          <w:szCs w:val="24"/>
        </w:rPr>
      </w:pPr>
      <w:r w:rsidR="00BD0E55">
        <w:rPr>
          <w:szCs w:val="24"/>
        </w:rPr>
        <w:t>39</w:t>
      </w:r>
      <w:r w:rsidR="00BD0E55">
        <w:rPr>
          <w:szCs w:val="24"/>
        </w:rPr>
        <w:t xml:space="preserve">) pakeisti 112.1 </w:t>
      </w:r>
      <w:r w:rsidR="00BD0E55">
        <w:rPr>
          <w:spacing w:val="-4"/>
          <w:szCs w:val="24"/>
        </w:rPr>
        <w:t>papunktį</w:t>
      </w:r>
      <w:r w:rsidR="00BD0E55">
        <w:rPr>
          <w:szCs w:val="24"/>
        </w:rPr>
        <w:t xml:space="preserve"> ir jį išdėstyti taip:</w:t>
      </w:r>
    </w:p>
    <w:p w14:paraId="0B398EC3" w14:textId="77777777" w:rsidR="00092C41" w:rsidRDefault="00BD0E55">
      <w:pPr>
        <w:tabs>
          <w:tab w:val="left" w:pos="0"/>
          <w:tab w:val="left" w:pos="1134"/>
        </w:tabs>
        <w:spacing w:line="360" w:lineRule="auto"/>
        <w:ind w:firstLine="720"/>
        <w:jc w:val="both"/>
        <w:rPr>
          <w:bCs/>
          <w:szCs w:val="24"/>
        </w:rPr>
      </w:pPr>
      <w:r>
        <w:rPr>
          <w:szCs w:val="24"/>
        </w:rPr>
        <w:t>„</w:t>
      </w:r>
      <w:r>
        <w:rPr>
          <w:szCs w:val="24"/>
        </w:rPr>
        <w:t>112.1</w:t>
      </w:r>
      <w:r>
        <w:rPr>
          <w:szCs w:val="24"/>
        </w:rPr>
        <w:t xml:space="preserve">. teikti aukštos kokybės, prieinamas sveikatos priežiūros paslaugas motinos ir vaiko sveikatai saugoti ir gerinti; </w:t>
      </w:r>
      <w:r>
        <w:rPr>
          <w:bCs/>
          <w:szCs w:val="24"/>
        </w:rPr>
        <w:t>Lietuvoje mažėjant vaikų skaičiui ir didėjant kūdikių mirtingumui, teikti vaikams aukščiausios kokybės paslaugas, tam pasirenkant aukščiausios kvalifikacijos specialistus, išsaugant vaikų ligų gydytojų prieinamumą vaikams rajonuose;“;</w:t>
      </w:r>
    </w:p>
    <w:p w14:paraId="0B398EC4" w14:textId="77777777" w:rsidR="00092C41" w:rsidRDefault="00325364">
      <w:pPr>
        <w:spacing w:line="360" w:lineRule="auto"/>
        <w:ind w:firstLine="720"/>
        <w:jc w:val="both"/>
        <w:rPr>
          <w:szCs w:val="24"/>
        </w:rPr>
      </w:pPr>
      <w:r w:rsidR="00BD0E55">
        <w:rPr>
          <w:szCs w:val="24"/>
        </w:rPr>
        <w:t>40</w:t>
      </w:r>
      <w:r w:rsidR="00BD0E55">
        <w:rPr>
          <w:szCs w:val="24"/>
        </w:rPr>
        <w:t>) pakeisti 113 punktą ir jį išdėstyti taip:</w:t>
      </w:r>
    </w:p>
    <w:p w14:paraId="0B398EC5" w14:textId="77777777" w:rsidR="00092C41" w:rsidRDefault="00BD0E55">
      <w:pPr>
        <w:tabs>
          <w:tab w:val="left" w:pos="851"/>
          <w:tab w:val="left" w:pos="1134"/>
        </w:tabs>
        <w:spacing w:line="360" w:lineRule="auto"/>
        <w:ind w:firstLine="720"/>
        <w:jc w:val="both"/>
        <w:rPr>
          <w:spacing w:val="-4"/>
          <w:szCs w:val="24"/>
        </w:rPr>
      </w:pPr>
      <w:r>
        <w:rPr>
          <w:szCs w:val="24"/>
        </w:rPr>
        <w:t>„</w:t>
      </w:r>
      <w:r>
        <w:rPr>
          <w:szCs w:val="24"/>
        </w:rPr>
        <w:t>113</w:t>
      </w:r>
      <w:r>
        <w:rPr>
          <w:szCs w:val="24"/>
        </w:rPr>
        <w:t>. Penktasis uždavinys</w:t>
      </w:r>
      <w:r>
        <w:rPr>
          <w:spacing w:val="-4"/>
          <w:szCs w:val="24"/>
        </w:rPr>
        <w:t xml:space="preserve"> – stiprinti lėtinių neinfekcinių ligų prevenciją ir kontrolę.“;</w:t>
      </w:r>
    </w:p>
    <w:p w14:paraId="0B398EC6" w14:textId="77777777" w:rsidR="00092C41" w:rsidRDefault="00325364">
      <w:pPr>
        <w:spacing w:line="360" w:lineRule="auto"/>
        <w:ind w:firstLine="720"/>
        <w:jc w:val="both"/>
        <w:rPr>
          <w:bCs/>
          <w:szCs w:val="24"/>
        </w:rPr>
      </w:pPr>
      <w:r w:rsidR="00BD0E55">
        <w:rPr>
          <w:bCs/>
          <w:szCs w:val="24"/>
        </w:rPr>
        <w:t>41</w:t>
      </w:r>
      <w:r w:rsidR="00BD0E55">
        <w:rPr>
          <w:bCs/>
          <w:szCs w:val="24"/>
        </w:rPr>
        <w:t>) pakeisti 117 punkto pirmąją pastraipą ir ją išdėstyti taip:</w:t>
      </w:r>
    </w:p>
    <w:p w14:paraId="0B398EC7" w14:textId="77777777" w:rsidR="00092C41" w:rsidRDefault="00BD0E55">
      <w:pPr>
        <w:tabs>
          <w:tab w:val="left" w:pos="0"/>
          <w:tab w:val="left" w:pos="1134"/>
        </w:tabs>
        <w:spacing w:line="360" w:lineRule="auto"/>
        <w:ind w:firstLine="720"/>
        <w:jc w:val="both"/>
        <w:rPr>
          <w:bCs/>
          <w:szCs w:val="24"/>
        </w:rPr>
      </w:pPr>
      <w:r>
        <w:rPr>
          <w:bCs/>
          <w:szCs w:val="24"/>
        </w:rPr>
        <w:t>„</w:t>
      </w:r>
      <w:r>
        <w:rPr>
          <w:bCs/>
          <w:szCs w:val="24"/>
        </w:rPr>
        <w:t>117</w:t>
      </w:r>
      <w:r>
        <w:rPr>
          <w:bCs/>
          <w:szCs w:val="24"/>
        </w:rPr>
        <w:t xml:space="preserve">. Šeštasis uždavinys </w:t>
      </w:r>
      <w:r>
        <w:rPr>
          <w:spacing w:val="-4"/>
          <w:szCs w:val="24"/>
        </w:rPr>
        <w:t>–</w:t>
      </w:r>
      <w:r>
        <w:rPr>
          <w:bCs/>
          <w:szCs w:val="24"/>
        </w:rPr>
        <w:t xml:space="preserve"> plėtoti Lietuvos e. sveikatos sistemą (Lietuvos e. sveikatos sistemos infrastruktūros ir sprendimų plėtra, Lietuvos e. sveikatos sistemos integracija į ES e. sveikatos erdvę):“;</w:t>
      </w:r>
    </w:p>
    <w:p w14:paraId="0B398EC8" w14:textId="77777777" w:rsidR="00092C41" w:rsidRDefault="00325364">
      <w:pPr>
        <w:spacing w:line="360" w:lineRule="auto"/>
        <w:ind w:firstLine="720"/>
        <w:jc w:val="both"/>
        <w:rPr>
          <w:szCs w:val="24"/>
        </w:rPr>
      </w:pPr>
      <w:r w:rsidR="00BD0E55">
        <w:rPr>
          <w:szCs w:val="24"/>
        </w:rPr>
        <w:t>42</w:t>
      </w:r>
      <w:r w:rsidR="00BD0E55">
        <w:rPr>
          <w:szCs w:val="24"/>
        </w:rPr>
        <w:t>) pakeisti 118 punktą ir jį išdėstyti taip:</w:t>
      </w:r>
    </w:p>
    <w:p w14:paraId="0B398EC9" w14:textId="77777777" w:rsidR="00092C41" w:rsidRDefault="00BD0E55">
      <w:pPr>
        <w:tabs>
          <w:tab w:val="left" w:pos="0"/>
          <w:tab w:val="left" w:pos="1134"/>
        </w:tabs>
        <w:spacing w:line="360" w:lineRule="auto"/>
        <w:ind w:firstLine="720"/>
        <w:jc w:val="both"/>
        <w:rPr>
          <w:szCs w:val="24"/>
        </w:rPr>
      </w:pPr>
      <w:r>
        <w:rPr>
          <w:szCs w:val="24"/>
        </w:rPr>
        <w:t>„</w:t>
      </w:r>
      <w:r>
        <w:rPr>
          <w:szCs w:val="24"/>
        </w:rPr>
        <w:t>118</w:t>
      </w:r>
      <w:r>
        <w:rPr>
          <w:szCs w:val="24"/>
        </w:rPr>
        <w:t>. Septintasis uždavinys – užtikrinti sveikatos priežiūrą visuomenei kylančių grėsmių atvejais.“;</w:t>
      </w:r>
    </w:p>
    <w:p w14:paraId="0B398ECA" w14:textId="77777777" w:rsidR="00092C41" w:rsidRDefault="00325364">
      <w:pPr>
        <w:tabs>
          <w:tab w:val="left" w:pos="0"/>
          <w:tab w:val="left" w:pos="1134"/>
        </w:tabs>
        <w:spacing w:line="360" w:lineRule="auto"/>
        <w:ind w:firstLine="720"/>
        <w:jc w:val="both"/>
        <w:rPr>
          <w:szCs w:val="24"/>
        </w:rPr>
      </w:pPr>
      <w:r w:rsidR="00BD0E55">
        <w:rPr>
          <w:szCs w:val="24"/>
        </w:rPr>
        <w:t>43</w:t>
      </w:r>
      <w:r w:rsidR="00BD0E55">
        <w:rPr>
          <w:szCs w:val="24"/>
        </w:rPr>
        <w:t>) pakeisti 119 punktą ir jį išdėstyti taip:</w:t>
      </w:r>
    </w:p>
    <w:p w14:paraId="0B398ECB" w14:textId="77777777" w:rsidR="00092C41" w:rsidRDefault="00BD0E55">
      <w:pPr>
        <w:tabs>
          <w:tab w:val="left" w:pos="0"/>
          <w:tab w:val="left" w:pos="1134"/>
        </w:tabs>
        <w:spacing w:line="360" w:lineRule="auto"/>
        <w:ind w:firstLine="720"/>
        <w:jc w:val="both"/>
        <w:rPr>
          <w:szCs w:val="24"/>
        </w:rPr>
      </w:pPr>
      <w:r>
        <w:rPr>
          <w:szCs w:val="24"/>
        </w:rPr>
        <w:t>„</w:t>
      </w:r>
      <w:r>
        <w:rPr>
          <w:szCs w:val="24"/>
        </w:rPr>
        <w:t>119</w:t>
      </w:r>
      <w:r>
        <w:rPr>
          <w:szCs w:val="24"/>
        </w:rPr>
        <w:t>. Sveikatos priežiūra visuomenei kylančių grėsmių atvejais organizuojama ir vykdoma vadovaujantis Lietuvos Respublikos įstatymais ir kitais teisės aktais. Šioje srityje labai svarbus Sveikatos apsaugos ministerijos ir Lietuvos Respublikos krašto apsaugos ministerijos bei kitų institucijų bendradarbiavimas.“;</w:t>
      </w:r>
    </w:p>
    <w:p w14:paraId="0B398ECC" w14:textId="77777777" w:rsidR="00092C41" w:rsidRDefault="00325364">
      <w:pPr>
        <w:tabs>
          <w:tab w:val="left" w:pos="0"/>
          <w:tab w:val="left" w:pos="1134"/>
        </w:tabs>
        <w:spacing w:line="360" w:lineRule="auto"/>
        <w:ind w:firstLine="720"/>
        <w:jc w:val="both"/>
        <w:rPr>
          <w:szCs w:val="24"/>
        </w:rPr>
      </w:pPr>
      <w:r w:rsidR="00BD0E55">
        <w:rPr>
          <w:szCs w:val="24"/>
        </w:rPr>
        <w:t>44</w:t>
      </w:r>
      <w:r w:rsidR="00BD0E55">
        <w:rPr>
          <w:szCs w:val="24"/>
        </w:rPr>
        <w:t>) pakeisti 120 punktą ir jį išdėstyti taip:</w:t>
      </w:r>
    </w:p>
    <w:p w14:paraId="0B398ECD" w14:textId="77777777" w:rsidR="00092C41" w:rsidRDefault="00BD0E55">
      <w:pPr>
        <w:spacing w:line="360" w:lineRule="auto"/>
        <w:ind w:firstLine="720"/>
        <w:jc w:val="both"/>
        <w:rPr>
          <w:szCs w:val="24"/>
        </w:rPr>
      </w:pPr>
      <w:r>
        <w:rPr>
          <w:szCs w:val="24"/>
        </w:rPr>
        <w:t>„</w:t>
      </w:r>
      <w:r>
        <w:rPr>
          <w:szCs w:val="24"/>
        </w:rPr>
        <w:t>120</w:t>
      </w:r>
      <w:r>
        <w:rPr>
          <w:szCs w:val="24"/>
        </w:rPr>
        <w:t>. Siekiant užtikrinti sveikatos priežiūrą visuomenei kylančių grėsmių atvejais, būtina:</w:t>
      </w:r>
    </w:p>
    <w:p w14:paraId="0B398ECE" w14:textId="77777777" w:rsidR="00092C41" w:rsidRDefault="00325364">
      <w:pPr>
        <w:spacing w:line="360" w:lineRule="auto"/>
        <w:ind w:firstLine="720"/>
        <w:jc w:val="both"/>
        <w:rPr>
          <w:szCs w:val="24"/>
        </w:rPr>
      </w:pPr>
      <w:r w:rsidR="00BD0E55">
        <w:rPr>
          <w:szCs w:val="24"/>
        </w:rPr>
        <w:t>120.1</w:t>
      </w:r>
      <w:r w:rsidR="00BD0E55">
        <w:rPr>
          <w:szCs w:val="24"/>
        </w:rPr>
        <w:t xml:space="preserve">. tobulinti šios srities teisės aktus, atsižvelgiant į ES ir </w:t>
      </w:r>
      <w:r w:rsidR="00BD0E55">
        <w:rPr>
          <w:color w:val="000000"/>
          <w:szCs w:val="24"/>
          <w:shd w:val="clear" w:color="auto" w:fill="FFFFFF"/>
        </w:rPr>
        <w:t>Šiaurės Atlanto Sutarties Organizacijos (</w:t>
      </w:r>
      <w:r w:rsidR="00BD0E55">
        <w:rPr>
          <w:szCs w:val="24"/>
        </w:rPr>
        <w:t>NATO) gaires;</w:t>
      </w:r>
    </w:p>
    <w:p w14:paraId="0B398ECF" w14:textId="77777777" w:rsidR="00092C41" w:rsidRDefault="00325364">
      <w:pPr>
        <w:spacing w:line="360" w:lineRule="auto"/>
        <w:ind w:firstLine="720"/>
        <w:jc w:val="both"/>
        <w:rPr>
          <w:szCs w:val="24"/>
        </w:rPr>
      </w:pPr>
      <w:r w:rsidR="00BD0E55">
        <w:rPr>
          <w:szCs w:val="24"/>
        </w:rPr>
        <w:t>120.2</w:t>
      </w:r>
      <w:r w:rsidR="00BD0E55">
        <w:rPr>
          <w:szCs w:val="24"/>
        </w:rPr>
        <w:t xml:space="preserve">. nuosekliai įgyvendinti Lietuvoje tarptautinio pasirengimo ir pagalbos teikimo standarto „Medicinos pagalba masinės nelaimės atveju“ (angl. </w:t>
      </w:r>
      <w:proofErr w:type="spellStart"/>
      <w:r w:rsidR="00BD0E55">
        <w:rPr>
          <w:i/>
          <w:iCs/>
          <w:szCs w:val="24"/>
        </w:rPr>
        <w:t>Major</w:t>
      </w:r>
      <w:proofErr w:type="spellEnd"/>
      <w:r w:rsidR="00BD0E55">
        <w:rPr>
          <w:i/>
          <w:iCs/>
          <w:szCs w:val="24"/>
        </w:rPr>
        <w:t xml:space="preserve"> </w:t>
      </w:r>
      <w:proofErr w:type="spellStart"/>
      <w:r w:rsidR="00BD0E55">
        <w:rPr>
          <w:i/>
          <w:iCs/>
          <w:szCs w:val="24"/>
        </w:rPr>
        <w:t>Incident</w:t>
      </w:r>
      <w:proofErr w:type="spellEnd"/>
      <w:r w:rsidR="00BD0E55">
        <w:rPr>
          <w:i/>
          <w:iCs/>
          <w:szCs w:val="24"/>
        </w:rPr>
        <w:t xml:space="preserve"> </w:t>
      </w:r>
      <w:proofErr w:type="spellStart"/>
      <w:r w:rsidR="00BD0E55">
        <w:rPr>
          <w:i/>
          <w:iCs/>
          <w:szCs w:val="24"/>
        </w:rPr>
        <w:t>Medical</w:t>
      </w:r>
      <w:proofErr w:type="spellEnd"/>
      <w:r w:rsidR="00BD0E55">
        <w:rPr>
          <w:i/>
          <w:iCs/>
          <w:szCs w:val="24"/>
        </w:rPr>
        <w:t xml:space="preserve"> </w:t>
      </w:r>
      <w:proofErr w:type="spellStart"/>
      <w:r w:rsidR="00BD0E55">
        <w:rPr>
          <w:i/>
          <w:iCs/>
          <w:szCs w:val="24"/>
        </w:rPr>
        <w:t>Management</w:t>
      </w:r>
      <w:proofErr w:type="spellEnd"/>
      <w:r w:rsidR="00BD0E55">
        <w:rPr>
          <w:i/>
          <w:iCs/>
          <w:szCs w:val="24"/>
        </w:rPr>
        <w:t xml:space="preserve"> </w:t>
      </w:r>
      <w:proofErr w:type="spellStart"/>
      <w:r w:rsidR="00BD0E55">
        <w:rPr>
          <w:i/>
          <w:iCs/>
          <w:szCs w:val="24"/>
        </w:rPr>
        <w:t>and</w:t>
      </w:r>
      <w:proofErr w:type="spellEnd"/>
      <w:r w:rsidR="00BD0E55">
        <w:rPr>
          <w:i/>
          <w:iCs/>
          <w:szCs w:val="24"/>
        </w:rPr>
        <w:t xml:space="preserve"> </w:t>
      </w:r>
      <w:proofErr w:type="spellStart"/>
      <w:r w:rsidR="00BD0E55">
        <w:rPr>
          <w:i/>
          <w:iCs/>
          <w:szCs w:val="24"/>
        </w:rPr>
        <w:t>Support</w:t>
      </w:r>
      <w:proofErr w:type="spellEnd"/>
      <w:r w:rsidR="00BD0E55">
        <w:rPr>
          <w:szCs w:val="24"/>
        </w:rPr>
        <w:t xml:space="preserve"> –</w:t>
      </w:r>
      <w:r w:rsidR="00BD0E55">
        <w:rPr>
          <w:i/>
          <w:iCs/>
          <w:szCs w:val="24"/>
        </w:rPr>
        <w:t xml:space="preserve"> MIMMS</w:t>
      </w:r>
      <w:r w:rsidR="00BD0E55">
        <w:rPr>
          <w:szCs w:val="24"/>
        </w:rPr>
        <w:t>) nuostatas;</w:t>
      </w:r>
    </w:p>
    <w:p w14:paraId="0B398ED0" w14:textId="77777777" w:rsidR="00092C41" w:rsidRDefault="00325364">
      <w:pPr>
        <w:spacing w:line="360" w:lineRule="auto"/>
        <w:ind w:firstLine="720"/>
        <w:jc w:val="both"/>
        <w:rPr>
          <w:szCs w:val="24"/>
        </w:rPr>
      </w:pPr>
      <w:r w:rsidR="00BD0E55">
        <w:rPr>
          <w:szCs w:val="24"/>
        </w:rPr>
        <w:t>120.3</w:t>
      </w:r>
      <w:r w:rsidR="00BD0E55">
        <w:rPr>
          <w:szCs w:val="24"/>
        </w:rPr>
        <w:t>. parengti Lietuvos nacionalinės sveikatos sistemos įstaigas veikti visuomenei kylančių grėsmių atvejais, taip pat karinių operacijų metu ir vykdant priimančiosios šalies funkcijas;</w:t>
      </w:r>
    </w:p>
    <w:p w14:paraId="0B398ED1" w14:textId="77777777" w:rsidR="00092C41" w:rsidRDefault="00325364">
      <w:pPr>
        <w:spacing w:line="360" w:lineRule="auto"/>
        <w:ind w:firstLine="720"/>
        <w:jc w:val="both"/>
        <w:rPr>
          <w:szCs w:val="24"/>
        </w:rPr>
      </w:pPr>
      <w:r w:rsidR="00BD0E55">
        <w:rPr>
          <w:szCs w:val="24"/>
        </w:rPr>
        <w:t>120.4</w:t>
      </w:r>
      <w:r w:rsidR="00BD0E55">
        <w:rPr>
          <w:szCs w:val="24"/>
        </w:rPr>
        <w:t>. nustatyti Lietuvos nacionalinės sveikatos sistemos institucijų arba jų padalinių, žmogiškųjų ir materialinių išteklių panaudojimo, valdymo, sąveikos su kariniais vienetais būdus, užtikrinant medicininę paramą Lietuvos kariuomenės vykdomų karinių operacijų Lietuvoje metu.“;</w:t>
      </w:r>
    </w:p>
    <w:p w14:paraId="0B398ED2" w14:textId="77777777" w:rsidR="00092C41" w:rsidRDefault="00325364">
      <w:pPr>
        <w:spacing w:line="360" w:lineRule="auto"/>
        <w:ind w:firstLine="720"/>
        <w:jc w:val="both"/>
        <w:rPr>
          <w:szCs w:val="24"/>
        </w:rPr>
      </w:pPr>
      <w:r w:rsidR="00BD0E55">
        <w:rPr>
          <w:szCs w:val="24"/>
        </w:rPr>
        <w:t>45</w:t>
      </w:r>
      <w:r w:rsidR="00BD0E55">
        <w:rPr>
          <w:szCs w:val="24"/>
        </w:rPr>
        <w:t>) papildyti 120</w:t>
      </w:r>
      <w:r w:rsidR="00BD0E55">
        <w:rPr>
          <w:szCs w:val="24"/>
          <w:vertAlign w:val="superscript"/>
        </w:rPr>
        <w:t>1</w:t>
      </w:r>
      <w:r w:rsidR="00BD0E55">
        <w:rPr>
          <w:szCs w:val="24"/>
        </w:rPr>
        <w:t xml:space="preserve"> punktu:</w:t>
      </w:r>
    </w:p>
    <w:p w14:paraId="0B398ED3" w14:textId="77777777" w:rsidR="00092C41" w:rsidRDefault="00BD0E55">
      <w:pPr>
        <w:tabs>
          <w:tab w:val="left" w:pos="1134"/>
        </w:tabs>
        <w:spacing w:line="360" w:lineRule="auto"/>
        <w:ind w:firstLine="720"/>
        <w:jc w:val="both"/>
        <w:rPr>
          <w:szCs w:val="24"/>
        </w:rPr>
      </w:pPr>
      <w:r>
        <w:rPr>
          <w:szCs w:val="24"/>
        </w:rPr>
        <w:t>„</w:t>
      </w:r>
      <w:r>
        <w:rPr>
          <w:szCs w:val="24"/>
        </w:rPr>
        <w:t>120</w:t>
      </w:r>
      <w:r>
        <w:rPr>
          <w:szCs w:val="24"/>
          <w:vertAlign w:val="superscript"/>
        </w:rPr>
        <w:t>1</w:t>
      </w:r>
      <w:r>
        <w:rPr>
          <w:szCs w:val="24"/>
        </w:rPr>
        <w:t>.</w:t>
      </w:r>
      <w:r>
        <w:rPr>
          <w:szCs w:val="24"/>
          <w:vertAlign w:val="superscript"/>
        </w:rPr>
        <w:t xml:space="preserve"> </w:t>
      </w:r>
      <w:r>
        <w:rPr>
          <w:szCs w:val="24"/>
        </w:rPr>
        <w:t xml:space="preserve">Aštuntasis uždavinys –  integruoti papildomąją ir alternatyviąją sveikatos priežiūrą į </w:t>
      </w:r>
      <w:proofErr w:type="spellStart"/>
      <w:r>
        <w:rPr>
          <w:szCs w:val="24"/>
        </w:rPr>
        <w:t>sveikatinimo</w:t>
      </w:r>
      <w:proofErr w:type="spellEnd"/>
      <w:r>
        <w:rPr>
          <w:szCs w:val="24"/>
        </w:rPr>
        <w:t xml:space="preserve"> veiklą:</w:t>
      </w:r>
    </w:p>
    <w:p w14:paraId="0B398ED4" w14:textId="77777777" w:rsidR="00092C41" w:rsidRDefault="00325364">
      <w:pPr>
        <w:tabs>
          <w:tab w:val="left" w:pos="1134"/>
        </w:tabs>
        <w:spacing w:line="360" w:lineRule="auto"/>
        <w:ind w:firstLine="720"/>
        <w:jc w:val="both"/>
        <w:rPr>
          <w:szCs w:val="24"/>
        </w:rPr>
      </w:pPr>
      <w:r w:rsidR="00BD0E55">
        <w:rPr>
          <w:szCs w:val="24"/>
        </w:rPr>
        <w:t>120</w:t>
      </w:r>
      <w:r w:rsidR="00BD0E55">
        <w:rPr>
          <w:szCs w:val="24"/>
          <w:vertAlign w:val="superscript"/>
        </w:rPr>
        <w:t>1</w:t>
      </w:r>
      <w:r w:rsidR="00BD0E55">
        <w:rPr>
          <w:szCs w:val="24"/>
        </w:rPr>
        <w:t>.1</w:t>
      </w:r>
      <w:r w:rsidR="00BD0E55">
        <w:rPr>
          <w:szCs w:val="24"/>
        </w:rPr>
        <w:t xml:space="preserve">. įteisinti papildomosios ir alternatyviosios sveikatos priežiūros sąvoką, nustatyti šios veiklos mastą, sveikatos priežiūros specialistų, planuojančių verstis šia veikla, kompetencijos ir papildomosios ir alternatyviosios sveikatos priežiūros paslaugų teikimo reikalavimus, sukurti papildomosios ir alternatyviosios sveikatos priežiūros paslaugų </w:t>
      </w:r>
      <w:proofErr w:type="spellStart"/>
      <w:r w:rsidR="00BD0E55">
        <w:rPr>
          <w:szCs w:val="24"/>
        </w:rPr>
        <w:t>stebėsenos</w:t>
      </w:r>
      <w:proofErr w:type="spellEnd"/>
      <w:r w:rsidR="00BD0E55">
        <w:rPr>
          <w:szCs w:val="24"/>
        </w:rPr>
        <w:t xml:space="preserve"> ir priežiūros mechanizmą; </w:t>
      </w:r>
    </w:p>
    <w:p w14:paraId="0B398ED5" w14:textId="77777777" w:rsidR="00092C41" w:rsidRDefault="00325364">
      <w:pPr>
        <w:tabs>
          <w:tab w:val="left" w:pos="1134"/>
        </w:tabs>
        <w:spacing w:line="360" w:lineRule="auto"/>
        <w:ind w:firstLine="720"/>
        <w:jc w:val="both"/>
        <w:rPr>
          <w:szCs w:val="24"/>
        </w:rPr>
      </w:pPr>
      <w:r w:rsidR="00BD0E55">
        <w:rPr>
          <w:szCs w:val="24"/>
        </w:rPr>
        <w:t>120</w:t>
      </w:r>
      <w:r w:rsidR="00BD0E55">
        <w:rPr>
          <w:szCs w:val="24"/>
          <w:vertAlign w:val="superscript"/>
        </w:rPr>
        <w:t>1</w:t>
      </w:r>
      <w:r w:rsidR="00BD0E55">
        <w:rPr>
          <w:szCs w:val="24"/>
        </w:rPr>
        <w:t>.2</w:t>
      </w:r>
      <w:r w:rsidR="00BD0E55">
        <w:rPr>
          <w:szCs w:val="24"/>
        </w:rPr>
        <w:t>. didinti visuomenės informuotumą apie papildomosios ir alternatyviosios sveikatos priežiūros poveikį žmogaus sveikatai ir galimybes puoselėti savo sveikatą.“;</w:t>
      </w:r>
    </w:p>
    <w:p w14:paraId="0B398ED6" w14:textId="77777777" w:rsidR="00092C41" w:rsidRDefault="00325364">
      <w:pPr>
        <w:spacing w:line="360" w:lineRule="auto"/>
        <w:ind w:firstLine="720"/>
        <w:jc w:val="both"/>
        <w:rPr>
          <w:szCs w:val="24"/>
        </w:rPr>
      </w:pPr>
      <w:r w:rsidR="00BD0E55">
        <w:rPr>
          <w:szCs w:val="24"/>
        </w:rPr>
        <w:t>46</w:t>
      </w:r>
      <w:r w:rsidR="00BD0E55">
        <w:rPr>
          <w:szCs w:val="24"/>
        </w:rPr>
        <w:t>)</w:t>
      </w:r>
      <w:r w:rsidR="00BD0E55">
        <w:rPr>
          <w:b/>
          <w:szCs w:val="24"/>
        </w:rPr>
        <w:t xml:space="preserve"> </w:t>
      </w:r>
      <w:r w:rsidR="00BD0E55">
        <w:rPr>
          <w:szCs w:val="24"/>
        </w:rPr>
        <w:t>papildyti 120</w:t>
      </w:r>
      <w:r w:rsidR="00BD0E55">
        <w:rPr>
          <w:szCs w:val="24"/>
          <w:vertAlign w:val="superscript"/>
        </w:rPr>
        <w:t>2</w:t>
      </w:r>
      <w:r w:rsidR="00BD0E55">
        <w:rPr>
          <w:szCs w:val="24"/>
        </w:rPr>
        <w:t xml:space="preserve"> punktu:</w:t>
      </w:r>
    </w:p>
    <w:p w14:paraId="0B398ED7" w14:textId="77777777" w:rsidR="00092C41" w:rsidRDefault="00BD0E55">
      <w:pPr>
        <w:tabs>
          <w:tab w:val="left" w:pos="0"/>
          <w:tab w:val="left" w:pos="1134"/>
        </w:tabs>
        <w:spacing w:line="360" w:lineRule="auto"/>
        <w:ind w:firstLine="720"/>
        <w:jc w:val="both"/>
        <w:rPr>
          <w:szCs w:val="24"/>
        </w:rPr>
      </w:pPr>
      <w:r>
        <w:rPr>
          <w:szCs w:val="24"/>
        </w:rPr>
        <w:t>„</w:t>
      </w:r>
      <w:r>
        <w:rPr>
          <w:szCs w:val="24"/>
        </w:rPr>
        <w:t>120</w:t>
      </w:r>
      <w:r>
        <w:rPr>
          <w:szCs w:val="24"/>
          <w:vertAlign w:val="superscript"/>
        </w:rPr>
        <w:t>2</w:t>
      </w:r>
      <w:r>
        <w:rPr>
          <w:szCs w:val="24"/>
        </w:rPr>
        <w:t>.</w:t>
      </w:r>
      <w:r>
        <w:rPr>
          <w:szCs w:val="24"/>
          <w:vertAlign w:val="superscript"/>
        </w:rPr>
        <w:t xml:space="preserve"> </w:t>
      </w:r>
      <w:r>
        <w:rPr>
          <w:szCs w:val="24"/>
        </w:rPr>
        <w:t>Devintasis uždavinys – t</w:t>
      </w:r>
      <w:r>
        <w:rPr>
          <w:bCs/>
          <w:szCs w:val="24"/>
        </w:rPr>
        <w:t xml:space="preserve">obulinti sveikatos priežiūros specialistų rengimą: </w:t>
      </w:r>
    </w:p>
    <w:p w14:paraId="0B398ED8" w14:textId="77777777" w:rsidR="00092C41" w:rsidRDefault="00325364">
      <w:pPr>
        <w:tabs>
          <w:tab w:val="left" w:pos="1134"/>
        </w:tabs>
        <w:spacing w:line="360" w:lineRule="auto"/>
        <w:ind w:firstLine="720"/>
        <w:jc w:val="both"/>
        <w:rPr>
          <w:szCs w:val="24"/>
        </w:rPr>
      </w:pPr>
      <w:r w:rsidR="00BD0E55">
        <w:rPr>
          <w:szCs w:val="24"/>
        </w:rPr>
        <w:t>120</w:t>
      </w:r>
      <w:r w:rsidR="00BD0E55">
        <w:rPr>
          <w:szCs w:val="24"/>
          <w:vertAlign w:val="superscript"/>
        </w:rPr>
        <w:t>2</w:t>
      </w:r>
      <w:r w:rsidR="00BD0E55">
        <w:rPr>
          <w:szCs w:val="24"/>
        </w:rPr>
        <w:t>.1</w:t>
      </w:r>
      <w:r w:rsidR="00BD0E55">
        <w:rPr>
          <w:szCs w:val="24"/>
        </w:rPr>
        <w:t xml:space="preserve">. vykdyti sveikatos priežiūros specialistų poreikio </w:t>
      </w:r>
      <w:proofErr w:type="spellStart"/>
      <w:r w:rsidR="00BD0E55">
        <w:rPr>
          <w:szCs w:val="24"/>
        </w:rPr>
        <w:t>stebėseną</w:t>
      </w:r>
      <w:proofErr w:type="spellEnd"/>
      <w:r w:rsidR="00BD0E55">
        <w:rPr>
          <w:szCs w:val="24"/>
        </w:rPr>
        <w:t>;</w:t>
      </w:r>
    </w:p>
    <w:p w14:paraId="0B398ED9" w14:textId="77777777" w:rsidR="00092C41" w:rsidRDefault="00325364">
      <w:pPr>
        <w:tabs>
          <w:tab w:val="left" w:pos="1134"/>
          <w:tab w:val="left" w:pos="1276"/>
        </w:tabs>
        <w:spacing w:line="360" w:lineRule="auto"/>
        <w:ind w:firstLine="720"/>
        <w:jc w:val="both"/>
        <w:rPr>
          <w:bCs/>
          <w:szCs w:val="24"/>
        </w:rPr>
      </w:pPr>
      <w:r w:rsidR="00BD0E55">
        <w:rPr>
          <w:szCs w:val="24"/>
        </w:rPr>
        <w:t>120</w:t>
      </w:r>
      <w:r w:rsidR="00BD0E55">
        <w:rPr>
          <w:szCs w:val="24"/>
          <w:vertAlign w:val="superscript"/>
        </w:rPr>
        <w:t>2</w:t>
      </w:r>
      <w:r w:rsidR="00BD0E55">
        <w:rPr>
          <w:szCs w:val="24"/>
        </w:rPr>
        <w:t>.2</w:t>
      </w:r>
      <w:r w:rsidR="00BD0E55">
        <w:rPr>
          <w:szCs w:val="24"/>
        </w:rPr>
        <w:t>. planuojant sveikatos priežiūros specialistų rengimą t</w:t>
      </w:r>
      <w:r w:rsidR="00BD0E55">
        <w:rPr>
          <w:bCs/>
          <w:szCs w:val="24"/>
        </w:rPr>
        <w:t>eikti prioritetą šalies gyventojų poreikius atitinkančioms gydytojų kompetencijoms;</w:t>
      </w:r>
    </w:p>
    <w:p w14:paraId="0B398EDA" w14:textId="77777777" w:rsidR="00092C41" w:rsidRDefault="00325364">
      <w:pPr>
        <w:tabs>
          <w:tab w:val="left" w:pos="1134"/>
          <w:tab w:val="left" w:pos="1276"/>
        </w:tabs>
        <w:spacing w:line="360" w:lineRule="auto"/>
        <w:ind w:firstLine="720"/>
        <w:jc w:val="both"/>
        <w:rPr>
          <w:bCs/>
          <w:szCs w:val="24"/>
        </w:rPr>
      </w:pPr>
      <w:r w:rsidR="00BD0E55">
        <w:rPr>
          <w:bCs/>
          <w:szCs w:val="24"/>
        </w:rPr>
        <w:t>120</w:t>
      </w:r>
      <w:r w:rsidR="00BD0E55">
        <w:rPr>
          <w:szCs w:val="24"/>
          <w:vertAlign w:val="superscript"/>
        </w:rPr>
        <w:t>2</w:t>
      </w:r>
      <w:r w:rsidR="00BD0E55">
        <w:rPr>
          <w:bCs/>
          <w:szCs w:val="24"/>
        </w:rPr>
        <w:t>.3</w:t>
      </w:r>
      <w:r w:rsidR="00BD0E55">
        <w:rPr>
          <w:bCs/>
          <w:szCs w:val="24"/>
        </w:rPr>
        <w:t>. rengti naujas ir tobulinti esamas švietimo programas, galinčias suteikti sveikatos priežiūros specialistams gebėjimų atlikti papildomosios ir alternatyviosios sveikatos priežiūros veiklą.“;</w:t>
      </w:r>
    </w:p>
    <w:p w14:paraId="0B398EDB" w14:textId="77777777" w:rsidR="00092C41" w:rsidRDefault="00325364">
      <w:pPr>
        <w:spacing w:line="360" w:lineRule="auto"/>
        <w:ind w:firstLine="720"/>
        <w:jc w:val="both"/>
        <w:rPr>
          <w:bCs/>
          <w:szCs w:val="24"/>
        </w:rPr>
      </w:pPr>
      <w:r w:rsidR="00BD0E55">
        <w:rPr>
          <w:bCs/>
          <w:szCs w:val="24"/>
        </w:rPr>
        <w:t>47</w:t>
      </w:r>
      <w:r w:rsidR="00BD0E55">
        <w:rPr>
          <w:bCs/>
          <w:szCs w:val="24"/>
        </w:rPr>
        <w:t>) papildyti 120</w:t>
      </w:r>
      <w:r w:rsidR="00BD0E55">
        <w:rPr>
          <w:bCs/>
          <w:szCs w:val="24"/>
          <w:vertAlign w:val="superscript"/>
        </w:rPr>
        <w:t>3</w:t>
      </w:r>
      <w:r w:rsidR="00BD0E55">
        <w:rPr>
          <w:bCs/>
          <w:szCs w:val="24"/>
        </w:rPr>
        <w:t xml:space="preserve"> punktu:</w:t>
      </w:r>
    </w:p>
    <w:p w14:paraId="0B398EDC" w14:textId="77777777" w:rsidR="00092C41" w:rsidRDefault="00BD0E55">
      <w:pPr>
        <w:spacing w:line="360" w:lineRule="auto"/>
        <w:ind w:firstLine="720"/>
        <w:jc w:val="both"/>
        <w:rPr>
          <w:bCs/>
          <w:szCs w:val="24"/>
        </w:rPr>
      </w:pPr>
      <w:r>
        <w:rPr>
          <w:bCs/>
          <w:szCs w:val="24"/>
        </w:rPr>
        <w:t>„</w:t>
      </w:r>
      <w:r>
        <w:rPr>
          <w:bCs/>
          <w:szCs w:val="24"/>
        </w:rPr>
        <w:t>120</w:t>
      </w:r>
      <w:r>
        <w:rPr>
          <w:bCs/>
          <w:szCs w:val="24"/>
          <w:vertAlign w:val="superscript"/>
        </w:rPr>
        <w:t>3</w:t>
      </w:r>
      <w:r>
        <w:rPr>
          <w:bCs/>
          <w:szCs w:val="24"/>
        </w:rPr>
        <w:t>. Dešimtasis uždavinys – gerinti užkrečiamųjų ligų valdymą:</w:t>
      </w:r>
    </w:p>
    <w:p w14:paraId="0B398EDD" w14:textId="77777777" w:rsidR="00092C41" w:rsidRDefault="00325364">
      <w:pPr>
        <w:tabs>
          <w:tab w:val="left" w:pos="1418"/>
        </w:tabs>
        <w:suppressAutoHyphens/>
        <w:spacing w:line="360" w:lineRule="auto"/>
        <w:ind w:firstLine="720"/>
        <w:jc w:val="both"/>
        <w:rPr>
          <w:bCs/>
          <w:spacing w:val="-4"/>
          <w:szCs w:val="24"/>
          <w:lang w:eastAsia="ar-SA"/>
        </w:rPr>
      </w:pPr>
      <w:r w:rsidR="00BD0E55">
        <w:rPr>
          <w:szCs w:val="24"/>
        </w:rPr>
        <w:t>120</w:t>
      </w:r>
      <w:r w:rsidR="00BD0E55">
        <w:rPr>
          <w:szCs w:val="24"/>
          <w:vertAlign w:val="superscript"/>
        </w:rPr>
        <w:t>3</w:t>
      </w:r>
      <w:r w:rsidR="00BD0E55">
        <w:rPr>
          <w:szCs w:val="24"/>
        </w:rPr>
        <w:t>.1</w:t>
      </w:r>
      <w:r w:rsidR="00BD0E55">
        <w:rPr>
          <w:szCs w:val="24"/>
        </w:rPr>
        <w:t xml:space="preserve">. </w:t>
      </w:r>
      <w:r w:rsidR="00BD0E55">
        <w:rPr>
          <w:bCs/>
          <w:spacing w:val="-4"/>
          <w:szCs w:val="24"/>
          <w:lang w:eastAsia="ar-SA"/>
        </w:rPr>
        <w:t>gerinti užkrečiamųjų ligų atvejų epidemiologinį ištyrimą ir jų protrūkių valdymo kokybę;</w:t>
      </w:r>
    </w:p>
    <w:p w14:paraId="0B398EDE" w14:textId="77777777" w:rsidR="00092C41" w:rsidRDefault="00325364">
      <w:pPr>
        <w:spacing w:line="360" w:lineRule="auto"/>
        <w:ind w:firstLine="720"/>
        <w:jc w:val="both"/>
        <w:rPr>
          <w:bCs/>
          <w:szCs w:val="24"/>
        </w:rPr>
      </w:pPr>
      <w:r w:rsidR="00BD0E55">
        <w:rPr>
          <w:bCs/>
          <w:szCs w:val="24"/>
        </w:rPr>
        <w:t>120</w:t>
      </w:r>
      <w:r w:rsidR="00BD0E55">
        <w:rPr>
          <w:bCs/>
          <w:szCs w:val="24"/>
          <w:vertAlign w:val="superscript"/>
        </w:rPr>
        <w:t>3</w:t>
      </w:r>
      <w:r w:rsidR="00BD0E55">
        <w:rPr>
          <w:bCs/>
          <w:szCs w:val="24"/>
        </w:rPr>
        <w:t>.2</w:t>
      </w:r>
      <w:r w:rsidR="00BD0E55">
        <w:rPr>
          <w:bCs/>
          <w:szCs w:val="24"/>
        </w:rPr>
        <w:t xml:space="preserve">. </w:t>
      </w:r>
      <w:r w:rsidR="00BD0E55">
        <w:rPr>
          <w:bCs/>
          <w:spacing w:val="-4"/>
          <w:szCs w:val="24"/>
          <w:lang w:eastAsia="ar-SA"/>
        </w:rPr>
        <w:t>didinti imunoprofilaktikos mastą tinkamai ją organizuojant ir koordinuojant</w:t>
      </w:r>
      <w:r w:rsidR="00BD0E55">
        <w:rPr>
          <w:bCs/>
          <w:szCs w:val="24"/>
          <w:lang w:eastAsia="ar-SA"/>
        </w:rPr>
        <w:t>;</w:t>
      </w:r>
    </w:p>
    <w:p w14:paraId="0B398EDF" w14:textId="77777777" w:rsidR="00092C41" w:rsidRDefault="00325364">
      <w:pPr>
        <w:spacing w:line="360" w:lineRule="auto"/>
        <w:ind w:firstLine="720"/>
        <w:jc w:val="both"/>
        <w:rPr>
          <w:bCs/>
          <w:szCs w:val="24"/>
        </w:rPr>
      </w:pPr>
      <w:r w:rsidR="00BD0E55">
        <w:rPr>
          <w:bCs/>
          <w:szCs w:val="24"/>
        </w:rPr>
        <w:t>120</w:t>
      </w:r>
      <w:r w:rsidR="00BD0E55">
        <w:rPr>
          <w:bCs/>
          <w:szCs w:val="24"/>
          <w:vertAlign w:val="superscript"/>
        </w:rPr>
        <w:t>3</w:t>
      </w:r>
      <w:r w:rsidR="00BD0E55">
        <w:rPr>
          <w:bCs/>
          <w:szCs w:val="24"/>
        </w:rPr>
        <w:t>.3</w:t>
      </w:r>
      <w:r w:rsidR="00BD0E55">
        <w:rPr>
          <w:bCs/>
          <w:szCs w:val="24"/>
        </w:rPr>
        <w:t xml:space="preserve">. </w:t>
      </w:r>
      <w:r w:rsidR="00BD0E55">
        <w:rPr>
          <w:bCs/>
          <w:szCs w:val="24"/>
          <w:lang w:eastAsia="ar-SA"/>
        </w:rPr>
        <w:t>didinti visuomenės sąmoningumą sveikatos stiprinimo ir užkrečiamųjų ligų prevencijos srityse.“;</w:t>
      </w:r>
    </w:p>
    <w:p w14:paraId="0B398EE0" w14:textId="6EF79D54" w:rsidR="00092C41" w:rsidRDefault="00325364">
      <w:pPr>
        <w:spacing w:line="360" w:lineRule="auto"/>
        <w:ind w:firstLine="720"/>
        <w:jc w:val="both"/>
        <w:rPr>
          <w:szCs w:val="24"/>
        </w:rPr>
      </w:pPr>
      <w:r w:rsidR="00BD0E55">
        <w:rPr>
          <w:szCs w:val="24"/>
        </w:rPr>
        <w:t>48</w:t>
      </w:r>
      <w:r w:rsidR="00BD0E55">
        <w:rPr>
          <w:szCs w:val="24"/>
        </w:rPr>
        <w:t>) pakeisti priedo paskutinę pastraipą „Sutrumpinimai“ ir ją išdėstyti taip:</w:t>
      </w:r>
    </w:p>
    <w:p w14:paraId="0B398EE1" w14:textId="16C7F0F3" w:rsidR="00092C41" w:rsidRDefault="00BD0E55">
      <w:pPr>
        <w:spacing w:line="360" w:lineRule="auto"/>
        <w:ind w:firstLine="720"/>
        <w:jc w:val="both"/>
        <w:rPr>
          <w:szCs w:val="24"/>
        </w:rPr>
      </w:pPr>
      <w:r>
        <w:rPr>
          <w:szCs w:val="24"/>
        </w:rPr>
        <w:t xml:space="preserve">„Sutrumpinimai: </w:t>
      </w:r>
    </w:p>
    <w:p w14:paraId="0B398EE2" w14:textId="3BE2C377" w:rsidR="00092C41" w:rsidRDefault="00BD0E55">
      <w:pPr>
        <w:spacing w:line="360" w:lineRule="auto"/>
        <w:ind w:firstLine="720"/>
        <w:jc w:val="both"/>
        <w:rPr>
          <w:szCs w:val="24"/>
        </w:rPr>
      </w:pPr>
      <w:r>
        <w:rPr>
          <w:szCs w:val="24"/>
        </w:rPr>
        <w:t xml:space="preserve">BVP  </w:t>
      </w:r>
      <w:r>
        <w:rPr>
          <w:szCs w:val="24"/>
        </w:rPr>
        <w:tab/>
      </w:r>
      <w:r>
        <w:rPr>
          <w:szCs w:val="24"/>
        </w:rPr>
        <w:tab/>
        <w:t xml:space="preserve">            – bendrasis vidaus produktas;</w:t>
      </w:r>
    </w:p>
    <w:p w14:paraId="0B398EE3" w14:textId="77777777" w:rsidR="00092C41" w:rsidRDefault="00BD0E55">
      <w:pPr>
        <w:spacing w:line="360" w:lineRule="auto"/>
        <w:ind w:firstLine="720"/>
        <w:jc w:val="both"/>
        <w:rPr>
          <w:szCs w:val="24"/>
        </w:rPr>
      </w:pPr>
      <w:r>
        <w:rPr>
          <w:szCs w:val="24"/>
        </w:rPr>
        <w:t xml:space="preserve">Eurostatas </w:t>
      </w:r>
      <w:r>
        <w:rPr>
          <w:szCs w:val="24"/>
        </w:rPr>
        <w:tab/>
      </w:r>
      <w:r>
        <w:rPr>
          <w:szCs w:val="24"/>
        </w:rPr>
        <w:tab/>
        <w:t>– Europos Sąjungos statistikos tarnyba;</w:t>
      </w:r>
    </w:p>
    <w:p w14:paraId="0B398EE4" w14:textId="77777777" w:rsidR="00092C41" w:rsidRDefault="00BD0E55">
      <w:pPr>
        <w:spacing w:line="360" w:lineRule="auto"/>
        <w:ind w:firstLine="720"/>
        <w:jc w:val="both"/>
        <w:rPr>
          <w:szCs w:val="24"/>
        </w:rPr>
      </w:pPr>
      <w:r>
        <w:rPr>
          <w:szCs w:val="24"/>
        </w:rPr>
        <w:t xml:space="preserve">HI </w:t>
      </w:r>
      <w:r>
        <w:rPr>
          <w:szCs w:val="24"/>
        </w:rPr>
        <w:tab/>
      </w:r>
      <w:r>
        <w:rPr>
          <w:szCs w:val="24"/>
        </w:rPr>
        <w:tab/>
      </w:r>
      <w:r>
        <w:rPr>
          <w:szCs w:val="24"/>
        </w:rPr>
        <w:tab/>
        <w:t>– Higienos institutas;</w:t>
      </w:r>
    </w:p>
    <w:p w14:paraId="0B398EE5" w14:textId="77777777" w:rsidR="00092C41" w:rsidRDefault="00BD0E55">
      <w:pPr>
        <w:spacing w:line="360" w:lineRule="auto"/>
        <w:ind w:firstLine="720"/>
        <w:jc w:val="both"/>
        <w:rPr>
          <w:szCs w:val="24"/>
        </w:rPr>
      </w:pPr>
      <w:r>
        <w:rPr>
          <w:szCs w:val="24"/>
        </w:rPr>
        <w:t xml:space="preserve">LSD </w:t>
      </w:r>
      <w:r>
        <w:rPr>
          <w:szCs w:val="24"/>
        </w:rPr>
        <w:tab/>
      </w:r>
      <w:r>
        <w:rPr>
          <w:szCs w:val="24"/>
        </w:rPr>
        <w:tab/>
      </w:r>
      <w:r>
        <w:rPr>
          <w:szCs w:val="24"/>
        </w:rPr>
        <w:tab/>
        <w:t>– Lietuvos statistikos departamentas;</w:t>
      </w:r>
    </w:p>
    <w:p w14:paraId="0B398EE6" w14:textId="15FA3C2A" w:rsidR="00092C41" w:rsidRDefault="00BD0E55">
      <w:pPr>
        <w:spacing w:line="360" w:lineRule="auto"/>
        <w:ind w:firstLine="720"/>
        <w:jc w:val="both"/>
        <w:rPr>
          <w:szCs w:val="24"/>
        </w:rPr>
      </w:pPr>
      <w:r>
        <w:rPr>
          <w:szCs w:val="24"/>
        </w:rPr>
        <w:t xml:space="preserve">Tyrimas </w:t>
      </w:r>
      <w:r>
        <w:rPr>
          <w:szCs w:val="24"/>
        </w:rPr>
        <w:tab/>
      </w:r>
      <w:r>
        <w:rPr>
          <w:szCs w:val="24"/>
        </w:rPr>
        <w:tab/>
        <w:t>– Suaugusių Lietuvos žmonių gyvensenos tyrimas.“</w:t>
      </w:r>
    </w:p>
    <w:p w14:paraId="0B398EE7" w14:textId="548D4675" w:rsidR="00092C41" w:rsidRDefault="00092C41">
      <w:pPr>
        <w:spacing w:line="360" w:lineRule="auto"/>
        <w:rPr>
          <w:i/>
          <w:szCs w:val="24"/>
        </w:rPr>
      </w:pPr>
    </w:p>
    <w:p w14:paraId="0B398EE8" w14:textId="77777777" w:rsidR="00092C41" w:rsidRDefault="00092C41">
      <w:pPr>
        <w:spacing w:line="360" w:lineRule="auto"/>
        <w:rPr>
          <w:i/>
          <w:szCs w:val="24"/>
        </w:rPr>
      </w:pPr>
    </w:p>
    <w:p w14:paraId="0B398EE9" w14:textId="77777777" w:rsidR="00092C41" w:rsidRDefault="00092C41">
      <w:pPr>
        <w:spacing w:line="360" w:lineRule="auto"/>
      </w:pPr>
    </w:p>
    <w:p w14:paraId="0B398EEA" w14:textId="73606846" w:rsidR="00092C41" w:rsidRDefault="00BD0E55">
      <w:pPr>
        <w:tabs>
          <w:tab w:val="right" w:pos="9356"/>
        </w:tabs>
      </w:pPr>
      <w:proofErr w:type="spellStart"/>
      <w:r>
        <w:rPr>
          <w:lang w:val="en-US"/>
        </w:rPr>
        <w:t>Seimo</w:t>
      </w:r>
      <w:proofErr w:type="spellEnd"/>
      <w:r>
        <w:rPr>
          <w:lang w:val="en-US"/>
        </w:rPr>
        <w:t xml:space="preserve"> </w:t>
      </w:r>
      <w:proofErr w:type="spellStart"/>
      <w:r>
        <w:rPr>
          <w:lang w:val="en-US"/>
        </w:rPr>
        <w:t>Pirmininkas</w:t>
      </w:r>
      <w:proofErr w:type="spellEnd"/>
      <w:r>
        <w:rPr>
          <w:caps/>
        </w:rPr>
        <w:tab/>
      </w:r>
      <w:proofErr w:type="spellStart"/>
      <w:r>
        <w:rPr>
          <w:lang w:val="en-US"/>
        </w:rPr>
        <w:t>Viktoras</w:t>
      </w:r>
      <w:proofErr w:type="spellEnd"/>
      <w:r>
        <w:rPr>
          <w:lang w:val="en-US"/>
        </w:rPr>
        <w:t xml:space="preserve"> </w:t>
      </w:r>
      <w:proofErr w:type="spellStart"/>
      <w:r>
        <w:rPr>
          <w:lang w:val="en-US"/>
        </w:rPr>
        <w:t>Pranckietis</w:t>
      </w:r>
      <w:proofErr w:type="spellEnd"/>
    </w:p>
    <w:sectPr w:rsidR="00092C4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8F2D" w14:textId="77777777" w:rsidR="00092C41" w:rsidRDefault="00BD0E55">
      <w:pPr>
        <w:rPr>
          <w:rFonts w:ascii="TimesLT" w:hAnsi="TimesLT"/>
          <w:lang w:val="en-US"/>
        </w:rPr>
      </w:pPr>
      <w:r>
        <w:rPr>
          <w:rFonts w:ascii="TimesLT" w:hAnsi="TimesLT"/>
          <w:lang w:val="en-US"/>
        </w:rPr>
        <w:separator/>
      </w:r>
    </w:p>
  </w:endnote>
  <w:endnote w:type="continuationSeparator" w:id="0">
    <w:p w14:paraId="0B398F2E" w14:textId="77777777" w:rsidR="00092C41" w:rsidRDefault="00BD0E5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33" w14:textId="77777777" w:rsidR="00092C41" w:rsidRDefault="00BD0E5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B398F34" w14:textId="77777777" w:rsidR="00092C41" w:rsidRDefault="00092C4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35" w14:textId="77777777" w:rsidR="00092C41" w:rsidRDefault="00092C4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37" w14:textId="77777777" w:rsidR="00092C41" w:rsidRDefault="00092C4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8F2B" w14:textId="77777777" w:rsidR="00092C41" w:rsidRDefault="00BD0E55">
      <w:pPr>
        <w:rPr>
          <w:rFonts w:ascii="TimesLT" w:hAnsi="TimesLT"/>
          <w:lang w:val="en-US"/>
        </w:rPr>
      </w:pPr>
      <w:r>
        <w:rPr>
          <w:rFonts w:ascii="TimesLT" w:hAnsi="TimesLT"/>
          <w:lang w:val="en-US"/>
        </w:rPr>
        <w:separator/>
      </w:r>
    </w:p>
  </w:footnote>
  <w:footnote w:type="continuationSeparator" w:id="0">
    <w:p w14:paraId="0B398F2C" w14:textId="77777777" w:rsidR="00092C41" w:rsidRDefault="00BD0E5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2F" w14:textId="77777777" w:rsidR="00092C41" w:rsidRDefault="00BD0E5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B398F30" w14:textId="77777777" w:rsidR="00092C41" w:rsidRDefault="00092C4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31" w14:textId="77777777" w:rsidR="00092C41" w:rsidRDefault="00BD0E55">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325364">
      <w:rPr>
        <w:noProof/>
        <w:szCs w:val="24"/>
        <w:lang w:val="en-US"/>
      </w:rPr>
      <w:t>9</w:t>
    </w:r>
    <w:r>
      <w:rPr>
        <w:szCs w:val="24"/>
        <w:lang w:val="en-US"/>
      </w:rPr>
      <w:fldChar w:fldCharType="end"/>
    </w:r>
  </w:p>
  <w:p w14:paraId="0B398F32" w14:textId="77777777" w:rsidR="00092C41" w:rsidRDefault="00092C4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F36" w14:textId="77777777" w:rsidR="00092C41" w:rsidRDefault="00092C4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1B"/>
    <w:rsid w:val="00092C41"/>
    <w:rsid w:val="001A1DD2"/>
    <w:rsid w:val="00325364"/>
    <w:rsid w:val="003D5CB8"/>
    <w:rsid w:val="00603641"/>
    <w:rsid w:val="00BD0E55"/>
    <w:rsid w:val="00FE5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E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2405</Words>
  <Characters>19317</Characters>
  <Application>Microsoft Office Word</Application>
  <DocSecurity>0</DocSecurity>
  <Lines>160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21679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2019-10-22T12:32:00Z</dcterms:created>
  <dc:creator>MOZERIENĖ Dainora</dc:creator>
  <lastModifiedBy>TRAPINSKIENĖ Aušrinė</lastModifiedBy>
  <lastPrinted>2019-10-17T12:09:00Z</lastPrinted>
  <dcterms:modified xsi:type="dcterms:W3CDTF">2019-10-23T05:21:00Z</dcterms:modified>
  <revision>7</revision>
</coreProperties>
</file>