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6A107C9" wp14:editId="3AB46A8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385 IR 589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spalio</w:t>
      </w:r>
      <w:r>
        <w:rPr>
          <w:szCs w:val="24"/>
        </w:rPr>
        <w:t xml:space="preserve"> </w:t>
      </w:r>
      <w:r>
        <w:rPr>
          <w:szCs w:val="24"/>
          <w:lang w:val="en-US"/>
        </w:rPr>
        <w:t>18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XIII-1563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40" w:lineRule="atLeast"/>
        <w:ind w:firstLine="720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385 straipsnio pakeitimas</w:t>
      </w:r>
    </w:p>
    <w:p>
      <w:pPr>
        <w:spacing w:line="340" w:lineRule="atLeast"/>
        <w:ind w:firstLine="7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385 straipsnio 4 dalį ir ją išdėstyti taip:</w:t>
      </w:r>
    </w:p>
    <w:p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Objektų statyba, rekonstravimas ir įrengimas aerodromų apsaugos zonose nesuderinus su </w:t>
      </w:r>
      <w:r>
        <w:rPr>
          <w:bCs/>
          <w:color w:val="000000"/>
          <w:szCs w:val="24"/>
          <w:lang w:eastAsia="lt-LT"/>
        </w:rPr>
        <w:t>Transporto kompetencijų agentūra</w:t>
      </w:r>
      <w:r>
        <w:rPr>
          <w:color w:val="000000"/>
          <w:szCs w:val="24"/>
          <w:lang w:eastAsia="lt-LT"/>
        </w:rPr>
        <w:t> </w:t>
      </w:r>
      <w:r>
        <w:rPr>
          <w:szCs w:val="24"/>
          <w:lang w:eastAsia="lt-LT"/>
        </w:rPr>
        <w:t xml:space="preserve"> ir su Lietuvos kariuomenės vadu (karinių aerodromų apsaugos zonose), objektų statybos, rekonstravimo ir įrengimo darbai radiolokacinių stočių apsaugos zonoje nesuderinus su </w:t>
      </w:r>
      <w:r>
        <w:rPr>
          <w:bCs/>
          <w:color w:val="000000"/>
          <w:szCs w:val="24"/>
          <w:lang w:eastAsia="lt-LT"/>
        </w:rPr>
        <w:t>Transporto kompetencijų agentūra</w:t>
      </w:r>
      <w:r>
        <w:rPr>
          <w:szCs w:val="24"/>
          <w:lang w:eastAsia="lt-LT"/>
        </w:rPr>
        <w:t xml:space="preserve"> ir su kariuomenės vadu </w:t>
      </w:r>
    </w:p>
    <w:p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asmenims nuo vieno šimto keturiasdešimt iki trijų šimtų eurų ir juridinių asmenų vadovams ar kitiems atsakingiems asmenims – nuo trijų šimtų iki keturių šimtų penkiasdešimt eurų.“</w:t>
      </w:r>
    </w:p>
    <w:p>
      <w:pPr>
        <w:spacing w:line="340" w:lineRule="atLeast"/>
        <w:ind w:firstLine="720"/>
        <w:jc w:val="both"/>
        <w:rPr>
          <w:b/>
          <w:bCs/>
          <w:szCs w:val="24"/>
          <w:lang w:eastAsia="lt-LT"/>
        </w:rPr>
      </w:pPr>
    </w:p>
    <w:p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589 straipsnio pakeitimas</w:t>
      </w:r>
    </w:p>
    <w:p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589 straipsnio 63 punktą ir jį išdėstyti taip:</w:t>
      </w:r>
    </w:p>
    <w:p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63</w:t>
      </w:r>
      <w:r>
        <w:rPr>
          <w:color w:val="000000"/>
          <w:szCs w:val="24"/>
          <w:lang w:eastAsia="lt-LT"/>
        </w:rPr>
        <w:t>) Lietuvos transporto saugos administracijos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– dėl šio kodekso 127 straipsnio 1, 2 dalyse, 150, 306, 307 straipsniuose, 369 straipsnio 5, 6 dalyse, 370, 372, 373, 374, 375, 376, 377, 378, 379, 380, 381, 382, 383, 384, </w:t>
      </w:r>
      <w:r>
        <w:rPr>
          <w:szCs w:val="24"/>
          <w:lang w:eastAsia="lt-LT"/>
        </w:rPr>
        <w:t>385, 386, 387, 388, 389, 390, 391, 392, 393, 394, 395, 396, 397, 398</w:t>
      </w:r>
      <w:r>
        <w:rPr>
          <w:color w:val="000000"/>
          <w:szCs w:val="24"/>
          <w:lang w:eastAsia="lt-LT"/>
        </w:rPr>
        <w:t xml:space="preserve"> straipsniuose, 401 </w:t>
      </w:r>
      <w:r>
        <w:rPr>
          <w:szCs w:val="24"/>
          <w:lang w:eastAsia="lt-LT"/>
        </w:rPr>
        <w:t>straipsnio 1, 2, 3, 4, 5, 6, 7, 8, 9, 10, 11, 12, 13, 14, 15, 16, 17, 18, 19, 20, 21, 22, 23, 25, 26 dalyse</w:t>
      </w:r>
      <w:r>
        <w:rPr>
          <w:color w:val="000000"/>
          <w:szCs w:val="24"/>
          <w:lang w:eastAsia="lt-LT"/>
        </w:rPr>
        <w:t>, 402, 403, 404, 405, 406, 407, 409, 410, 411, 413</w:t>
      </w:r>
      <w:r>
        <w:rPr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straipsniuose, 415 straipsnio 2 dalyje, 425 straipsnyje, 426 straipsnio 4 dalyje, 429 straipsnyje, </w:t>
      </w:r>
      <w:r>
        <w:rPr>
          <w:szCs w:val="24"/>
          <w:lang w:eastAsia="lt-LT"/>
        </w:rPr>
        <w:t xml:space="preserve">431 straipsnio 1, 2 dalyse, </w:t>
      </w:r>
      <w:r>
        <w:rPr>
          <w:color w:val="000000"/>
          <w:szCs w:val="24"/>
          <w:lang w:eastAsia="lt-LT"/>
        </w:rPr>
        <w:t>434 straipsnio 1, 2, 3 dalyse, 435, 436, 437,</w:t>
      </w:r>
      <w:r>
        <w:rPr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438, 439, 440, 441, 442, 443, 444, 445,</w:t>
      </w:r>
      <w:r>
        <w:rPr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446, 447, 448, 449, 450, 451, 452, 453, 454, 455, 456, 457, 458 straipsniuose, 459 straipsnio 1, 4, 5, 6, 7, 9, 10 dalyse, 463, 505, 507, 515 straipsniuose numatytų administracinių nusižengimų;</w:t>
      </w:r>
      <w:r>
        <w:rPr>
          <w:szCs w:val="24"/>
          <w:lang w:eastAsia="lt-LT"/>
        </w:rPr>
        <w:t>“.</w:t>
      </w:r>
    </w:p>
    <w:p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Pripažinti netekusiu galios 589 straipsnio 93 punktą.</w:t>
      </w:r>
    </w:p>
    <w:p>
      <w:pPr>
        <w:spacing w:line="340" w:lineRule="atLeast"/>
        <w:ind w:firstLine="720"/>
        <w:rPr>
          <w:szCs w:val="24"/>
        </w:rPr>
      </w:pPr>
    </w:p>
    <w:p>
      <w:pPr>
        <w:spacing w:line="340" w:lineRule="atLeast"/>
        <w:ind w:firstLine="720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2019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1704</Characters>
  <Application>Microsoft Office Word</Application>
  <DocSecurity>4</DocSecurity>
  <Lines>42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1990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2018-10-31T07:27:00Z</dcterms:created>
  <dc:creator>KONCIJALOVIENĖ Rita</dc:creator>
  <lastModifiedBy>adlibuser</lastModifiedBy>
  <lastPrinted>2018-10-22T07:21:00Z</lastPrinted>
  <dcterms:modified xsi:type="dcterms:W3CDTF">2018-10-31T07:27:00Z</dcterms:modified>
  <revision>2</revision>
</coreProperties>
</file>