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CCA6" w14:textId="06456481" w:rsidR="002A07B0" w:rsidRDefault="002A07B0">
      <w:pPr>
        <w:overflowPunct w:val="0"/>
        <w:spacing w:line="360" w:lineRule="auto"/>
        <w:ind w:firstLine="686"/>
        <w:jc w:val="center"/>
        <w:textAlignment w:val="baseline"/>
        <w:rPr>
          <w:rFonts w:eastAsia="Calibri"/>
          <w:b/>
          <w:bCs/>
          <w:sz w:val="20"/>
        </w:rPr>
      </w:pPr>
    </w:p>
    <w:p w14:paraId="0BEB7C02" w14:textId="1853E09D" w:rsidR="002A07B0" w:rsidRDefault="00470F00" w:rsidP="00470F00">
      <w:pPr>
        <w:tabs>
          <w:tab w:val="left" w:pos="4962"/>
        </w:tabs>
        <w:overflowPunct w:val="0"/>
        <w:spacing w:line="360" w:lineRule="auto"/>
        <w:jc w:val="center"/>
        <w:textAlignment w:val="baseline"/>
        <w:rPr>
          <w:rFonts w:eastAsia="Calibri"/>
          <w:b/>
          <w:bCs/>
          <w:szCs w:val="24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4B2E80BB" wp14:editId="520D629E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D36BA" w14:textId="77777777" w:rsidR="002A07B0" w:rsidRDefault="002A07B0">
      <w:pPr>
        <w:overflowPunct w:val="0"/>
        <w:spacing w:line="360" w:lineRule="auto"/>
        <w:ind w:firstLine="686"/>
        <w:jc w:val="center"/>
        <w:textAlignment w:val="baseline"/>
        <w:rPr>
          <w:rFonts w:eastAsia="Calibri"/>
          <w:sz w:val="8"/>
          <w:szCs w:val="8"/>
        </w:rPr>
      </w:pPr>
    </w:p>
    <w:p w14:paraId="64010010" w14:textId="77777777" w:rsidR="002A07B0" w:rsidRDefault="00470F00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LIETUVOS RESPUBLIKOS ŽEMĖS ŪKIO MINISTRAS</w:t>
      </w:r>
    </w:p>
    <w:p w14:paraId="156C4D84" w14:textId="77777777" w:rsidR="002A07B0" w:rsidRDefault="002A07B0">
      <w:pPr>
        <w:tabs>
          <w:tab w:val="left" w:pos="1304"/>
          <w:tab w:val="left" w:pos="1457"/>
          <w:tab w:val="left" w:pos="1604"/>
          <w:tab w:val="left" w:pos="1757"/>
        </w:tabs>
        <w:ind w:left="4500"/>
        <w:rPr>
          <w:rFonts w:eastAsia="Calibri"/>
          <w:szCs w:val="24"/>
        </w:rPr>
      </w:pPr>
    </w:p>
    <w:p w14:paraId="76E68369" w14:textId="77777777" w:rsidR="002A07B0" w:rsidRDefault="00470F00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ĮSAKYMAS</w:t>
      </w:r>
    </w:p>
    <w:p w14:paraId="044C57C6" w14:textId="44434C88" w:rsidR="002A07B0" w:rsidRDefault="00470F00">
      <w:pPr>
        <w:jc w:val="center"/>
        <w:rPr>
          <w:rFonts w:eastAsia="Calibri"/>
          <w:caps/>
          <w:szCs w:val="24"/>
        </w:rPr>
      </w:pPr>
      <w:r>
        <w:rPr>
          <w:rFonts w:eastAsia="Calibri"/>
          <w:b/>
          <w:bCs/>
          <w:caps/>
          <w:szCs w:val="24"/>
        </w:rPr>
        <w:t>DĖL ŽEMĖS ŪKIO MINISTRO 2003 M. BIRŽELIO 30 D. ĮSAKYMO NR. 3D-264 „DĖL KENKSMINGŲJŲ ORGANIZMŲ, AU</w:t>
      </w:r>
      <w:bookmarkStart w:id="0" w:name="_GoBack"/>
      <w:bookmarkEnd w:id="0"/>
      <w:r>
        <w:rPr>
          <w:rFonts w:eastAsia="Calibri"/>
          <w:b/>
          <w:bCs/>
          <w:caps/>
          <w:szCs w:val="24"/>
        </w:rPr>
        <w:t>GALŲ, AUGALINIŲ PRODUKTŲ IR KITŲ OBJEKTŲ SĄRAŠO PATVIRTINIMO“ PRIPAŽINIMO NETEKUSIU GALIOS</w:t>
      </w:r>
    </w:p>
    <w:p w14:paraId="7FCFE785" w14:textId="77777777" w:rsidR="002A07B0" w:rsidRDefault="002A07B0">
      <w:pPr>
        <w:ind w:firstLine="312"/>
        <w:jc w:val="both"/>
        <w:rPr>
          <w:rFonts w:eastAsia="Calibri"/>
          <w:sz w:val="22"/>
          <w:szCs w:val="22"/>
        </w:rPr>
      </w:pPr>
    </w:p>
    <w:p w14:paraId="65F1DA0B" w14:textId="7626CBAC" w:rsidR="002A07B0" w:rsidRDefault="00470F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2020  m.  sausio 7  d. Nr. 3D-3</w:t>
      </w:r>
    </w:p>
    <w:p w14:paraId="0A46B43D" w14:textId="77777777" w:rsidR="002A07B0" w:rsidRDefault="00470F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Vilnius</w:t>
      </w:r>
    </w:p>
    <w:p w14:paraId="557D2C46" w14:textId="77777777" w:rsidR="002A07B0" w:rsidRDefault="002A07B0">
      <w:pPr>
        <w:tabs>
          <w:tab w:val="left" w:pos="1304"/>
          <w:tab w:val="left" w:pos="1457"/>
          <w:tab w:val="left" w:pos="1604"/>
          <w:tab w:val="left" w:pos="1757"/>
        </w:tabs>
        <w:spacing w:line="276" w:lineRule="auto"/>
        <w:ind w:left="4500"/>
        <w:rPr>
          <w:rFonts w:eastAsia="Calibri"/>
          <w:sz w:val="20"/>
        </w:rPr>
      </w:pPr>
    </w:p>
    <w:p w14:paraId="64DC962A" w14:textId="77777777" w:rsidR="00470F00" w:rsidRDefault="00470F00">
      <w:pPr>
        <w:tabs>
          <w:tab w:val="left" w:pos="1304"/>
          <w:tab w:val="left" w:pos="1457"/>
          <w:tab w:val="left" w:pos="1604"/>
          <w:tab w:val="left" w:pos="1757"/>
        </w:tabs>
        <w:spacing w:line="276" w:lineRule="auto"/>
        <w:ind w:left="4500"/>
        <w:rPr>
          <w:rFonts w:eastAsia="Calibri"/>
          <w:sz w:val="20"/>
        </w:rPr>
      </w:pPr>
    </w:p>
    <w:p w14:paraId="211B34B2" w14:textId="5F58E590" w:rsidR="002A07B0" w:rsidRDefault="00470F00" w:rsidP="00470F00">
      <w:pPr>
        <w:overflowPunct w:val="0"/>
        <w:spacing w:line="360" w:lineRule="auto"/>
        <w:ind w:firstLine="720"/>
        <w:jc w:val="both"/>
        <w:textAlignment w:val="baseline"/>
        <w:rPr>
          <w:rFonts w:eastAsia="Calibri"/>
          <w:szCs w:val="24"/>
        </w:rPr>
      </w:pPr>
      <w:r>
        <w:rPr>
          <w:spacing w:val="40"/>
          <w:szCs w:val="24"/>
        </w:rPr>
        <w:t xml:space="preserve">Pripažįstu </w:t>
      </w:r>
      <w:r>
        <w:rPr>
          <w:szCs w:val="24"/>
        </w:rPr>
        <w:t>netekusiu galios Lietuvos Respublikos žemės ūkio ministro 2003 m. birželio 30 d. įsakymą Nr. 3D-264 „Dėl kenksmingųjų organizmų, augalų, augalinių produktų ir kitų objektų patvirtinimo“ su visais pakeitim</w:t>
      </w:r>
      <w:r>
        <w:rPr>
          <w:szCs w:val="24"/>
        </w:rPr>
        <w:t>ais ir papildymais.</w:t>
      </w:r>
    </w:p>
    <w:p w14:paraId="110408A7" w14:textId="77777777" w:rsidR="00470F00" w:rsidRDefault="00470F00" w:rsidP="00470F00">
      <w:pPr>
        <w:widowControl w:val="0"/>
        <w:suppressAutoHyphens/>
        <w:jc w:val="both"/>
        <w:textAlignment w:val="center"/>
      </w:pPr>
    </w:p>
    <w:p w14:paraId="2A85F05F" w14:textId="77777777" w:rsidR="00470F00" w:rsidRDefault="00470F00" w:rsidP="00470F00">
      <w:pPr>
        <w:widowControl w:val="0"/>
        <w:suppressAutoHyphens/>
        <w:jc w:val="both"/>
        <w:textAlignment w:val="center"/>
      </w:pPr>
    </w:p>
    <w:p w14:paraId="6F633471" w14:textId="77777777" w:rsidR="00470F00" w:rsidRDefault="00470F00" w:rsidP="00470F00">
      <w:pPr>
        <w:widowControl w:val="0"/>
        <w:suppressAutoHyphens/>
        <w:jc w:val="both"/>
        <w:textAlignment w:val="center"/>
      </w:pPr>
    </w:p>
    <w:p w14:paraId="38CCD954" w14:textId="62CCB03A" w:rsidR="002A07B0" w:rsidRDefault="00470F00">
      <w:pPr>
        <w:widowControl w:val="0"/>
        <w:suppressAutoHyphens/>
        <w:spacing w:line="360" w:lineRule="auto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Žemės ūkio ministras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 xml:space="preserve">  Andrius Palionis</w:t>
      </w:r>
    </w:p>
    <w:sectPr w:rsidR="002A07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D"/>
    <w:rsid w:val="002A07B0"/>
    <w:rsid w:val="003330ED"/>
    <w:rsid w:val="004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2020-01-07T09:06:00Z</dcterms:created>
  <dc:creator>Loreta Rezgytė</dc:creator>
  <lastModifiedBy>GUMBYTĖ Danguolė</lastModifiedBy>
  <dcterms:modified xsi:type="dcterms:W3CDTF">2020-01-07T09:10:00Z</dcterms:modified>
  <revision>3</revision>
</coreProperties>
</file>