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eastAsia="lt-LT"/>
        </w:rPr>
        <w:drawing>
          <wp:inline distT="0" distB="0" distL="0" distR="0" wp14:anchorId="04CE385F" wp14:editId="76553F5E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>
      <w:pPr>
        <w:rPr>
          <w:sz w:val="20"/>
        </w:rPr>
      </w:pPr>
    </w:p>
    <w:p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>
      <w:pPr>
        <w:rPr>
          <w:sz w:val="44"/>
          <w:szCs w:val="44"/>
        </w:rPr>
      </w:pPr>
    </w:p>
    <w:p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DEKRETAS</w:t>
      </w:r>
    </w:p>
    <w:p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Dėl LIETUVOS RESPUBLIKOS PILIETYBĖS SUTEIKIMO</w:t>
      </w:r>
    </w:p>
    <w:p>
      <w:pPr>
        <w:rPr>
          <w:sz w:val="42"/>
          <w:szCs w:val="42"/>
        </w:rPr>
      </w:pPr>
    </w:p>
    <w:p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2015 m. gruodžio 7 d. Nr. 1K-490</w:t>
      </w:r>
    </w:p>
    <w:p>
      <w:pPr>
        <w:jc w:val="center"/>
      </w:pPr>
      <w:r>
        <w:t>Vilnius</w:t>
      </w:r>
    </w:p>
    <w:p>
      <w:pPr>
        <w:rPr>
          <w:sz w:val="42"/>
          <w:szCs w:val="42"/>
        </w:rPr>
      </w:pPr>
    </w:p>
    <w:p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Vadovaudamasi Lietuvos Respublikos Konstitucijos 84 straipsnio 21 punktu, Lietuvos Respublikos pilietybės įstatymo 18 straipsnio 1 dalimi, 30 straipsniu ir 37 straipsnio 4 dalimi,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 u t e i k i u Lietuvos Respublikos pilietybę šio dekreto 2 straipsnyje nurodytiems asmenims.</w:t>
      </w:r>
    </w:p>
    <w:p>
      <w:pPr>
        <w:rPr>
          <w:sz w:val="26"/>
          <w:szCs w:val="26"/>
        </w:rPr>
      </w:pPr>
    </w:p>
    <w:p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2</w:t>
      </w:r>
      <w:r>
        <w:rPr>
          <w:rFonts w:eastAsia="Calibri"/>
          <w:b/>
          <w:szCs w:val="22"/>
        </w:rPr>
        <w:t xml:space="preserve"> straipsnis.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Lietuvos Respublikos piliečiais tampa ir Lietuvos Respublikos piliečio teises, laisves ir pareigas įgyja tik po to, kai prisiekia Lietuvos Respublikai, šie asmenys: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Sergey BELOUSSOV, gimęs 1985 m. rugsėjo 10 d. Kazachstane, gyvenantis Lietuvos Respublikoje;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Eduard KAPRALOV, gimęs 1973 m. balandžio 6 d. Moldovoje, gyvenantis Lietuvos Respublikoje;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Yelena PETRAUSKENE, gimusi 1972 m. spalio 24 d. Kazachstane, gyvenanti Lietuvos Respublikoje;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Svitlana RAKAUSKENIE, gimusi 1970 m. rugpjūčio 15 d. Rusijoje, gyvenanti Lietuvos Respublikoje;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Tatiana TSUKER, gimusi 1973 m. lapkričio 6 d. Rusijoje, gyvenanti Lietuvos Respublikoje.</w:t>
      </w:r>
    </w:p>
    <w:p>
      <w:pPr>
        <w:rPr>
          <w:sz w:val="126"/>
          <w:szCs w:val="126"/>
        </w:rPr>
      </w:pPr>
    </w:p>
    <w:p>
      <w:pPr>
        <w:keepNext/>
        <w:tabs>
          <w:tab w:val="right" w:pos="8505"/>
        </w:tabs>
        <w:rPr>
          <w:caps/>
          <w:szCs w:val="24"/>
        </w:rPr>
      </w:pPr>
      <w:r>
        <w:rPr>
          <w:szCs w:val="24"/>
        </w:rPr>
        <w:t>Respublikos Prezidentė</w:t>
        <w:tab/>
        <w:t>Dalia Grybauskaitė</w:t>
      </w:r>
    </w:p>
    <w:p>
      <w:pPr>
        <w:rPr>
          <w:sz w:val="84"/>
          <w:szCs w:val="84"/>
        </w:rPr>
      </w:pPr>
    </w:p>
    <w:p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Vidaus reikalų ministras</w:t>
        <w:tab/>
        <w:t>Saulius Skvernelis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1005</Characters>
  <Application>Microsoft Office Word</Application>
  <DocSecurity>4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1139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2015-12-14T14:22:00Z</dcterms:created>
  <dc:creator>Julita Dudutienė</dc:creator>
  <lastModifiedBy>Adlib User</lastModifiedBy>
  <lastPrinted>2015-12-14T13:15:00Z</lastPrinted>
  <dcterms:modified xsi:type="dcterms:W3CDTF">2015-12-14T14:22:00Z</dcterms:modified>
  <revision>2</revision>
  <dc:title>DEKRETAS</dc:title>
</coreProperties>
</file>