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p w:rsidR="00ED7E46" w:rsidRDefault="00E0145E" w:rsidP="00E0145E">
      <w:pPr>
        <w:tabs>
          <w:tab w:val="center" w:pos="4153"/>
          <w:tab w:val="right" w:pos="8306"/>
        </w:tabs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w:drawing>
          <wp:inline distT="0" distB="0" distL="0" distR="0" wp14:anchorId="6550F9C2" wp14:editId="6E8A8222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E46" w:rsidRDefault="00E0145E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:rsidR="00ED7E46" w:rsidRDefault="00ED7E46">
      <w:pPr>
        <w:overflowPunct w:val="0"/>
        <w:jc w:val="center"/>
        <w:textAlignment w:val="baseline"/>
        <w:rPr>
          <w:b/>
          <w:sz w:val="28"/>
          <w:szCs w:val="28"/>
        </w:rPr>
      </w:pPr>
    </w:p>
    <w:p w:rsidR="00ED7E46" w:rsidRDefault="00E0145E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:rsidR="00ED7E46" w:rsidRPr="00E0145E" w:rsidRDefault="00E0145E">
      <w:pPr>
        <w:overflowPunct w:val="0"/>
        <w:jc w:val="center"/>
        <w:textAlignment w:val="baseline"/>
        <w:rPr>
          <w:b/>
        </w:rPr>
      </w:pPr>
      <w:r w:rsidRPr="00E0145E">
        <w:rPr>
          <w:b/>
          <w:bCs/>
          <w:color w:val="000000"/>
          <w:szCs w:val="24"/>
          <w:lang w:eastAsia="lt-LT"/>
        </w:rPr>
        <w:t xml:space="preserve">DĖL ŽEMĖS ŪKIO MINISTRO </w:t>
      </w:r>
      <w:r w:rsidRPr="00E0145E">
        <w:rPr>
          <w:b/>
          <w:bCs/>
        </w:rPr>
        <w:t xml:space="preserve">2018 M. GRUODŽIO 21 </w:t>
      </w:r>
      <w:r w:rsidRPr="00E0145E">
        <w:rPr>
          <w:b/>
          <w:bCs/>
          <w:color w:val="000000"/>
          <w:szCs w:val="24"/>
        </w:rPr>
        <w:t xml:space="preserve">D. ĮSAKYMO NR. </w:t>
      </w:r>
      <w:r w:rsidRPr="00E0145E">
        <w:rPr>
          <w:b/>
          <w:bCs/>
        </w:rPr>
        <w:t>3D-942</w:t>
      </w:r>
      <w:r w:rsidRPr="00E0145E">
        <w:rPr>
          <w:b/>
          <w:bCs/>
          <w:color w:val="000000"/>
          <w:szCs w:val="24"/>
          <w:lang w:eastAsia="lt-LT"/>
        </w:rPr>
        <w:t xml:space="preserve"> „</w:t>
      </w:r>
      <w:r w:rsidRPr="00E0145E">
        <w:rPr>
          <w:b/>
          <w:bCs/>
        </w:rPr>
        <w:t xml:space="preserve">DĖL VALSTYBĖS BIUDŽETO SPECIALIŲJŲ TIKSLINIŲ DOTACIJŲ, SKIRIAMŲ SAVIVALDYBIŲ BIUDŽETAMS ŽEMĖS ŪKIO MINISTERIJOS KURUOJAMAI VALSTYBINEI (VALSTYBĖS PERDUOTAI SAVIVALDYBĖMS) </w:t>
      </w:r>
      <w:r w:rsidRPr="00E0145E">
        <w:rPr>
          <w:b/>
          <w:bCs/>
          <w:color w:val="000000"/>
          <w:szCs w:val="24"/>
        </w:rPr>
        <w:t>SAVIVALDYBĖS ERDVINIŲ DUOMENŲ RINKINIO TVARKYMO</w:t>
      </w:r>
      <w:r w:rsidRPr="00E0145E">
        <w:rPr>
          <w:b/>
          <w:bCs/>
        </w:rPr>
        <w:t xml:space="preserve"> FUNKCIJAI ATLIKTI</w:t>
      </w:r>
      <w:r w:rsidRPr="00E0145E">
        <w:rPr>
          <w:b/>
          <w:bCs/>
          <w:color w:val="000000"/>
          <w:szCs w:val="24"/>
          <w:lang w:eastAsia="lt-LT"/>
        </w:rPr>
        <w:t>“ PAKEITIMO</w:t>
      </w:r>
    </w:p>
    <w:p w:rsidR="00ED7E46" w:rsidRDefault="00ED7E46">
      <w:pPr>
        <w:overflowPunct w:val="0"/>
        <w:jc w:val="center"/>
        <w:textAlignment w:val="baseline"/>
      </w:pPr>
    </w:p>
    <w:p w:rsidR="00ED7E46" w:rsidRDefault="00E0145E">
      <w:pPr>
        <w:overflowPunct w:val="0"/>
        <w:spacing w:line="360" w:lineRule="auto"/>
        <w:jc w:val="center"/>
        <w:textAlignment w:val="baseline"/>
      </w:pPr>
      <w:r>
        <w:t>2021 m. gruodžio 22 d.  Nr. 3D-845</w:t>
      </w:r>
    </w:p>
    <w:p w:rsidR="00ED7E46" w:rsidRDefault="00E0145E" w:rsidP="00E0145E">
      <w:pPr>
        <w:overflowPunct w:val="0"/>
        <w:spacing w:line="360" w:lineRule="auto"/>
        <w:jc w:val="center"/>
        <w:textAlignment w:val="baseline"/>
      </w:pPr>
      <w:r>
        <w:t>Vilnius</w:t>
      </w:r>
    </w:p>
    <w:p w:rsidR="00ED7E46" w:rsidRDefault="00ED7E46">
      <w:pPr>
        <w:overflowPunct w:val="0"/>
        <w:spacing w:line="360" w:lineRule="auto"/>
        <w:jc w:val="center"/>
        <w:textAlignment w:val="baseline"/>
      </w:pPr>
    </w:p>
    <w:p w:rsidR="00ED7E46" w:rsidRDefault="00E0145E">
      <w:pPr>
        <w:overflowPunct w:val="0"/>
        <w:spacing w:line="360" w:lineRule="auto"/>
        <w:ind w:firstLine="851"/>
        <w:jc w:val="both"/>
        <w:textAlignment w:val="baseline"/>
        <w:rPr>
          <w:color w:val="000000"/>
          <w:szCs w:val="24"/>
        </w:rPr>
      </w:pPr>
      <w:r>
        <w:rPr>
          <w:szCs w:val="24"/>
        </w:rPr>
        <w:t xml:space="preserve">P a k e i č i u </w:t>
      </w:r>
      <w:r>
        <w:t xml:space="preserve">2021 m. valstybės biudžeto specialiųjų tikslinių dotacijų, skiriamų savivaldybių biudžetams Žemės ūkio ministerijos kuruojamai valstybinei (valstybės perduotai savivaldybėms) </w:t>
      </w:r>
      <w:r>
        <w:rPr>
          <w:color w:val="000000"/>
          <w:szCs w:val="24"/>
        </w:rPr>
        <w:t>savivaldybės erdvinių duomenų rinkinio tvarkymo</w:t>
      </w:r>
      <w:r>
        <w:t xml:space="preserve"> funkcijai atlikti, paskirstymo tarp savivaldybių sąrašą</w:t>
      </w:r>
      <w:r>
        <w:rPr>
          <w:szCs w:val="24"/>
        </w:rPr>
        <w:t xml:space="preserve">, patvirtintą </w:t>
      </w:r>
      <w:r>
        <w:rPr>
          <w:color w:val="000000"/>
          <w:szCs w:val="24"/>
        </w:rPr>
        <w:t xml:space="preserve">Lietuvos Respublikos žemės ūkio ministro </w:t>
      </w:r>
      <w:r>
        <w:t xml:space="preserve">2018 m. gruodžio 21 </w:t>
      </w:r>
      <w:r>
        <w:rPr>
          <w:color w:val="000000"/>
          <w:szCs w:val="24"/>
        </w:rPr>
        <w:t xml:space="preserve">d. įsakymu Nr. </w:t>
      </w:r>
      <w:r>
        <w:t>3D-942</w:t>
      </w:r>
      <w:r>
        <w:rPr>
          <w:color w:val="000000"/>
          <w:szCs w:val="24"/>
        </w:rPr>
        <w:t xml:space="preserve"> „</w:t>
      </w:r>
      <w:r>
        <w:rPr>
          <w:bCs/>
        </w:rPr>
        <w:t xml:space="preserve">Dėl valstybės biudžeto specialiųjų tikslinių dotacijų, skiriamų savivaldybių biudžetams Žemės ūkio ministerijos kuruojamai valstybinei (valstybės perduotai savivaldybėms) </w:t>
      </w:r>
      <w:r>
        <w:rPr>
          <w:bCs/>
          <w:color w:val="000000"/>
          <w:szCs w:val="24"/>
        </w:rPr>
        <w:t>savivaldybės erdvinių duomenų rinkinio tvarkymo</w:t>
      </w:r>
      <w:r>
        <w:rPr>
          <w:bCs/>
        </w:rPr>
        <w:t xml:space="preserve"> funkcijai atlikti</w:t>
      </w:r>
      <w:r>
        <w:rPr>
          <w:color w:val="000000"/>
          <w:szCs w:val="24"/>
        </w:rPr>
        <w:t>“:</w:t>
      </w:r>
    </w:p>
    <w:p w:rsidR="00ED7E46" w:rsidRDefault="00B459F7">
      <w:pPr>
        <w:overflowPunct w:val="0"/>
        <w:spacing w:line="360" w:lineRule="auto"/>
        <w:ind w:firstLine="851"/>
        <w:jc w:val="both"/>
        <w:textAlignment w:val="baseline"/>
        <w:rPr>
          <w:szCs w:val="24"/>
        </w:rPr>
      </w:pPr>
      <w:r w:rsidR="00E0145E">
        <w:rPr>
          <w:szCs w:val="24"/>
        </w:rPr>
        <w:t>1</w:t>
      </w:r>
      <w:r w:rsidR="00E0145E">
        <w:rPr>
          <w:szCs w:val="24"/>
        </w:rPr>
        <w:t>. Pakeičiu 11 punktą ir jį išdėstau taip: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850"/>
        <w:gridCol w:w="992"/>
        <w:gridCol w:w="1276"/>
        <w:gridCol w:w="1559"/>
        <w:gridCol w:w="1418"/>
      </w:tblGrid>
      <w:tr w:rsidR="00ED7E46">
        <w:trPr>
          <w:trHeight w:val="300"/>
        </w:trPr>
        <w:tc>
          <w:tcPr>
            <w:tcW w:w="709" w:type="dxa"/>
            <w:hideMark/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>„</w:t>
            </w:r>
            <w:r>
              <w:rPr>
                <w:szCs w:val="24"/>
                <w:lang w:eastAsia="lt-LT"/>
              </w:rPr>
              <w:t>11.</w:t>
            </w:r>
          </w:p>
        </w:tc>
        <w:tc>
          <w:tcPr>
            <w:tcW w:w="1701" w:type="dxa"/>
            <w:hideMark/>
          </w:tcPr>
          <w:p w:rsidR="00ED7E46" w:rsidRDefault="00E0145E">
            <w:pPr>
              <w:overflowPunct w:val="0"/>
              <w:spacing w:line="360" w:lineRule="auto"/>
              <w:ind w:left="-109" w:right="-82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Joniškio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850" w:type="dxa"/>
            <w:noWrap/>
            <w:hideMark/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Cs w:val="24"/>
              </w:rPr>
              <w:t>0“.</w:t>
            </w:r>
          </w:p>
        </w:tc>
      </w:tr>
    </w:tbl>
    <w:p w:rsidR="00ED7E46" w:rsidRDefault="00B459F7"/>
    <w:p w:rsidR="00ED7E46" w:rsidRDefault="00B459F7">
      <w:pPr>
        <w:overflowPunct w:val="0"/>
        <w:spacing w:line="360" w:lineRule="auto"/>
        <w:ind w:firstLine="851"/>
        <w:jc w:val="both"/>
        <w:textAlignment w:val="baseline"/>
        <w:rPr>
          <w:szCs w:val="24"/>
        </w:rPr>
      </w:pPr>
      <w:r w:rsidR="00E0145E">
        <w:rPr>
          <w:szCs w:val="24"/>
        </w:rPr>
        <w:t>2</w:t>
      </w:r>
      <w:r w:rsidR="00E0145E">
        <w:rPr>
          <w:szCs w:val="24"/>
        </w:rPr>
        <w:t>. Pakeičiu 38 punktą ir jį išdėstau taip: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850"/>
        <w:gridCol w:w="992"/>
        <w:gridCol w:w="1276"/>
        <w:gridCol w:w="1559"/>
        <w:gridCol w:w="1418"/>
      </w:tblGrid>
      <w:tr w:rsidR="00ED7E46">
        <w:trPr>
          <w:trHeight w:val="300"/>
        </w:trPr>
        <w:tc>
          <w:tcPr>
            <w:tcW w:w="709" w:type="dxa"/>
            <w:hideMark/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>„</w:t>
            </w:r>
            <w:r>
              <w:rPr>
                <w:szCs w:val="24"/>
                <w:lang w:eastAsia="lt-LT"/>
              </w:rPr>
              <w:t>38.</w:t>
            </w:r>
          </w:p>
        </w:tc>
        <w:tc>
          <w:tcPr>
            <w:tcW w:w="1701" w:type="dxa"/>
            <w:hideMark/>
          </w:tcPr>
          <w:p w:rsidR="00ED7E46" w:rsidRDefault="00E0145E">
            <w:pPr>
              <w:overflowPunct w:val="0"/>
              <w:spacing w:line="360" w:lineRule="auto"/>
              <w:ind w:left="-109" w:right="-82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Raseinių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850" w:type="dxa"/>
            <w:noWrap/>
            <w:hideMark/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4 920</w:t>
            </w:r>
          </w:p>
        </w:tc>
        <w:tc>
          <w:tcPr>
            <w:tcW w:w="992" w:type="dxa"/>
            <w:noWrap/>
            <w:hideMark/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4 920</w:t>
            </w:r>
          </w:p>
        </w:tc>
        <w:tc>
          <w:tcPr>
            <w:tcW w:w="1276" w:type="dxa"/>
            <w:noWrap/>
            <w:hideMark/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6 768</w:t>
            </w:r>
          </w:p>
        </w:tc>
        <w:tc>
          <w:tcPr>
            <w:tcW w:w="1559" w:type="dxa"/>
            <w:noWrap/>
            <w:hideMark/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4 920</w:t>
            </w:r>
          </w:p>
        </w:tc>
        <w:tc>
          <w:tcPr>
            <w:tcW w:w="1418" w:type="dxa"/>
            <w:noWrap/>
            <w:hideMark/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Cs w:val="24"/>
              </w:rPr>
              <w:t>21 528“.</w:t>
            </w:r>
          </w:p>
        </w:tc>
      </w:tr>
    </w:tbl>
    <w:p w:rsidR="00ED7E46" w:rsidRDefault="00B459F7"/>
    <w:p w:rsidR="00ED7E46" w:rsidRDefault="00B459F7">
      <w:pPr>
        <w:overflowPunct w:val="0"/>
        <w:spacing w:line="360" w:lineRule="auto"/>
        <w:ind w:firstLine="851"/>
        <w:jc w:val="both"/>
        <w:textAlignment w:val="baseline"/>
        <w:rPr>
          <w:color w:val="000000"/>
          <w:szCs w:val="24"/>
        </w:rPr>
      </w:pPr>
      <w:r w:rsidR="00E0145E">
        <w:rPr>
          <w:color w:val="000000"/>
          <w:szCs w:val="24"/>
        </w:rPr>
        <w:t>3</w:t>
      </w:r>
      <w:r w:rsidR="00E0145E">
        <w:rPr>
          <w:color w:val="000000"/>
          <w:szCs w:val="24"/>
        </w:rPr>
        <w:t>. Pakeičiu 58 punktą ir jį išdėstau taip:</w:t>
      </w:r>
    </w:p>
    <w:tbl>
      <w:tblPr>
        <w:tblW w:w="8871" w:type="dxa"/>
        <w:tblLook w:val="04A0" w:firstRow="1" w:lastRow="0" w:firstColumn="1" w:lastColumn="0" w:noHBand="0" w:noVBand="1"/>
      </w:tblPr>
      <w:tblGrid>
        <w:gridCol w:w="323"/>
        <w:gridCol w:w="623"/>
        <w:gridCol w:w="1710"/>
        <w:gridCol w:w="1003"/>
        <w:gridCol w:w="1003"/>
        <w:gridCol w:w="1232"/>
        <w:gridCol w:w="1559"/>
        <w:gridCol w:w="1418"/>
      </w:tblGrid>
      <w:tr w:rsidR="00ED7E46">
        <w:trPr>
          <w:trHeight w:val="507"/>
        </w:trPr>
        <w:tc>
          <w:tcPr>
            <w:tcW w:w="323" w:type="dxa"/>
            <w:tcBorders>
              <w:right w:val="single" w:sz="4" w:space="0" w:color="auto"/>
            </w:tcBorders>
          </w:tcPr>
          <w:p w:rsidR="00ED7E46" w:rsidRDefault="00ED7E46">
            <w:pPr>
              <w:overflowPunct w:val="0"/>
              <w:spacing w:line="360" w:lineRule="auto"/>
              <w:jc w:val="right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„58.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46" w:rsidRDefault="00E0145E">
            <w:pPr>
              <w:overflowPunct w:val="0"/>
              <w:spacing w:line="360" w:lineRule="auto"/>
              <w:ind w:left="-109" w:right="-82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Vilniaus </w:t>
            </w:r>
            <w:r>
              <w:rPr>
                <w:szCs w:val="24"/>
                <w:lang w:eastAsia="lt-LT"/>
              </w:rPr>
              <w:t>rajono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37 161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37 161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strike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E46" w:rsidRDefault="00E0145E">
            <w:pPr>
              <w:overflowPunct w:val="0"/>
              <w:spacing w:line="360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102 986</w:t>
            </w:r>
            <w:r>
              <w:rPr>
                <w:color w:val="000000"/>
                <w:sz w:val="22"/>
                <w:szCs w:val="22"/>
              </w:rPr>
              <w:t>“.</w:t>
            </w:r>
          </w:p>
        </w:tc>
      </w:tr>
    </w:tbl>
    <w:p w:rsidR="00ED7E46" w:rsidRDefault="00ED7E46">
      <w:pPr>
        <w:overflowPunct w:val="0"/>
        <w:spacing w:line="360" w:lineRule="auto"/>
        <w:ind w:firstLine="851"/>
        <w:jc w:val="both"/>
        <w:textAlignment w:val="baseline"/>
        <w:rPr>
          <w:color w:val="000000"/>
          <w:szCs w:val="24"/>
        </w:rPr>
      </w:pPr>
    </w:p>
    <w:p w:rsidR="00ED7E46" w:rsidRDefault="00B459F7">
      <w:pPr>
        <w:tabs>
          <w:tab w:val="left" w:pos="7371"/>
        </w:tabs>
        <w:overflowPunct w:val="0"/>
        <w:jc w:val="both"/>
        <w:textAlignment w:val="baseline"/>
        <w:rPr>
          <w:color w:val="000000"/>
          <w:shd w:val="clear" w:color="auto" w:fill="FFFFFF"/>
        </w:rPr>
      </w:pPr>
    </w:p>
    <w:p w:rsidR="00ED7E46" w:rsidRDefault="00E0145E">
      <w:pPr>
        <w:tabs>
          <w:tab w:val="left" w:pos="7371"/>
        </w:tabs>
        <w:overflowPunct w:val="0"/>
        <w:jc w:val="both"/>
        <w:textAlignment w:val="baseline"/>
      </w:pPr>
      <w:r>
        <w:rPr>
          <w:color w:val="000000"/>
          <w:shd w:val="clear" w:color="auto" w:fill="FFFFFF"/>
        </w:rPr>
        <w:t>Žemės ūkio ministras                                                                                        Kęstutis Navickas</w:t>
      </w:r>
    </w:p>
    <w:sectPr w:rsidR="00ED7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46" w:rsidRDefault="00E0145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:rsidR="00ED7E46" w:rsidRDefault="00E0145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46" w:rsidRDefault="00ED7E4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46" w:rsidRDefault="00ED7E4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46" w:rsidRDefault="00ED7E4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46" w:rsidRDefault="00E0145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:rsidR="00ED7E46" w:rsidRDefault="00E0145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46" w:rsidRDefault="00ED7E4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46" w:rsidRDefault="00E0145E"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>PAGE   \* MERGEFORMAT</w:instrText>
    </w:r>
    <w:r>
      <w:rPr>
        <w:lang w:val="en-GB"/>
      </w:rPr>
      <w:fldChar w:fldCharType="separate"/>
    </w:r>
    <w:r>
      <w:t>2</w:t>
    </w:r>
    <w:r>
      <w:rPr>
        <w:lang w:val="en-GB"/>
      </w:rPr>
      <w:fldChar w:fldCharType="end"/>
    </w:r>
  </w:p>
  <w:p w:rsidR="00ED7E46" w:rsidRDefault="00ED7E4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46" w:rsidRDefault="00ED7E4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94"/>
    <w:rsid w:val="003D5394"/>
    <w:rsid w:val="00B459F7"/>
    <w:rsid w:val="00E0145E"/>
    <w:rsid w:val="00E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2021-12-22T08:00:00Z</dcterms:created>
  <dcterms:modified xsi:type="dcterms:W3CDTF">2021-12-23T13:21:00Z</dcterms:modified>
  <revision>1</revision>
</coreProperties>
</file>