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szCs w:val="24"/>
        </w:rPr>
        <w:alias w:val="pastraipa"/>
        <w:tag w:val="part_a0d7858c59ff4761a7fc87ace20b5374"/>
        <w:id w:val="231902262"/>
        <w:lock w:val="sdtLocked"/>
        <w:placeholder>
          <w:docPart w:val="DefaultPlaceholder_1082065158"/>
        </w:placeholder>
      </w:sdtPr>
      <w:sdtEndPr/>
      <w:sdtContent>
        <w:p w14:paraId="6DB88B49" w14:textId="599A1376" w:rsidR="00C86130" w:rsidRPr="00AB53E3" w:rsidRDefault="00C86130" w:rsidP="00AB53E3">
          <w:pPr>
            <w:jc w:val="center"/>
            <w:rPr>
              <w:color w:val="000000"/>
              <w:szCs w:val="24"/>
            </w:rPr>
          </w:pPr>
          <w:r w:rsidRPr="00AB53E3">
            <w:rPr>
              <w:noProof/>
              <w:color w:val="000000"/>
              <w:szCs w:val="24"/>
              <w:lang w:eastAsia="lt-LT"/>
            </w:rPr>
            <w:drawing>
              <wp:inline distT="0" distB="0" distL="0" distR="0" wp14:anchorId="1738DAC9" wp14:editId="576AC44C">
                <wp:extent cx="457200" cy="5422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2290"/>
                        </a:xfrm>
                        <a:prstGeom prst="rect">
                          <a:avLst/>
                        </a:prstGeom>
                        <a:noFill/>
                      </pic:spPr>
                    </pic:pic>
                  </a:graphicData>
                </a:graphic>
              </wp:inline>
            </w:drawing>
          </w:r>
        </w:p>
        <w:p w14:paraId="3CD45B61" w14:textId="7EC06E01" w:rsidR="00C86130" w:rsidRPr="00AB53E3" w:rsidRDefault="00C86130" w:rsidP="00AB53E3">
          <w:pPr>
            <w:jc w:val="center"/>
            <w:rPr>
              <w:color w:val="000000"/>
              <w:szCs w:val="24"/>
            </w:rPr>
          </w:pPr>
          <w:r w:rsidRPr="00AB53E3">
            <w:rPr>
              <w:b/>
              <w:bCs/>
              <w:color w:val="000000"/>
              <w:szCs w:val="24"/>
            </w:rPr>
            <w:t>AKMENĖS RAJONO SAVIVALDYBĖS TARYBA</w:t>
          </w:r>
        </w:p>
        <w:p w14:paraId="39C2796C" w14:textId="77777777" w:rsidR="00C86130" w:rsidRPr="00AB53E3" w:rsidRDefault="00C86130" w:rsidP="00AB53E3">
          <w:pPr>
            <w:ind w:firstLine="540"/>
            <w:jc w:val="both"/>
            <w:rPr>
              <w:color w:val="000000"/>
              <w:szCs w:val="24"/>
            </w:rPr>
          </w:pPr>
        </w:p>
        <w:p w14:paraId="74B8EE43" w14:textId="3C2F7826" w:rsidR="00C86130" w:rsidRPr="00AB53E3" w:rsidRDefault="00C86130" w:rsidP="00AB53E3">
          <w:pPr>
            <w:jc w:val="center"/>
            <w:rPr>
              <w:color w:val="000000"/>
              <w:szCs w:val="24"/>
            </w:rPr>
          </w:pPr>
          <w:r w:rsidRPr="00AB53E3">
            <w:rPr>
              <w:b/>
              <w:bCs/>
              <w:color w:val="000000"/>
              <w:szCs w:val="24"/>
            </w:rPr>
            <w:t>SPRENDIMAS</w:t>
          </w:r>
        </w:p>
        <w:p w14:paraId="75996BDC" w14:textId="41124EAA" w:rsidR="00C86130" w:rsidRPr="00AB53E3" w:rsidRDefault="00C86130" w:rsidP="00AB53E3">
          <w:pPr>
            <w:jc w:val="center"/>
            <w:rPr>
              <w:color w:val="000000"/>
              <w:szCs w:val="24"/>
            </w:rPr>
          </w:pPr>
          <w:r w:rsidRPr="00AB53E3">
            <w:rPr>
              <w:b/>
              <w:color w:val="000000"/>
              <w:szCs w:val="24"/>
            </w:rPr>
            <w:t>DĖL AKMENĖS RAJONO VAIKŲ GLOBOS NAMŲ MAITINIMO IR MEDIKAMENTŲ IŠLAIDŲ FINANSINIŲ NORMATYVŲ PATVIRTINIMO</w:t>
          </w:r>
        </w:p>
        <w:p w14:paraId="19CBC9F1" w14:textId="77777777" w:rsidR="00C86130" w:rsidRPr="00AB53E3" w:rsidRDefault="00C86130" w:rsidP="00AB53E3">
          <w:pPr>
            <w:ind w:firstLine="540"/>
            <w:jc w:val="both"/>
            <w:rPr>
              <w:color w:val="000000"/>
              <w:szCs w:val="24"/>
            </w:rPr>
          </w:pPr>
        </w:p>
        <w:p w14:paraId="3A0ECF22" w14:textId="26EE7AE0" w:rsidR="00C86130" w:rsidRPr="00AB53E3" w:rsidRDefault="00C86130" w:rsidP="00AB53E3">
          <w:pPr>
            <w:jc w:val="center"/>
            <w:rPr>
              <w:color w:val="000000"/>
              <w:szCs w:val="24"/>
            </w:rPr>
          </w:pPr>
          <w:smartTag w:uri="urn:schemas-microsoft-com:office:smarttags" w:element="metricconverter">
            <w:smartTagPr>
              <w:attr w:name="ProductID" w:val="2014 m"/>
            </w:smartTagPr>
            <w:r w:rsidRPr="00AB53E3">
              <w:rPr>
                <w:bCs/>
                <w:color w:val="000000"/>
                <w:szCs w:val="24"/>
              </w:rPr>
              <w:t>2014 m</w:t>
            </w:r>
          </w:smartTag>
          <w:r w:rsidRPr="00AB53E3">
            <w:rPr>
              <w:bCs/>
              <w:color w:val="000000"/>
              <w:szCs w:val="24"/>
            </w:rPr>
            <w:t>. kovo 20 d.   Nr. T-57 (E)</w:t>
          </w:r>
        </w:p>
        <w:p w14:paraId="652D281C" w14:textId="7ED37FE8" w:rsidR="00C86130" w:rsidRPr="00AB53E3" w:rsidRDefault="00C86130" w:rsidP="00AB53E3">
          <w:pPr>
            <w:jc w:val="center"/>
            <w:rPr>
              <w:color w:val="000000"/>
              <w:szCs w:val="24"/>
            </w:rPr>
          </w:pPr>
          <w:r w:rsidRPr="00AB53E3">
            <w:rPr>
              <w:bCs/>
              <w:color w:val="000000"/>
              <w:szCs w:val="24"/>
            </w:rPr>
            <w:t>Naujoji Akmenė</w:t>
          </w:r>
        </w:p>
        <w:p w14:paraId="3D473218" w14:textId="77777777" w:rsidR="00C86130" w:rsidRPr="00AB53E3" w:rsidRDefault="00C86130" w:rsidP="00AB53E3">
          <w:pPr>
            <w:ind w:firstLine="540"/>
            <w:jc w:val="both"/>
            <w:rPr>
              <w:color w:val="000000"/>
              <w:szCs w:val="24"/>
            </w:rPr>
          </w:pPr>
        </w:p>
        <w:p w14:paraId="6F5990B7" w14:textId="26416F63" w:rsidR="00C86130" w:rsidRPr="00AB53E3" w:rsidRDefault="00C86130" w:rsidP="00AB53E3">
          <w:pPr>
            <w:ind w:firstLine="540"/>
            <w:jc w:val="both"/>
            <w:rPr>
              <w:color w:val="000000"/>
              <w:szCs w:val="24"/>
            </w:rPr>
          </w:pPr>
        </w:p>
        <w:sdt>
          <w:sdtPr>
            <w:rPr>
              <w:color w:val="000000"/>
              <w:szCs w:val="24"/>
            </w:rPr>
            <w:tag w:val="part_1e40cda35b8d475a865f31822bb3e1dc"/>
            <w:id w:val="1686180603"/>
            <w:lock w:val="sdtLocked"/>
            <w:placeholder>
              <w:docPart w:val="DefaultPlaceholder_1082065158"/>
            </w:placeholder>
          </w:sdtPr>
          <w:sdtEndPr/>
          <w:sdtContent>
            <w:p w14:paraId="157D3C10" w14:textId="3B05E1A6" w:rsidR="007245BA" w:rsidRPr="00AB53E3" w:rsidRDefault="002A5CDD" w:rsidP="00AB53E3">
              <w:pPr>
                <w:ind w:firstLine="1296"/>
                <w:jc w:val="both"/>
                <w:rPr>
                  <w:color w:val="000000"/>
                  <w:szCs w:val="24"/>
                </w:rPr>
              </w:pPr>
              <w:r w:rsidRPr="00AB53E3">
                <w:rPr>
                  <w:color w:val="000000"/>
                  <w:szCs w:val="24"/>
                </w:rPr>
                <w:t>Vadovaudamasi Lietuvos Respublikos vietos savivaldos įs</w:t>
              </w:r>
              <w:r w:rsidR="00AB53E3">
                <w:rPr>
                  <w:color w:val="000000"/>
                  <w:szCs w:val="24"/>
                </w:rPr>
                <w:t xml:space="preserve">tatymo 18 straipsnio 1 dalimi, </w:t>
              </w:r>
              <w:r w:rsidRPr="00AB53E3">
                <w:rPr>
                  <w:color w:val="000000"/>
                  <w:szCs w:val="24"/>
                </w:rPr>
                <w:t xml:space="preserve">Lietuvos Respublikos socialinių paslaugų įstatymu, remdamasi Lietuvos Respublikos sveikatos apsaugos ministro </w:t>
              </w:r>
              <w:smartTag w:uri="urn:schemas-microsoft-com:office:smarttags" w:element="metricconverter">
                <w:smartTagPr>
                  <w:attr w:name="ProductID" w:val="2007 m"/>
                </w:smartTagPr>
                <w:r w:rsidRPr="00AB53E3">
                  <w:rPr>
                    <w:color w:val="000000"/>
                    <w:szCs w:val="24"/>
                  </w:rPr>
                  <w:t>2007 m</w:t>
                </w:r>
              </w:smartTag>
              <w:r w:rsidRPr="00AB53E3">
                <w:rPr>
                  <w:color w:val="000000"/>
                  <w:szCs w:val="24"/>
                </w:rPr>
                <w:t xml:space="preserve">. gruodžio 29 d. įsakymu Nr. V-1090 „Dėl rekomenduojamų maisto produktų paros normų socialinę globą gaunantiems asmenims patvirtinimo“,  atsižvelgdama į Akmenės rajono vaikų globos namų </w:t>
              </w:r>
              <w:smartTag w:uri="urn:schemas-microsoft-com:office:smarttags" w:element="metricconverter">
                <w:smartTagPr>
                  <w:attr w:name="ProductID" w:val="2014 m"/>
                </w:smartTagPr>
                <w:r w:rsidRPr="00AB53E3">
                  <w:rPr>
                    <w:color w:val="000000"/>
                    <w:szCs w:val="24"/>
                  </w:rPr>
                  <w:t>2014 m</w:t>
                </w:r>
              </w:smartTag>
              <w:r w:rsidRPr="00AB53E3">
                <w:rPr>
                  <w:color w:val="000000"/>
                  <w:szCs w:val="24"/>
                </w:rPr>
                <w:t>. vasario 19 d. raštą Nr. S-</w:t>
              </w:r>
              <w:bookmarkStart w:id="0" w:name="_GoBack"/>
              <w:bookmarkEnd w:id="0"/>
              <w:r w:rsidRPr="00AB53E3">
                <w:rPr>
                  <w:color w:val="000000"/>
                  <w:szCs w:val="24"/>
                </w:rPr>
                <w:t>87 (1.10) „Dėl maitinimo ir medikamentų išlaidų normos finansinių normatyvų 2014 metams patvirtinimo“ ir siekdama užtikrinti asmens sveikatos priežiūros paslaugas, sveiką mitybą atitinkančias fiziologines mitybos normas vaikams ir paaugliams, gyvenantiems globos įstaigoje, Akme</w:t>
              </w:r>
              <w:r w:rsidR="00AB53E3">
                <w:rPr>
                  <w:color w:val="000000"/>
                  <w:szCs w:val="24"/>
                </w:rPr>
                <w:t xml:space="preserve">nės rajono savivaldybės taryba </w:t>
              </w:r>
              <w:r w:rsidRPr="00AB53E3">
                <w:rPr>
                  <w:color w:val="000000"/>
                  <w:szCs w:val="24"/>
                </w:rPr>
                <w:t>n u s p r e n d ž i a:</w:t>
              </w:r>
            </w:p>
          </w:sdtContent>
        </w:sdt>
        <w:sdt>
          <w:sdtPr>
            <w:rPr>
              <w:szCs w:val="24"/>
            </w:rPr>
            <w:alias w:val="1 p."/>
            <w:tag w:val="part_0155c2c6cee944dcbe38c82db3ce90a1"/>
            <w:id w:val="-1166317207"/>
            <w:lock w:val="sdtLocked"/>
            <w:placeholder>
              <w:docPart w:val="DefaultPlaceholder_1082065158"/>
            </w:placeholder>
          </w:sdtPr>
          <w:sdtEndPr>
            <w:rPr>
              <w:color w:val="000000"/>
            </w:rPr>
          </w:sdtEndPr>
          <w:sdtContent>
            <w:p w14:paraId="157D3C11" w14:textId="41AE77FE" w:rsidR="007245BA" w:rsidRPr="00AB53E3" w:rsidRDefault="00FA7E7E" w:rsidP="00AB53E3">
              <w:pPr>
                <w:ind w:firstLine="1296"/>
                <w:jc w:val="both"/>
                <w:rPr>
                  <w:color w:val="000000"/>
                  <w:szCs w:val="24"/>
                </w:rPr>
              </w:pPr>
              <w:sdt>
                <w:sdtPr>
                  <w:rPr>
                    <w:szCs w:val="24"/>
                  </w:rPr>
                  <w:alias w:val="Numeris"/>
                  <w:tag w:val="nr_0155c2c6cee944dcbe38c82db3ce90a1"/>
                  <w:id w:val="627750103"/>
                  <w:lock w:val="sdtLocked"/>
                </w:sdtPr>
                <w:sdtEndPr/>
                <w:sdtContent>
                  <w:r w:rsidR="002A5CDD" w:rsidRPr="00AB53E3">
                    <w:rPr>
                      <w:color w:val="000000"/>
                      <w:szCs w:val="24"/>
                    </w:rPr>
                    <w:t>1</w:t>
                  </w:r>
                </w:sdtContent>
              </w:sdt>
              <w:r w:rsidR="002A5CDD" w:rsidRPr="00AB53E3">
                <w:rPr>
                  <w:color w:val="000000"/>
                  <w:szCs w:val="24"/>
                </w:rPr>
                <w:t>. Patvirtinti Akmenės rajono vaikų globos namų maitinimo ir medikamentų išlaidų finansinius normatyvus (pridedama).</w:t>
              </w:r>
            </w:p>
          </w:sdtContent>
        </w:sdt>
        <w:sdt>
          <w:sdtPr>
            <w:rPr>
              <w:szCs w:val="24"/>
            </w:rPr>
            <w:alias w:val="2 p."/>
            <w:tag w:val="part_f19142b4f99148d4892d2108f2cd47d1"/>
            <w:id w:val="-1413382725"/>
            <w:lock w:val="sdtLocked"/>
            <w:placeholder>
              <w:docPart w:val="DefaultPlaceholder_1082065158"/>
            </w:placeholder>
          </w:sdtPr>
          <w:sdtEndPr>
            <w:rPr>
              <w:color w:val="000000"/>
            </w:rPr>
          </w:sdtEndPr>
          <w:sdtContent>
            <w:p w14:paraId="157D3C12" w14:textId="567EB48C" w:rsidR="007245BA" w:rsidRPr="00AB53E3" w:rsidRDefault="00FA7E7E" w:rsidP="00AB53E3">
              <w:pPr>
                <w:ind w:firstLine="1296"/>
                <w:jc w:val="both"/>
                <w:rPr>
                  <w:color w:val="000000"/>
                  <w:szCs w:val="24"/>
                </w:rPr>
              </w:pPr>
              <w:sdt>
                <w:sdtPr>
                  <w:rPr>
                    <w:szCs w:val="24"/>
                  </w:rPr>
                  <w:alias w:val="Numeris"/>
                  <w:tag w:val="nr_f19142b4f99148d4892d2108f2cd47d1"/>
                  <w:id w:val="-151686430"/>
                  <w:lock w:val="sdtLocked"/>
                </w:sdtPr>
                <w:sdtEndPr/>
                <w:sdtContent>
                  <w:r w:rsidR="002A5CDD" w:rsidRPr="00AB53E3">
                    <w:rPr>
                      <w:color w:val="000000"/>
                      <w:szCs w:val="24"/>
                    </w:rPr>
                    <w:t>2</w:t>
                  </w:r>
                </w:sdtContent>
              </w:sdt>
              <w:r w:rsidR="002A5CDD" w:rsidRPr="00AB53E3">
                <w:rPr>
                  <w:color w:val="000000"/>
                  <w:szCs w:val="24"/>
                </w:rPr>
                <w:t xml:space="preserve">. Pripažinti netekusiu galios Akmenės rajono savivaldybės tarybos </w:t>
              </w:r>
              <w:smartTag w:uri="urn:schemas-microsoft-com:office:smarttags" w:element="metricconverter">
                <w:smartTagPr>
                  <w:attr w:name="ProductID" w:val="2013 m"/>
                </w:smartTagPr>
                <w:r w:rsidR="002A5CDD" w:rsidRPr="00AB53E3">
                  <w:rPr>
                    <w:color w:val="000000"/>
                    <w:szCs w:val="24"/>
                  </w:rPr>
                  <w:t>2013 m</w:t>
                </w:r>
              </w:smartTag>
              <w:r w:rsidR="002A5CDD" w:rsidRPr="00AB53E3">
                <w:rPr>
                  <w:color w:val="000000"/>
                  <w:szCs w:val="24"/>
                </w:rPr>
                <w:t>. kovo 28 d. sprendimą Nr. T-44 „Dėl Akmenės rajono savivaldybės vaikų globos namų maitinimo ir medikamentų finansinių normatyvų patvirtinimo“.</w:t>
              </w:r>
            </w:p>
          </w:sdtContent>
        </w:sdt>
        <w:sdt>
          <w:sdtPr>
            <w:rPr>
              <w:szCs w:val="24"/>
            </w:rPr>
            <w:alias w:val="3 p."/>
            <w:tag w:val="part_23cfa0f7737b4ccf95c2c1216cc8fa10"/>
            <w:id w:val="-1001200300"/>
            <w:lock w:val="sdtLocked"/>
            <w:placeholder>
              <w:docPart w:val="DefaultPlaceholder_1082065158"/>
            </w:placeholder>
          </w:sdtPr>
          <w:sdtEndPr>
            <w:rPr>
              <w:color w:val="000000"/>
            </w:rPr>
          </w:sdtEndPr>
          <w:sdtContent>
            <w:p w14:paraId="157D3C13" w14:textId="01A9979A" w:rsidR="007245BA" w:rsidRPr="00AB53E3" w:rsidRDefault="00FA7E7E" w:rsidP="00AB53E3">
              <w:pPr>
                <w:ind w:firstLine="1296"/>
                <w:rPr>
                  <w:color w:val="000000"/>
                  <w:szCs w:val="24"/>
                </w:rPr>
              </w:pPr>
              <w:sdt>
                <w:sdtPr>
                  <w:rPr>
                    <w:szCs w:val="24"/>
                  </w:rPr>
                  <w:alias w:val="Numeris"/>
                  <w:tag w:val="nr_23cfa0f7737b4ccf95c2c1216cc8fa10"/>
                  <w:id w:val="-630320784"/>
                  <w:lock w:val="sdtLocked"/>
                </w:sdtPr>
                <w:sdtEndPr/>
                <w:sdtContent>
                  <w:r w:rsidR="002A5CDD" w:rsidRPr="00AB53E3">
                    <w:rPr>
                      <w:color w:val="000000"/>
                      <w:szCs w:val="24"/>
                    </w:rPr>
                    <w:t>3</w:t>
                  </w:r>
                </w:sdtContent>
              </w:sdt>
              <w:r w:rsidR="002A5CDD" w:rsidRPr="00AB53E3">
                <w:rPr>
                  <w:color w:val="000000"/>
                  <w:szCs w:val="24"/>
                </w:rPr>
                <w:t xml:space="preserve">. Nustatyti, kad šis sprendimas įsigalioja nuo </w:t>
              </w:r>
              <w:smartTag w:uri="urn:schemas-microsoft-com:office:smarttags" w:element="metricconverter">
                <w:smartTagPr>
                  <w:attr w:name="ProductID" w:val="2014 m"/>
                </w:smartTagPr>
                <w:r w:rsidR="002A5CDD" w:rsidRPr="00AB53E3">
                  <w:rPr>
                    <w:color w:val="000000"/>
                    <w:szCs w:val="24"/>
                  </w:rPr>
                  <w:t>2014 m</w:t>
                </w:r>
              </w:smartTag>
              <w:r w:rsidR="002A5CDD" w:rsidRPr="00AB53E3">
                <w:rPr>
                  <w:color w:val="000000"/>
                  <w:szCs w:val="24"/>
                </w:rPr>
                <w:t>. balandžio 1 d.</w:t>
              </w:r>
            </w:p>
          </w:sdtContent>
        </w:sdt>
        <w:sdt>
          <w:sdtPr>
            <w:rPr>
              <w:color w:val="000000"/>
              <w:szCs w:val="24"/>
            </w:rPr>
            <w:tag w:val="part_4265cc1022fa48b49c40c4a290c1f2f1"/>
            <w:id w:val="-1085763399"/>
            <w:lock w:val="sdtLocked"/>
            <w:placeholder>
              <w:docPart w:val="DefaultPlaceholder_1082065158"/>
            </w:placeholder>
          </w:sdtPr>
          <w:sdtEndPr/>
          <w:sdtContent>
            <w:p w14:paraId="157D3C18" w14:textId="65828E12" w:rsidR="007245BA" w:rsidRPr="00AB53E3" w:rsidRDefault="002A5CDD" w:rsidP="00AB53E3">
              <w:pPr>
                <w:ind w:firstLine="1296"/>
                <w:jc w:val="both"/>
                <w:rPr>
                  <w:color w:val="000000"/>
                  <w:szCs w:val="24"/>
                </w:rPr>
              </w:pPr>
              <w:r w:rsidRPr="00AB53E3">
                <w:rPr>
                  <w:color w:val="000000"/>
                  <w:szCs w:val="24"/>
                </w:rPr>
                <w:t>Šis sprendimas gali būti skundžiamas Lietuvos Respublikos administracinių bylų teisenos įstatymo numatyta tvarka.</w:t>
              </w:r>
            </w:p>
          </w:sdtContent>
        </w:sdt>
        <w:sdt>
          <w:sdtPr>
            <w:rPr>
              <w:color w:val="000000"/>
              <w:szCs w:val="24"/>
            </w:rPr>
            <w:alias w:val="signatura"/>
            <w:tag w:val="part_537d5dd5f34943a591fb63feb9df4a05"/>
            <w:id w:val="-808938702"/>
            <w:lock w:val="sdtLocked"/>
            <w:placeholder>
              <w:docPart w:val="DefaultPlaceholder_1082065158"/>
            </w:placeholder>
          </w:sdtPr>
          <w:sdtEndPr/>
          <w:sdtContent>
            <w:p w14:paraId="3A5F6CC2" w14:textId="77777777" w:rsidR="00AB53E3" w:rsidRDefault="00AB53E3" w:rsidP="00AB53E3">
              <w:pPr>
                <w:jc w:val="both"/>
                <w:rPr>
                  <w:color w:val="000000"/>
                  <w:szCs w:val="24"/>
                </w:rPr>
              </w:pPr>
            </w:p>
            <w:p w14:paraId="0C2372B3" w14:textId="77777777" w:rsidR="00AB53E3" w:rsidRDefault="00AB53E3" w:rsidP="00AB53E3">
              <w:pPr>
                <w:jc w:val="both"/>
                <w:rPr>
                  <w:color w:val="000000"/>
                  <w:szCs w:val="24"/>
                </w:rPr>
              </w:pPr>
            </w:p>
            <w:p w14:paraId="46F3EDCE" w14:textId="77777777" w:rsidR="00AB53E3" w:rsidRDefault="00AB53E3" w:rsidP="00AB53E3">
              <w:pPr>
                <w:jc w:val="both"/>
                <w:rPr>
                  <w:color w:val="000000"/>
                  <w:szCs w:val="24"/>
                </w:rPr>
              </w:pPr>
            </w:p>
            <w:p w14:paraId="7549A60C" w14:textId="2157C66A" w:rsidR="007245BA" w:rsidRPr="00AB53E3" w:rsidRDefault="002A5CDD" w:rsidP="00AB53E3">
              <w:pPr>
                <w:jc w:val="both"/>
                <w:rPr>
                  <w:color w:val="000000"/>
                  <w:szCs w:val="24"/>
                </w:rPr>
              </w:pPr>
              <w:r w:rsidRPr="00AB53E3">
                <w:rPr>
                  <w:color w:val="000000"/>
                  <w:szCs w:val="24"/>
                </w:rPr>
                <w:t>Savivaldybės meras</w:t>
              </w:r>
              <w:r w:rsidRPr="00AB53E3">
                <w:rPr>
                  <w:color w:val="000000"/>
                  <w:szCs w:val="24"/>
                </w:rPr>
                <w:tab/>
              </w:r>
              <w:r w:rsidRPr="00AB53E3">
                <w:rPr>
                  <w:color w:val="000000"/>
                  <w:szCs w:val="24"/>
                </w:rPr>
                <w:tab/>
              </w:r>
              <w:r w:rsidRPr="00AB53E3">
                <w:rPr>
                  <w:color w:val="000000"/>
                  <w:szCs w:val="24"/>
                </w:rPr>
                <w:tab/>
              </w:r>
              <w:r w:rsidRPr="00AB53E3">
                <w:rPr>
                  <w:color w:val="000000"/>
                  <w:szCs w:val="24"/>
                </w:rPr>
                <w:tab/>
                <w:t>Vitalijus Mitrofanovas</w:t>
              </w:r>
            </w:p>
          </w:sdtContent>
        </w:sdt>
      </w:sdtContent>
    </w:sdt>
    <w:sdt>
      <w:sdtPr>
        <w:rPr>
          <w:color w:val="000000"/>
          <w:szCs w:val="24"/>
        </w:rPr>
        <w:tag w:val="part_81c2dd73aa654c7888c92ed89443da01"/>
        <w:id w:val="191275790"/>
        <w:lock w:val="sdtLocked"/>
        <w:placeholder>
          <w:docPart w:val="DefaultPlaceholder_1082065158"/>
        </w:placeholder>
      </w:sdtPr>
      <w:sdtContent>
        <w:p w14:paraId="2D4145BB" w14:textId="599008EE" w:rsidR="00AB53E3" w:rsidRDefault="00AB53E3" w:rsidP="00AB53E3">
          <w:pPr>
            <w:tabs>
              <w:tab w:val="center" w:pos="4153"/>
              <w:tab w:val="left" w:pos="4678"/>
              <w:tab w:val="left" w:pos="4820"/>
              <w:tab w:val="right" w:pos="8306"/>
            </w:tabs>
            <w:rPr>
              <w:color w:val="000000"/>
              <w:szCs w:val="24"/>
            </w:rPr>
          </w:pPr>
          <w:r>
            <w:rPr>
              <w:color w:val="000000"/>
              <w:szCs w:val="24"/>
            </w:rPr>
            <w:br w:type="page"/>
          </w:r>
        </w:p>
        <w:p w14:paraId="785DD351" w14:textId="738D4B8A" w:rsidR="00C86130" w:rsidRPr="00AB53E3" w:rsidRDefault="00C86130" w:rsidP="00AB53E3">
          <w:pPr>
            <w:tabs>
              <w:tab w:val="center" w:pos="4153"/>
              <w:tab w:val="left" w:pos="4678"/>
              <w:tab w:val="left" w:pos="4820"/>
              <w:tab w:val="right" w:pos="8306"/>
            </w:tabs>
            <w:ind w:firstLine="5245"/>
            <w:rPr>
              <w:color w:val="000000"/>
              <w:szCs w:val="24"/>
              <w:lang w:val="x-none"/>
            </w:rPr>
          </w:pPr>
          <w:r w:rsidRPr="00AB53E3">
            <w:rPr>
              <w:color w:val="000000"/>
              <w:szCs w:val="24"/>
              <w:lang w:val="x-none"/>
            </w:rPr>
            <w:lastRenderedPageBreak/>
            <w:t xml:space="preserve">PATVIRTINTA  </w:t>
          </w:r>
        </w:p>
        <w:p w14:paraId="4280BD37" w14:textId="52771C77" w:rsidR="00C86130" w:rsidRPr="00AB53E3" w:rsidRDefault="00C86130" w:rsidP="00AB53E3">
          <w:pPr>
            <w:tabs>
              <w:tab w:val="center" w:pos="4395"/>
              <w:tab w:val="right" w:pos="8306"/>
            </w:tabs>
            <w:ind w:firstLine="5245"/>
            <w:rPr>
              <w:color w:val="000000"/>
              <w:szCs w:val="24"/>
            </w:rPr>
          </w:pPr>
          <w:r w:rsidRPr="00AB53E3">
            <w:rPr>
              <w:color w:val="000000"/>
              <w:szCs w:val="24"/>
              <w:lang w:val="x-none"/>
            </w:rPr>
            <w:t>Akmenės rajono savivaldybės tarybos</w:t>
          </w:r>
        </w:p>
        <w:p w14:paraId="5FE7CB4F" w14:textId="77777777" w:rsidR="00C86130" w:rsidRPr="00AB53E3" w:rsidRDefault="00C86130" w:rsidP="00AB53E3">
          <w:pPr>
            <w:ind w:firstLine="5245"/>
            <w:jc w:val="both"/>
            <w:rPr>
              <w:color w:val="000000"/>
              <w:szCs w:val="24"/>
            </w:rPr>
          </w:pPr>
          <w:smartTag w:uri="urn:schemas-microsoft-com:office:smarttags" w:element="metricconverter">
            <w:smartTagPr>
              <w:attr w:name="ProductID" w:val="2014 m"/>
            </w:smartTagPr>
            <w:r w:rsidRPr="00AB53E3">
              <w:rPr>
                <w:color w:val="000000"/>
                <w:szCs w:val="24"/>
              </w:rPr>
              <w:t>2014 m</w:t>
            </w:r>
          </w:smartTag>
          <w:r w:rsidRPr="00AB53E3">
            <w:rPr>
              <w:color w:val="000000"/>
              <w:szCs w:val="24"/>
            </w:rPr>
            <w:t>. kovo 20 d. sprendimu Nr. T-57 (E)</w:t>
          </w:r>
        </w:p>
        <w:p w14:paraId="5A6F77DB" w14:textId="77777777" w:rsidR="00C86130" w:rsidRPr="00AB53E3" w:rsidRDefault="00C86130" w:rsidP="00AB53E3">
          <w:pPr>
            <w:ind w:firstLine="540"/>
            <w:jc w:val="both"/>
            <w:rPr>
              <w:color w:val="000000"/>
              <w:szCs w:val="24"/>
            </w:rPr>
          </w:pPr>
        </w:p>
        <w:p w14:paraId="0155E474" w14:textId="77777777" w:rsidR="00C86130" w:rsidRPr="00AB53E3" w:rsidRDefault="00C86130" w:rsidP="00AB53E3">
          <w:pPr>
            <w:ind w:firstLine="540"/>
            <w:jc w:val="both"/>
            <w:rPr>
              <w:color w:val="000000"/>
              <w:szCs w:val="24"/>
            </w:rPr>
          </w:pPr>
        </w:p>
        <w:sdt>
          <w:sdtPr>
            <w:rPr>
              <w:b/>
              <w:color w:val="000000"/>
              <w:szCs w:val="24"/>
            </w:rPr>
            <w:alias w:val="Pavadinimas"/>
            <w:tag w:val="title_81c2dd73aa654c7888c92ed89443da01"/>
            <w:id w:val="-225604882"/>
            <w:lock w:val="sdtLocked"/>
            <w:placeholder>
              <w:docPart w:val="DefaultPlaceholder_1082065158"/>
            </w:placeholder>
          </w:sdtPr>
          <w:sdtEndPr/>
          <w:sdtContent>
            <w:p w14:paraId="5729EC17" w14:textId="081DC627" w:rsidR="00C86130" w:rsidRPr="00AB53E3" w:rsidRDefault="00C86130" w:rsidP="00AB53E3">
              <w:pPr>
                <w:ind w:firstLine="540"/>
                <w:jc w:val="center"/>
                <w:rPr>
                  <w:b/>
                  <w:color w:val="000000"/>
                  <w:szCs w:val="24"/>
                </w:rPr>
              </w:pPr>
            </w:p>
            <w:p w14:paraId="7E52FFCD" w14:textId="153D16F9" w:rsidR="00C86130" w:rsidRPr="00AB53E3" w:rsidRDefault="00C86130" w:rsidP="00AB53E3">
              <w:pPr>
                <w:ind w:firstLine="540"/>
                <w:jc w:val="center"/>
                <w:rPr>
                  <w:b/>
                  <w:color w:val="000000"/>
                  <w:szCs w:val="24"/>
                </w:rPr>
              </w:pPr>
              <w:r w:rsidRPr="00AB53E3">
                <w:rPr>
                  <w:b/>
                  <w:color w:val="000000"/>
                  <w:szCs w:val="24"/>
                </w:rPr>
                <w:t>AKMENĖS RAJONO SAVIVALDYBĖS VAIKŲ GLOBOS NAMŲ MAI</w:t>
              </w:r>
              <w:r w:rsidR="00AB53E3">
                <w:rPr>
                  <w:b/>
                  <w:color w:val="000000"/>
                  <w:szCs w:val="24"/>
                </w:rPr>
                <w:t xml:space="preserve">TINIMO IR MEDIKAMENTŲ IŠLAIDŲ </w:t>
              </w:r>
              <w:r w:rsidRPr="00AB53E3">
                <w:rPr>
                  <w:b/>
                  <w:color w:val="000000"/>
                  <w:szCs w:val="24"/>
                </w:rPr>
                <w:t>FINANSINIAI NORMATYVAI</w:t>
              </w:r>
            </w:p>
          </w:sdtContent>
        </w:sdt>
        <w:sdt>
          <w:sdtPr>
            <w:rPr>
              <w:color w:val="000000"/>
              <w:szCs w:val="24"/>
            </w:rPr>
            <w:alias w:val="lentele"/>
            <w:tag w:val="part_d9e3a2ef4a62443788d53b9df1d933ec"/>
            <w:id w:val="2005461917"/>
            <w:lock w:val="sdtLocked"/>
            <w:placeholder>
              <w:docPart w:val="DefaultPlaceholder_1082065158"/>
            </w:placeholder>
          </w:sdtPr>
          <w:sdtContent>
            <w:p w14:paraId="512C51C9" w14:textId="42AE822A" w:rsidR="00C86130" w:rsidRPr="00AB53E3" w:rsidRDefault="00C86130" w:rsidP="00AB53E3">
              <w:pPr>
                <w:ind w:firstLine="540"/>
                <w:jc w:val="both"/>
                <w:rPr>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66"/>
                <w:gridCol w:w="3186"/>
                <w:gridCol w:w="3131"/>
              </w:tblGrid>
              <w:tr w:rsidR="00C86130" w:rsidRPr="00AB53E3" w14:paraId="053C37E3" w14:textId="77777777" w:rsidTr="00AB53E3">
                <w:tc>
                  <w:tcPr>
                    <w:tcW w:w="556" w:type="dxa"/>
                  </w:tcPr>
                  <w:p w14:paraId="2C4A5EAB" w14:textId="77777777" w:rsidR="00C86130" w:rsidRPr="00AB53E3" w:rsidRDefault="00C86130" w:rsidP="00AB53E3">
                    <w:pPr>
                      <w:jc w:val="center"/>
                      <w:rPr>
                        <w:color w:val="000000"/>
                        <w:szCs w:val="24"/>
                      </w:rPr>
                    </w:pPr>
                    <w:r w:rsidRPr="00AB53E3">
                      <w:rPr>
                        <w:color w:val="000000"/>
                        <w:szCs w:val="24"/>
                      </w:rPr>
                      <w:t>Eil. Nr.</w:t>
                    </w:r>
                  </w:p>
                </w:tc>
                <w:tc>
                  <w:tcPr>
                    <w:tcW w:w="2766" w:type="dxa"/>
                    <w:shd w:val="clear" w:color="auto" w:fill="auto"/>
                  </w:tcPr>
                  <w:p w14:paraId="3C1E8702" w14:textId="77777777" w:rsidR="00C86130" w:rsidRPr="00AB53E3" w:rsidRDefault="00C86130" w:rsidP="00AB53E3">
                    <w:pPr>
                      <w:jc w:val="center"/>
                      <w:rPr>
                        <w:color w:val="000000"/>
                        <w:szCs w:val="24"/>
                      </w:rPr>
                    </w:pPr>
                    <w:r w:rsidRPr="00AB53E3">
                      <w:rPr>
                        <w:color w:val="000000"/>
                        <w:szCs w:val="24"/>
                      </w:rPr>
                      <w:t>Rodikliai</w:t>
                    </w:r>
                  </w:p>
                </w:tc>
                <w:tc>
                  <w:tcPr>
                    <w:tcW w:w="3186" w:type="dxa"/>
                    <w:shd w:val="clear" w:color="auto" w:fill="auto"/>
                  </w:tcPr>
                  <w:p w14:paraId="7A2E3D1A" w14:textId="77777777" w:rsidR="00C86130" w:rsidRPr="00AB53E3" w:rsidRDefault="00C86130" w:rsidP="00AB53E3">
                    <w:pPr>
                      <w:jc w:val="center"/>
                      <w:rPr>
                        <w:color w:val="000000"/>
                        <w:szCs w:val="24"/>
                      </w:rPr>
                    </w:pPr>
                    <w:r w:rsidRPr="00AB53E3">
                      <w:rPr>
                        <w:color w:val="000000"/>
                        <w:szCs w:val="24"/>
                      </w:rPr>
                      <w:t>Socialinės globos gavėjų grupės</w:t>
                    </w:r>
                  </w:p>
                </w:tc>
                <w:tc>
                  <w:tcPr>
                    <w:tcW w:w="3131" w:type="dxa"/>
                  </w:tcPr>
                  <w:p w14:paraId="5AEB056E" w14:textId="77777777" w:rsidR="00C86130" w:rsidRPr="00AB53E3" w:rsidRDefault="00C86130" w:rsidP="00AB53E3">
                    <w:pPr>
                      <w:jc w:val="center"/>
                      <w:rPr>
                        <w:color w:val="000000"/>
                        <w:szCs w:val="24"/>
                      </w:rPr>
                    </w:pPr>
                    <w:r w:rsidRPr="00AB53E3">
                      <w:rPr>
                        <w:color w:val="000000"/>
                        <w:szCs w:val="24"/>
                      </w:rPr>
                      <w:t>Norma litais vienam asmeniui per parą</w:t>
                    </w:r>
                  </w:p>
                </w:tc>
              </w:tr>
              <w:tr w:rsidR="00C86130" w:rsidRPr="00AB53E3" w14:paraId="6B4A757B" w14:textId="77777777" w:rsidTr="00AB53E3">
                <w:tc>
                  <w:tcPr>
                    <w:tcW w:w="556" w:type="dxa"/>
                  </w:tcPr>
                  <w:p w14:paraId="7238BAA8" w14:textId="77777777" w:rsidR="00C86130" w:rsidRPr="00AB53E3" w:rsidRDefault="00C86130" w:rsidP="00AB53E3">
                    <w:pPr>
                      <w:jc w:val="center"/>
                      <w:rPr>
                        <w:color w:val="000000"/>
                        <w:szCs w:val="24"/>
                      </w:rPr>
                    </w:pPr>
                    <w:r w:rsidRPr="00AB53E3">
                      <w:rPr>
                        <w:color w:val="000000"/>
                        <w:szCs w:val="24"/>
                      </w:rPr>
                      <w:t>1.</w:t>
                    </w:r>
                  </w:p>
                </w:tc>
                <w:tc>
                  <w:tcPr>
                    <w:tcW w:w="2766" w:type="dxa"/>
                    <w:shd w:val="clear" w:color="auto" w:fill="auto"/>
                  </w:tcPr>
                  <w:p w14:paraId="055DABE8" w14:textId="77777777" w:rsidR="00C86130" w:rsidRPr="00AB53E3" w:rsidRDefault="00C86130" w:rsidP="00AB53E3">
                    <w:pPr>
                      <w:jc w:val="both"/>
                      <w:rPr>
                        <w:color w:val="000000"/>
                        <w:szCs w:val="24"/>
                      </w:rPr>
                    </w:pPr>
                    <w:r w:rsidRPr="00AB53E3">
                      <w:rPr>
                        <w:color w:val="000000"/>
                        <w:szCs w:val="24"/>
                      </w:rPr>
                      <w:t>Maitinimas</w:t>
                    </w:r>
                  </w:p>
                </w:tc>
                <w:tc>
                  <w:tcPr>
                    <w:tcW w:w="3186" w:type="dxa"/>
                    <w:shd w:val="clear" w:color="auto" w:fill="auto"/>
                  </w:tcPr>
                  <w:p w14:paraId="759893E8" w14:textId="77777777" w:rsidR="00C86130" w:rsidRPr="00AB53E3" w:rsidRDefault="00C86130" w:rsidP="00AB53E3">
                    <w:pPr>
                      <w:rPr>
                        <w:color w:val="000000"/>
                        <w:szCs w:val="24"/>
                      </w:rPr>
                    </w:pPr>
                    <w:r w:rsidRPr="00AB53E3">
                      <w:rPr>
                        <w:color w:val="000000"/>
                        <w:szCs w:val="24"/>
                      </w:rPr>
                      <w:t>Mokyklinio amžiaus globotinis</w:t>
                    </w:r>
                  </w:p>
                  <w:p w14:paraId="796F270F" w14:textId="77777777" w:rsidR="00C86130" w:rsidRPr="00AB53E3" w:rsidRDefault="00C86130" w:rsidP="00AB53E3">
                    <w:pPr>
                      <w:rPr>
                        <w:color w:val="000000"/>
                        <w:szCs w:val="24"/>
                      </w:rPr>
                    </w:pPr>
                  </w:p>
                  <w:p w14:paraId="383A6D5A" w14:textId="77777777" w:rsidR="00C86130" w:rsidRPr="00AB53E3" w:rsidRDefault="00C86130" w:rsidP="00AB53E3">
                    <w:pPr>
                      <w:rPr>
                        <w:color w:val="000000"/>
                        <w:szCs w:val="24"/>
                      </w:rPr>
                    </w:pPr>
                    <w:r w:rsidRPr="00AB53E3">
                      <w:rPr>
                        <w:color w:val="000000"/>
                        <w:szCs w:val="24"/>
                      </w:rPr>
                      <w:t>Ikimokyklinio amžiaus globotinis</w:t>
                    </w:r>
                  </w:p>
                </w:tc>
                <w:tc>
                  <w:tcPr>
                    <w:tcW w:w="3131" w:type="dxa"/>
                  </w:tcPr>
                  <w:p w14:paraId="3481D5C3" w14:textId="77777777" w:rsidR="00C86130" w:rsidRPr="00AB53E3" w:rsidRDefault="00C86130" w:rsidP="00AB53E3">
                    <w:pPr>
                      <w:jc w:val="center"/>
                      <w:rPr>
                        <w:color w:val="000000"/>
                        <w:szCs w:val="24"/>
                      </w:rPr>
                    </w:pPr>
                    <w:r w:rsidRPr="00AB53E3">
                      <w:rPr>
                        <w:color w:val="000000"/>
                        <w:szCs w:val="24"/>
                      </w:rPr>
                      <w:t>12,00</w:t>
                    </w:r>
                  </w:p>
                  <w:p w14:paraId="73F258ED" w14:textId="77777777" w:rsidR="00C86130" w:rsidRPr="00AB53E3" w:rsidRDefault="00C86130" w:rsidP="00AB53E3">
                    <w:pPr>
                      <w:jc w:val="center"/>
                      <w:rPr>
                        <w:color w:val="000000"/>
                        <w:szCs w:val="24"/>
                      </w:rPr>
                    </w:pPr>
                  </w:p>
                  <w:p w14:paraId="334A7A0E" w14:textId="77777777" w:rsidR="00C86130" w:rsidRPr="00AB53E3" w:rsidRDefault="00C86130" w:rsidP="00AB53E3">
                    <w:pPr>
                      <w:jc w:val="center"/>
                      <w:rPr>
                        <w:color w:val="000000"/>
                        <w:szCs w:val="24"/>
                      </w:rPr>
                    </w:pPr>
                    <w:r w:rsidRPr="00AB53E3">
                      <w:rPr>
                        <w:color w:val="000000"/>
                        <w:szCs w:val="24"/>
                      </w:rPr>
                      <w:t>8,00</w:t>
                    </w:r>
                  </w:p>
                  <w:p w14:paraId="4B392B99" w14:textId="77777777" w:rsidR="00C86130" w:rsidRPr="00AB53E3" w:rsidRDefault="00C86130" w:rsidP="00AB53E3">
                    <w:pPr>
                      <w:rPr>
                        <w:color w:val="000000"/>
                        <w:szCs w:val="24"/>
                      </w:rPr>
                    </w:pPr>
                  </w:p>
                </w:tc>
              </w:tr>
              <w:tr w:rsidR="00C86130" w:rsidRPr="00AB53E3" w14:paraId="09567F36" w14:textId="77777777" w:rsidTr="00AB53E3">
                <w:trPr>
                  <w:trHeight w:val="375"/>
                </w:trPr>
                <w:tc>
                  <w:tcPr>
                    <w:tcW w:w="556" w:type="dxa"/>
                  </w:tcPr>
                  <w:p w14:paraId="2289D4EA" w14:textId="77777777" w:rsidR="00C86130" w:rsidRPr="00AB53E3" w:rsidRDefault="00C86130" w:rsidP="00AB53E3">
                    <w:pPr>
                      <w:jc w:val="center"/>
                      <w:rPr>
                        <w:color w:val="000000"/>
                        <w:szCs w:val="24"/>
                      </w:rPr>
                    </w:pPr>
                    <w:r w:rsidRPr="00AB53E3">
                      <w:rPr>
                        <w:color w:val="000000"/>
                        <w:szCs w:val="24"/>
                      </w:rPr>
                      <w:t>2.</w:t>
                    </w:r>
                  </w:p>
                </w:tc>
                <w:tc>
                  <w:tcPr>
                    <w:tcW w:w="2766" w:type="dxa"/>
                    <w:shd w:val="clear" w:color="auto" w:fill="auto"/>
                  </w:tcPr>
                  <w:p w14:paraId="1CB9D7C5" w14:textId="77777777" w:rsidR="00C86130" w:rsidRPr="00AB53E3" w:rsidRDefault="00C86130" w:rsidP="00AB53E3">
                    <w:pPr>
                      <w:jc w:val="both"/>
                      <w:rPr>
                        <w:color w:val="000000"/>
                        <w:szCs w:val="24"/>
                      </w:rPr>
                    </w:pPr>
                    <w:r w:rsidRPr="00AB53E3">
                      <w:rPr>
                        <w:color w:val="000000"/>
                        <w:szCs w:val="24"/>
                      </w:rPr>
                      <w:t>Medikamentai</w:t>
                    </w:r>
                  </w:p>
                </w:tc>
                <w:tc>
                  <w:tcPr>
                    <w:tcW w:w="3186" w:type="dxa"/>
                    <w:shd w:val="clear" w:color="auto" w:fill="auto"/>
                  </w:tcPr>
                  <w:p w14:paraId="20977457" w14:textId="77777777" w:rsidR="00C86130" w:rsidRPr="00AB53E3" w:rsidRDefault="00C86130" w:rsidP="00AB53E3">
                    <w:pPr>
                      <w:rPr>
                        <w:color w:val="000000"/>
                        <w:szCs w:val="24"/>
                      </w:rPr>
                    </w:pPr>
                    <w:r w:rsidRPr="00AB53E3">
                      <w:rPr>
                        <w:color w:val="000000"/>
                        <w:szCs w:val="24"/>
                      </w:rPr>
                      <w:t>Mokyklinio amžiaus globotinis</w:t>
                    </w:r>
                  </w:p>
                  <w:p w14:paraId="6D56E3ED" w14:textId="77777777" w:rsidR="00C86130" w:rsidRPr="00AB53E3" w:rsidRDefault="00C86130" w:rsidP="00AB53E3">
                    <w:pPr>
                      <w:jc w:val="both"/>
                      <w:rPr>
                        <w:color w:val="000000"/>
                        <w:szCs w:val="24"/>
                      </w:rPr>
                    </w:pPr>
                    <w:r w:rsidRPr="00AB53E3">
                      <w:rPr>
                        <w:color w:val="000000"/>
                        <w:szCs w:val="24"/>
                      </w:rPr>
                      <w:t>Ikimokyklinio amžiaus globotinis</w:t>
                    </w:r>
                  </w:p>
                </w:tc>
                <w:tc>
                  <w:tcPr>
                    <w:tcW w:w="3131" w:type="dxa"/>
                  </w:tcPr>
                  <w:p w14:paraId="3972EF63" w14:textId="77777777" w:rsidR="00C86130" w:rsidRPr="00AB53E3" w:rsidRDefault="00C86130" w:rsidP="00AB53E3">
                    <w:pPr>
                      <w:jc w:val="center"/>
                      <w:rPr>
                        <w:color w:val="000000"/>
                        <w:szCs w:val="24"/>
                      </w:rPr>
                    </w:pPr>
                    <w:r w:rsidRPr="00AB53E3">
                      <w:rPr>
                        <w:color w:val="000000"/>
                        <w:szCs w:val="24"/>
                      </w:rPr>
                      <w:t>1,80</w:t>
                    </w:r>
                  </w:p>
                </w:tc>
              </w:tr>
            </w:tbl>
            <w:p w14:paraId="35263BFA" w14:textId="77777777" w:rsidR="00FA7E7E" w:rsidRDefault="00FA7E7E" w:rsidP="00AB53E3">
              <w:pPr>
                <w:ind w:firstLine="540"/>
                <w:jc w:val="both"/>
                <w:rPr>
                  <w:color w:val="000000"/>
                  <w:szCs w:val="24"/>
                </w:rPr>
              </w:pPr>
            </w:p>
            <w:p w14:paraId="565AF0B7" w14:textId="1117373B" w:rsidR="00C86130" w:rsidRPr="00AB53E3" w:rsidRDefault="00FA7E7E" w:rsidP="00AB53E3">
              <w:pPr>
                <w:ind w:firstLine="540"/>
                <w:jc w:val="both"/>
                <w:rPr>
                  <w:color w:val="000000"/>
                  <w:szCs w:val="24"/>
                </w:rPr>
              </w:pPr>
            </w:p>
          </w:sdtContent>
        </w:sdt>
        <w:sdt>
          <w:sdtPr>
            <w:rPr>
              <w:color w:val="000000"/>
              <w:szCs w:val="24"/>
            </w:rPr>
            <w:alias w:val="pastaba"/>
            <w:tag w:val="part_5f1c105aef7e4aaea9a2939c060d3fe1"/>
            <w:id w:val="-100500133"/>
            <w:lock w:val="sdtLocked"/>
            <w:placeholder>
              <w:docPart w:val="DefaultPlaceholder_1082065158"/>
            </w:placeholder>
          </w:sdtPr>
          <w:sdtContent>
            <w:p w14:paraId="79D17BDC" w14:textId="48A50018" w:rsidR="00C86130" w:rsidRPr="00AB53E3" w:rsidRDefault="00C86130" w:rsidP="00AB53E3">
              <w:pPr>
                <w:ind w:firstLine="540"/>
                <w:jc w:val="both"/>
                <w:rPr>
                  <w:color w:val="000000"/>
                  <w:szCs w:val="24"/>
                </w:rPr>
              </w:pPr>
              <w:r w:rsidRPr="00AB53E3">
                <w:rPr>
                  <w:color w:val="000000"/>
                  <w:szCs w:val="24"/>
                </w:rPr>
                <w:t>PASTABA: Maitinimo išlaidos per parą vienam asmeniui gali svyruoti nuo patvirtinto finansinio normatyvo +/- 0,5 Lt, tačiau vieno mėnesio faktinių maitinimo išlaidų, tenkančių vienam asmeniui per parą, vidurkis turi atitikti patvirtintą išlaidų normatyvą.</w:t>
              </w:r>
            </w:p>
            <w:p w14:paraId="7489AFE3" w14:textId="6CAD1FAC" w:rsidR="00C86130" w:rsidRPr="00AB53E3" w:rsidRDefault="00FA7E7E" w:rsidP="00AB53E3">
              <w:pPr>
                <w:ind w:firstLine="540"/>
                <w:jc w:val="both"/>
                <w:rPr>
                  <w:color w:val="000000"/>
                  <w:szCs w:val="24"/>
                </w:rPr>
              </w:pPr>
            </w:p>
          </w:sdtContent>
        </w:sdt>
        <w:sdt>
          <w:sdtPr>
            <w:rPr>
              <w:color w:val="000000"/>
              <w:szCs w:val="24"/>
            </w:rPr>
            <w:tag w:val="part_9a692550e6a44985a74272d1d916f689"/>
            <w:id w:val="-780647515"/>
            <w:lock w:val="sdtLocked"/>
            <w:placeholder>
              <w:docPart w:val="DefaultPlaceholder_1082065158"/>
            </w:placeholder>
          </w:sdtPr>
          <w:sdtEndPr/>
          <w:sdtContent>
            <w:p w14:paraId="157D3C1F" w14:textId="4A044A5D" w:rsidR="007245BA" w:rsidRPr="00AB53E3" w:rsidRDefault="00C86130" w:rsidP="00AB53E3">
              <w:pPr>
                <w:ind w:firstLine="540"/>
                <w:jc w:val="center"/>
                <w:rPr>
                  <w:color w:val="000000"/>
                  <w:szCs w:val="24"/>
                </w:rPr>
              </w:pPr>
              <w:r w:rsidRPr="00AB53E3">
                <w:rPr>
                  <w:color w:val="000000"/>
                  <w:szCs w:val="24"/>
                </w:rPr>
                <w:t>_________________________________________________</w:t>
              </w:r>
            </w:p>
          </w:sdtContent>
        </w:sdt>
      </w:sdtContent>
    </w:sdt>
    <w:sectPr w:rsidR="007245BA" w:rsidRPr="00AB53E3" w:rsidSect="00AB53E3">
      <w:headerReference w:type="even" r:id="rId9"/>
      <w:footerReference w:type="even" r:id="rId10"/>
      <w:headerReference w:type="first" r:id="rId11"/>
      <w:footerReference w:type="first" r:id="rId12"/>
      <w:pgSz w:w="11906" w:h="16838" w:code="9"/>
      <w:pgMar w:top="1134"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D3C55" w14:textId="77777777" w:rsidR="007245BA" w:rsidRDefault="002A5CDD">
      <w:pPr>
        <w:rPr>
          <w:color w:val="000000"/>
        </w:rPr>
      </w:pPr>
      <w:r>
        <w:rPr>
          <w:color w:val="000000"/>
        </w:rPr>
        <w:separator/>
      </w:r>
    </w:p>
  </w:endnote>
  <w:endnote w:type="continuationSeparator" w:id="0">
    <w:p w14:paraId="157D3C56" w14:textId="77777777" w:rsidR="007245BA" w:rsidRDefault="002A5CDD">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3C5B" w14:textId="77777777" w:rsidR="007245BA" w:rsidRDefault="007245BA">
    <w:pPr>
      <w:tabs>
        <w:tab w:val="center" w:pos="4986"/>
        <w:tab w:val="right" w:pos="99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3C5E" w14:textId="77777777" w:rsidR="007245BA" w:rsidRDefault="007245BA">
    <w:pPr>
      <w:tabs>
        <w:tab w:val="center" w:pos="4986"/>
        <w:tab w:val="right" w:pos="99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D3C53" w14:textId="77777777" w:rsidR="007245BA" w:rsidRDefault="002A5CDD">
      <w:pPr>
        <w:rPr>
          <w:color w:val="000000"/>
        </w:rPr>
      </w:pPr>
      <w:r>
        <w:rPr>
          <w:color w:val="000000"/>
        </w:rPr>
        <w:separator/>
      </w:r>
    </w:p>
  </w:footnote>
  <w:footnote w:type="continuationSeparator" w:id="0">
    <w:p w14:paraId="157D3C54" w14:textId="77777777" w:rsidR="007245BA" w:rsidRDefault="002A5CDD">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3C57" w14:textId="77777777" w:rsidR="007245BA" w:rsidRDefault="002A5CDD">
    <w:pPr>
      <w:framePr w:wrap="auto" w:vAnchor="text" w:hAnchor="margin" w:xAlign="center" w:y="1"/>
      <w:tabs>
        <w:tab w:val="center" w:pos="4153"/>
        <w:tab w:val="right" w:pos="8306"/>
      </w:tabs>
      <w:rPr>
        <w:color w:val="000000"/>
        <w:lang w:val="x-none"/>
      </w:rPr>
    </w:pPr>
    <w:r>
      <w:rPr>
        <w:color w:val="000000"/>
        <w:lang w:val="x-none"/>
      </w:rPr>
      <w:t>1</w:t>
    </w:r>
  </w:p>
  <w:p w14:paraId="157D3C58" w14:textId="77777777" w:rsidR="007245BA" w:rsidRDefault="007245BA">
    <w:pPr>
      <w:tabs>
        <w:tab w:val="center" w:pos="4153"/>
        <w:tab w:val="right" w:pos="8306"/>
      </w:tabs>
      <w:rPr>
        <w:color w:val="000000"/>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3C5D" w14:textId="77777777" w:rsidR="007245BA" w:rsidRDefault="007245BA">
    <w:pPr>
      <w:tabs>
        <w:tab w:val="center" w:pos="4153"/>
        <w:tab w:val="right" w:pos="8306"/>
      </w:tabs>
      <w:rPr>
        <w:color w:val="000000"/>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5D"/>
    <w:rsid w:val="0013585D"/>
    <w:rsid w:val="002A5CDD"/>
    <w:rsid w:val="007245BA"/>
    <w:rsid w:val="00AB53E3"/>
    <w:rsid w:val="00C86130"/>
    <w:rsid w:val="00FA7E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7D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A5CDD"/>
    <w:rPr>
      <w:rFonts w:ascii="Tahoma" w:hAnsi="Tahoma" w:cs="Tahoma"/>
      <w:sz w:val="16"/>
      <w:szCs w:val="16"/>
    </w:rPr>
  </w:style>
  <w:style w:type="character" w:customStyle="1" w:styleId="DebesliotekstasDiagrama">
    <w:name w:val="Debesėlio tekstas Diagrama"/>
    <w:basedOn w:val="Numatytasispastraiposriftas"/>
    <w:link w:val="Debesliotekstas"/>
    <w:rsid w:val="002A5CDD"/>
    <w:rPr>
      <w:rFonts w:ascii="Tahoma" w:hAnsi="Tahoma" w:cs="Tahoma"/>
      <w:sz w:val="16"/>
      <w:szCs w:val="16"/>
    </w:rPr>
  </w:style>
  <w:style w:type="character" w:styleId="Vietosrezervavimoenklotekstas">
    <w:name w:val="Placeholder Text"/>
    <w:basedOn w:val="Numatytasispastraiposriftas"/>
    <w:rsid w:val="002A5CDD"/>
    <w:rPr>
      <w:color w:val="808080"/>
    </w:rPr>
  </w:style>
  <w:style w:type="paragraph" w:styleId="Antrats">
    <w:name w:val="header"/>
    <w:basedOn w:val="prastasis"/>
    <w:link w:val="AntratsDiagrama"/>
    <w:rsid w:val="00C86130"/>
    <w:pPr>
      <w:tabs>
        <w:tab w:val="center" w:pos="4819"/>
        <w:tab w:val="right" w:pos="9638"/>
      </w:tabs>
    </w:pPr>
  </w:style>
  <w:style w:type="character" w:customStyle="1" w:styleId="AntratsDiagrama">
    <w:name w:val="Antraštės Diagrama"/>
    <w:basedOn w:val="Numatytasispastraiposriftas"/>
    <w:link w:val="Antrats"/>
    <w:rsid w:val="00C86130"/>
  </w:style>
  <w:style w:type="paragraph" w:styleId="Porat">
    <w:name w:val="footer"/>
    <w:basedOn w:val="prastasis"/>
    <w:link w:val="PoratDiagrama"/>
    <w:rsid w:val="00C86130"/>
    <w:pPr>
      <w:tabs>
        <w:tab w:val="center" w:pos="4819"/>
        <w:tab w:val="right" w:pos="9638"/>
      </w:tabs>
    </w:pPr>
  </w:style>
  <w:style w:type="character" w:customStyle="1" w:styleId="PoratDiagrama">
    <w:name w:val="Poraštė Diagrama"/>
    <w:basedOn w:val="Numatytasispastraiposriftas"/>
    <w:link w:val="Porat"/>
    <w:rsid w:val="00C86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A5CDD"/>
    <w:rPr>
      <w:rFonts w:ascii="Tahoma" w:hAnsi="Tahoma" w:cs="Tahoma"/>
      <w:sz w:val="16"/>
      <w:szCs w:val="16"/>
    </w:rPr>
  </w:style>
  <w:style w:type="character" w:customStyle="1" w:styleId="DebesliotekstasDiagrama">
    <w:name w:val="Debesėlio tekstas Diagrama"/>
    <w:basedOn w:val="Numatytasispastraiposriftas"/>
    <w:link w:val="Debesliotekstas"/>
    <w:rsid w:val="002A5CDD"/>
    <w:rPr>
      <w:rFonts w:ascii="Tahoma" w:hAnsi="Tahoma" w:cs="Tahoma"/>
      <w:sz w:val="16"/>
      <w:szCs w:val="16"/>
    </w:rPr>
  </w:style>
  <w:style w:type="character" w:styleId="Vietosrezervavimoenklotekstas">
    <w:name w:val="Placeholder Text"/>
    <w:basedOn w:val="Numatytasispastraiposriftas"/>
    <w:rsid w:val="002A5CDD"/>
    <w:rPr>
      <w:color w:val="808080"/>
    </w:rPr>
  </w:style>
  <w:style w:type="paragraph" w:styleId="Antrats">
    <w:name w:val="header"/>
    <w:basedOn w:val="prastasis"/>
    <w:link w:val="AntratsDiagrama"/>
    <w:rsid w:val="00C86130"/>
    <w:pPr>
      <w:tabs>
        <w:tab w:val="center" w:pos="4819"/>
        <w:tab w:val="right" w:pos="9638"/>
      </w:tabs>
    </w:pPr>
  </w:style>
  <w:style w:type="character" w:customStyle="1" w:styleId="AntratsDiagrama">
    <w:name w:val="Antraštės Diagrama"/>
    <w:basedOn w:val="Numatytasispastraiposriftas"/>
    <w:link w:val="Antrats"/>
    <w:rsid w:val="00C86130"/>
  </w:style>
  <w:style w:type="paragraph" w:styleId="Porat">
    <w:name w:val="footer"/>
    <w:basedOn w:val="prastasis"/>
    <w:link w:val="PoratDiagrama"/>
    <w:rsid w:val="00C86130"/>
    <w:pPr>
      <w:tabs>
        <w:tab w:val="center" w:pos="4819"/>
        <w:tab w:val="right" w:pos="9638"/>
      </w:tabs>
    </w:pPr>
  </w:style>
  <w:style w:type="character" w:customStyle="1" w:styleId="PoratDiagrama">
    <w:name w:val="Poraštė Diagrama"/>
    <w:basedOn w:val="Numatytasispastraiposriftas"/>
    <w:link w:val="Porat"/>
    <w:rsid w:val="00C8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661CBF8-50F8-48E8-B06D-F5DA72154CAC}"/>
      </w:docPartPr>
      <w:docPartBody>
        <w:p w14:paraId="59E2C3C4" w14:textId="77777777" w:rsidR="007C39FC" w:rsidRDefault="002371D5">
          <w:r w:rsidRPr="00E8771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D5"/>
    <w:rsid w:val="002371D5"/>
    <w:rsid w:val="007C3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9E2C3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71D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71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Nr="" Abbr="" Title="" Notes="" DocPartId="9f032eedc119411188e0c01eb64883ac" PartId="a0d7858c59ff4761a7fc87ace20b5374">
    <Part Type="preambule" Nr="" Abbr="" Title="" Notes="" DocPartId="15d8c61267ef40acb96aeec6a380ddb0" PartId="1e40cda35b8d475a865f31822bb3e1dc"/>
    <Part Type="punktas" Nr="1" Abbr="1 p." DocPartId="2b70a1f6e46e4f24890ddc2d43a61321" PartId="0155c2c6cee944dcbe38c82db3ce90a1"/>
    <Part Type="punktas" Nr="2" Abbr="2 p." DocPartId="77736c2e0ec046f4bf32cfe9d047ba35" PartId="f19142b4f99148d4892d2108f2cd47d1"/>
    <Part Type="punktas" Nr="3" Abbr="3 p." DocPartId="3a0bf13bcf374f44bbca1d818389138b" PartId="23cfa0f7737b4ccf95c2c1216cc8fa10"/>
    <Part Type="pastraipa" Nr="" Abbr="" Title="" Notes="" DocPartId="dd67a97f33414d7ab71900e6fa3772c3" PartId="4265cc1022fa48b49c40c4a290c1f2f1"/>
    <Part Type="signatura" DocPartId="e8477e01d94048ee8120da621e88370a" PartId="537d5dd5f34943a591fb63feb9df4a05"/>
  </Part>
  <Part Type="patvirtinta" Nr="" Abbr="" Title="AKMENĖS RAJONO SAVIVALDYBĖS VAIKŲ GLOBOS NAMŲ MAITINIMO IR MEDIKAMENTŲ IŠLAIDŲ FINANSINIAI NORMATYVAI" Notes="" DocPartId="c01df66d15464158b5bfcdf6ebb1b9de" PartId="81c2dd73aa654c7888c92ed89443da01">
    <Part Type="lentele" Nr="" Abbr="" Title="" Notes="" DocPartId="d9acba2e2acc4d9593a091e3e78acca2" PartId="d9e3a2ef4a62443788d53b9df1d933ec"/>
    <Part Type="pastaba" Nr="" Abbr="" Title="" Notes="" DocPartId="39e308a97e9746dd9e6e974c24b3dcba" PartId="5f1c105aef7e4aaea9a2939c060d3fe1"/>
    <Part Type="pabaiga" Nr="" Abbr="" Title="" Notes="" DocPartId="2dfce5cf651d416686914276cd243f73" PartId="9a692550e6a44985a74272d1d916f689"/>
  </Part>
</Parts>
</file>

<file path=customXml/itemProps1.xml><?xml version="1.0" encoding="utf-8"?>
<ds:datastoreItem xmlns:ds="http://schemas.openxmlformats.org/officeDocument/2006/customXml" ds:itemID="{F8128F2A-F9C7-4E3F-B124-75792C2EF987}">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1484</Words>
  <Characters>847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Vaičienė</dc:creator>
  <cp:lastModifiedBy>GUŽAUSKIENĖ Lina</cp:lastModifiedBy>
  <cp:revision>6</cp:revision>
  <cp:lastPrinted>2014-03-18T11:27:00Z</cp:lastPrinted>
  <dcterms:created xsi:type="dcterms:W3CDTF">2014-03-24T07:24:00Z</dcterms:created>
  <dcterms:modified xsi:type="dcterms:W3CDTF">2016-02-18T12:45:00Z</dcterms:modified>
</cp:coreProperties>
</file>