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2ED6" w14:textId="77777777" w:rsidR="00B273CA" w:rsidRDefault="00B273CA">
      <w:pPr>
        <w:tabs>
          <w:tab w:val="center" w:pos="4153"/>
          <w:tab w:val="right" w:pos="8306"/>
        </w:tabs>
        <w:rPr>
          <w:color w:val="000000"/>
        </w:rPr>
      </w:pPr>
    </w:p>
    <w:p w14:paraId="7E0A2ED7" w14:textId="77777777" w:rsidR="00B273CA" w:rsidRDefault="00B273CA">
      <w:pPr>
        <w:tabs>
          <w:tab w:val="center" w:pos="4153"/>
          <w:tab w:val="right" w:pos="8306"/>
        </w:tabs>
        <w:rPr>
          <w:color w:val="000000"/>
        </w:rPr>
      </w:pPr>
    </w:p>
    <w:p w14:paraId="7E0A2ED8" w14:textId="77777777" w:rsidR="00B273CA" w:rsidRDefault="00DE107C">
      <w:pPr>
        <w:jc w:val="center"/>
        <w:rPr>
          <w:color w:val="000000"/>
        </w:rPr>
      </w:pPr>
      <w:r>
        <w:rPr>
          <w:noProof/>
          <w:color w:val="000000"/>
          <w:lang w:eastAsia="lt-LT"/>
        </w:rPr>
        <w:drawing>
          <wp:inline distT="0" distB="0" distL="0" distR="0" wp14:anchorId="7E0A2EF1" wp14:editId="7E0A2EF2">
            <wp:extent cx="457200" cy="546100"/>
            <wp:effectExtent l="0" t="0" r="0" b="6350"/>
            <wp:docPr id="1" name="Paveikslėlis 1" descr="r_NaujojiAkm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r_NaujojiAkme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2ED9" w14:textId="77777777" w:rsidR="00B273CA" w:rsidRDefault="00B273CA">
      <w:pPr>
        <w:keepNext/>
        <w:jc w:val="right"/>
        <w:rPr>
          <w:b/>
          <w:color w:val="000000"/>
          <w:sz w:val="8"/>
        </w:rPr>
      </w:pPr>
    </w:p>
    <w:p w14:paraId="7E0A2EDA" w14:textId="77777777" w:rsidR="00B273CA" w:rsidRDefault="00DE107C">
      <w:pPr>
        <w:jc w:val="center"/>
        <w:rPr>
          <w:b/>
          <w:color w:val="000000"/>
        </w:rPr>
      </w:pPr>
      <w:r>
        <w:rPr>
          <w:b/>
          <w:color w:val="000000"/>
        </w:rPr>
        <w:t>AKMENĖS RAJONO SAVIVALDYBĖS TARYBA</w:t>
      </w:r>
    </w:p>
    <w:p w14:paraId="7E0A2EDB" w14:textId="77777777" w:rsidR="00B273CA" w:rsidRDefault="00B273CA">
      <w:pPr>
        <w:jc w:val="center"/>
        <w:rPr>
          <w:b/>
          <w:color w:val="000000"/>
        </w:rPr>
      </w:pPr>
    </w:p>
    <w:p w14:paraId="7E0A2EDC" w14:textId="77777777" w:rsidR="00B273CA" w:rsidRDefault="00DE107C">
      <w:pPr>
        <w:jc w:val="center"/>
        <w:rPr>
          <w:b/>
          <w:color w:val="000000"/>
        </w:rPr>
      </w:pPr>
      <w:r>
        <w:rPr>
          <w:b/>
          <w:color w:val="000000"/>
        </w:rPr>
        <w:t>SPRENDIMAS</w:t>
      </w:r>
    </w:p>
    <w:p w14:paraId="7E0A2EDD" w14:textId="77777777" w:rsidR="00B273CA" w:rsidRDefault="00DE107C">
      <w:pPr>
        <w:jc w:val="center"/>
        <w:rPr>
          <w:b/>
          <w:color w:val="000000"/>
        </w:rPr>
      </w:pPr>
      <w:r>
        <w:rPr>
          <w:b/>
          <w:color w:val="000000"/>
        </w:rPr>
        <w:t>DĖL NEKILNOJAMOJO TURTO MOKESČIO TARIFO NUSTATYMO</w:t>
      </w:r>
    </w:p>
    <w:p w14:paraId="7E0A2EDE" w14:textId="77777777" w:rsidR="00B273CA" w:rsidRDefault="00B273CA">
      <w:pPr>
        <w:jc w:val="center"/>
        <w:rPr>
          <w:b/>
          <w:color w:val="000000"/>
        </w:rPr>
      </w:pPr>
    </w:p>
    <w:p w14:paraId="7E0A2EDF" w14:textId="77777777" w:rsidR="00B273CA" w:rsidRDefault="00DE107C">
      <w:pPr>
        <w:jc w:val="center"/>
        <w:rPr>
          <w:color w:val="000000"/>
        </w:rPr>
      </w:pPr>
      <w:r>
        <w:rPr>
          <w:color w:val="000000"/>
        </w:rPr>
        <w:t>2020 m. gegužės 25 d. Nr. T-116</w:t>
      </w:r>
    </w:p>
    <w:p w14:paraId="7E0A2EE0" w14:textId="77777777" w:rsidR="00B273CA" w:rsidRDefault="00DE107C">
      <w:pPr>
        <w:jc w:val="center"/>
        <w:rPr>
          <w:color w:val="000000"/>
        </w:rPr>
      </w:pPr>
      <w:r>
        <w:rPr>
          <w:color w:val="000000"/>
        </w:rPr>
        <w:t>Naujoji Akmenė</w:t>
      </w:r>
    </w:p>
    <w:p w14:paraId="7E0A2EE1" w14:textId="77777777" w:rsidR="00B273CA" w:rsidRDefault="00B273CA">
      <w:pPr>
        <w:rPr>
          <w:color w:val="000000"/>
        </w:rPr>
      </w:pPr>
    </w:p>
    <w:p w14:paraId="7E0A2EE2" w14:textId="77777777" w:rsidR="00B273CA" w:rsidRDefault="00B273CA"/>
    <w:p w14:paraId="7E0A2EE3" w14:textId="77777777" w:rsidR="00B273CA" w:rsidRDefault="00B273CA">
      <w:pPr>
        <w:tabs>
          <w:tab w:val="left" w:pos="720"/>
          <w:tab w:val="left" w:pos="1080"/>
        </w:tabs>
        <w:ind w:firstLine="851"/>
        <w:jc w:val="both"/>
        <w:rPr>
          <w:bCs/>
          <w:color w:val="000000"/>
          <w:szCs w:val="24"/>
        </w:rPr>
      </w:pPr>
    </w:p>
    <w:p w14:paraId="7E0A2EE4" w14:textId="77777777" w:rsidR="00B273CA" w:rsidRDefault="00DE107C">
      <w:pPr>
        <w:ind w:firstLine="851"/>
        <w:jc w:val="both"/>
      </w:pPr>
      <w:r>
        <w:t>Vadovaudamasi Lietuvos Respublikos vietos savivaldos įstatymo 16 straipsnio 2 dalies 37 punktu, Lietuvos Respublikos nekilnojamojo turto mokesčio įstatymo 6 straipsniu, Akmenės rajono savivaldybės taryba  n u s p r e n d ž i a nustatyti:</w:t>
      </w:r>
    </w:p>
    <w:p w14:paraId="7E0A2EE5" w14:textId="77777777" w:rsidR="00B273CA" w:rsidRDefault="00DE107C">
      <w:pPr>
        <w:tabs>
          <w:tab w:val="left" w:pos="709"/>
        </w:tabs>
        <w:ind w:firstLine="851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 2021 m. ne</w:t>
      </w:r>
      <w:r>
        <w:rPr>
          <w:color w:val="000000"/>
        </w:rPr>
        <w:t>kilnojamojo turto mokesčio tarifą Akmenės rajono savivaldybės teritorijoje:</w:t>
      </w:r>
    </w:p>
    <w:p w14:paraId="7E0A2EE6" w14:textId="77777777" w:rsidR="00B273CA" w:rsidRDefault="00DE107C">
      <w:pPr>
        <w:ind w:firstLine="851"/>
        <w:jc w:val="both"/>
        <w:rPr>
          <w:color w:val="000000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fiziniams asmenims, ne pelno siekiančioms organizacijoms, įstaigoms, Savivaldybės valdomoms įmonėms ir UAB „Akmenės energija“, kuriai išnuomotas Akmenės</w:t>
      </w:r>
      <w:r>
        <w:rPr>
          <w:color w:val="000000"/>
        </w:rPr>
        <w:t xml:space="preserve"> rajono šilumos ūkis,</w:t>
      </w:r>
      <w:r>
        <w:rPr>
          <w:color w:val="000000"/>
        </w:rPr>
        <w:t xml:space="preserve"> 0,5 procento nekilnojamojo turto mokestinės vertės;</w:t>
      </w:r>
    </w:p>
    <w:p w14:paraId="7E0A2EE7" w14:textId="77777777" w:rsidR="00B273CA" w:rsidRDefault="00DE107C">
      <w:pPr>
        <w:ind w:firstLine="851"/>
        <w:jc w:val="both"/>
        <w:rPr>
          <w:color w:val="000000"/>
          <w:szCs w:val="24"/>
        </w:rPr>
      </w:pPr>
      <w:r>
        <w:rPr>
          <w:color w:val="000000"/>
        </w:rPr>
        <w:t>1.2</w:t>
      </w:r>
      <w:r>
        <w:rPr>
          <w:color w:val="000000"/>
        </w:rPr>
        <w:t xml:space="preserve">. </w:t>
      </w:r>
      <w:r>
        <w:rPr>
          <w:color w:val="000000"/>
          <w:szCs w:val="24"/>
        </w:rPr>
        <w:t>kitiems juridiniams asmenims – 1,0 procentą nekilnojamojo turto mokestinės vertės, išskyrus už kitos paskirties statinius – vėjo jėgaines;</w:t>
      </w:r>
    </w:p>
    <w:p w14:paraId="7E0A2EE8" w14:textId="77777777" w:rsidR="00B273CA" w:rsidRDefault="00DE107C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1.3</w:t>
      </w:r>
      <w:r>
        <w:rPr>
          <w:color w:val="000000"/>
          <w:szCs w:val="24"/>
        </w:rPr>
        <w:t xml:space="preserve">. už kitos paskirties statinius – vėjo jėgaines </w:t>
      </w:r>
      <w:r>
        <w:rPr>
          <w:color w:val="000000"/>
          <w:szCs w:val="24"/>
        </w:rPr>
        <w:t>nekilnojamojo turto mokesčio tarifą fiziniams ir juridiniams asmenims – 2,0 procentai nekilnojamojo turto mokestinės vertės;</w:t>
      </w:r>
    </w:p>
    <w:p w14:paraId="7E0A2EE9" w14:textId="77777777" w:rsidR="00B273CA" w:rsidRDefault="00DE107C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1.4</w:t>
      </w:r>
      <w:r>
        <w:rPr>
          <w:color w:val="000000"/>
          <w:szCs w:val="24"/>
        </w:rPr>
        <w:t>.  3,0 procentus nekilnojamojo turto mokestinės vertės – nenaudojamam ar naudojamam ne pagal paskirtį, apleistam ar neprižiū</w:t>
      </w:r>
      <w:r>
        <w:rPr>
          <w:color w:val="000000"/>
          <w:szCs w:val="24"/>
        </w:rPr>
        <w:t>rimam nekilnojamajam turtui.</w:t>
      </w:r>
    </w:p>
    <w:p w14:paraId="7E0A2EEA" w14:textId="19F65850" w:rsidR="00B273CA" w:rsidRDefault="00DE107C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N</w:t>
      </w:r>
      <w:r>
        <w:rPr>
          <w:szCs w:val="24"/>
        </w:rPr>
        <w:t>ekilnojamojo turto mokestis gali būti</w:t>
      </w:r>
      <w:r>
        <w:rPr>
          <w:color w:val="000000"/>
          <w:szCs w:val="24"/>
        </w:rPr>
        <w:t>:</w:t>
      </w:r>
    </w:p>
    <w:p w14:paraId="7E0A2EEB" w14:textId="77777777" w:rsidR="00B273CA" w:rsidRDefault="00DE107C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2.1</w:t>
      </w:r>
      <w:r>
        <w:rPr>
          <w:color w:val="000000"/>
          <w:szCs w:val="24"/>
        </w:rPr>
        <w:t xml:space="preserve">. </w:t>
      </w:r>
      <w:r>
        <w:rPr>
          <w:szCs w:val="24"/>
        </w:rPr>
        <w:t xml:space="preserve">sumažinamas </w:t>
      </w:r>
      <w:r>
        <w:rPr>
          <w:color w:val="000000"/>
          <w:szCs w:val="24"/>
        </w:rPr>
        <w:t>ir (ar) suteikiama lengvata</w:t>
      </w:r>
      <w:r>
        <w:rPr>
          <w:szCs w:val="24"/>
        </w:rPr>
        <w:t xml:space="preserve"> N</w:t>
      </w:r>
      <w:r>
        <w:rPr>
          <w:bCs/>
          <w:szCs w:val="24"/>
        </w:rPr>
        <w:t>ekilnojamojo turto mokesčio lengvatų teikimo tvarkos apraše, patvirtintame</w:t>
      </w:r>
      <w:r>
        <w:rPr>
          <w:color w:val="000000"/>
          <w:szCs w:val="24"/>
        </w:rPr>
        <w:t xml:space="preserve"> Akmenės rajono savivaldybės tarybos 2015 m. spalio 29 d. sprendimu Nr. T-203(E) „Dėl nekilnojamojo turto mokesčio lengvatų teikimo tvarkos aprašo patvirtinimo“ (su visais pakeitimais), nustatyta tvarka;</w:t>
      </w:r>
    </w:p>
    <w:p w14:paraId="7E0A2EEC" w14:textId="7A10A34F" w:rsidR="00B273CA" w:rsidRDefault="00DE107C">
      <w:pPr>
        <w:ind w:firstLine="85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2.2</w:t>
      </w:r>
      <w:r>
        <w:rPr>
          <w:bCs/>
          <w:color w:val="000000"/>
          <w:szCs w:val="24"/>
        </w:rPr>
        <w:t>. atlyginamas</w:t>
      </w:r>
      <w:r>
        <w:rPr>
          <w:color w:val="000000"/>
          <w:szCs w:val="24"/>
        </w:rPr>
        <w:t xml:space="preserve"> vadovaujantis Verslo plėtros sk</w:t>
      </w:r>
      <w:r>
        <w:rPr>
          <w:color w:val="000000"/>
          <w:szCs w:val="24"/>
        </w:rPr>
        <w:t>atinimo programa, patvirtinta Akmenės rajono savivaldybės tarybos 2018 m. lapkričio 29 d. sprendimu Nr. T-229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„Dėl Akmenės rajono savivaldybės verslo plėtros skatinimo programos lėšų naudojimo tvarkos aprašo patvirtinimo“.</w:t>
      </w:r>
    </w:p>
    <w:p w14:paraId="7E0A2EEF" w14:textId="478F8390" w:rsidR="00B273CA" w:rsidRDefault="00DE107C" w:rsidP="00DE107C">
      <w:pPr>
        <w:tabs>
          <w:tab w:val="left" w:pos="360"/>
        </w:tabs>
        <w:ind w:firstLine="851"/>
        <w:jc w:val="both"/>
        <w:rPr>
          <w:color w:val="000000"/>
        </w:rPr>
      </w:pPr>
      <w:r>
        <w:rPr>
          <w:szCs w:val="24"/>
        </w:rPr>
        <w:t xml:space="preserve">Šis sprendimas gali būti </w:t>
      </w:r>
      <w:r>
        <w:rPr>
          <w:szCs w:val="24"/>
        </w:rPr>
        <w:t>skundžiamas Lietuvos administracinių ginčų komisijos Šiaulių apygardos skyriui arba Regionų apygardos administracinio teismo Šiaulių rūmams Lietuvos Respublikos administracinių bylų teisenos įstatymo nustatyta tvarka.</w:t>
      </w:r>
    </w:p>
    <w:p w14:paraId="04BADC68" w14:textId="77777777" w:rsidR="00DE107C" w:rsidRDefault="00DE107C"/>
    <w:p w14:paraId="765316C6" w14:textId="77777777" w:rsidR="00DE107C" w:rsidRDefault="00DE107C"/>
    <w:p w14:paraId="6C9DADCD" w14:textId="77777777" w:rsidR="00DE107C" w:rsidRDefault="00DE107C"/>
    <w:p w14:paraId="7E0A2EF0" w14:textId="0FA6352F" w:rsidR="00B273CA" w:rsidRDefault="00DE107C">
      <w:pPr>
        <w:rPr>
          <w:rFonts w:eastAsia="MS Mincho"/>
          <w:szCs w:val="24"/>
        </w:rPr>
      </w:pPr>
      <w:bookmarkStart w:id="0" w:name="_GoBack"/>
      <w:bookmarkEnd w:id="0"/>
      <w:r>
        <w:rPr>
          <w:rFonts w:eastAsia="MS Mincho"/>
          <w:szCs w:val="24"/>
        </w:rPr>
        <w:t>Savivaldybės mero pavaduotojas</w:t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               Tomas Martinaitis</w:t>
      </w:r>
    </w:p>
    <w:sectPr w:rsidR="00B27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A2EF5" w14:textId="77777777" w:rsidR="00B273CA" w:rsidRDefault="00DE107C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E0A2EF6" w14:textId="77777777" w:rsidR="00B273CA" w:rsidRDefault="00DE107C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2EFA" w14:textId="77777777" w:rsidR="00B273CA" w:rsidRDefault="00B273CA">
    <w:pP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2EFB" w14:textId="77777777" w:rsidR="00B273CA" w:rsidRDefault="00B273CA">
    <w:pPr>
      <w:tabs>
        <w:tab w:val="center" w:pos="4986"/>
        <w:tab w:val="right" w:pos="99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2EFD" w14:textId="77777777" w:rsidR="00B273CA" w:rsidRDefault="00B273CA">
    <w:pP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A2EF3" w14:textId="77777777" w:rsidR="00B273CA" w:rsidRDefault="00DE107C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7E0A2EF4" w14:textId="77777777" w:rsidR="00B273CA" w:rsidRDefault="00DE107C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2EF7" w14:textId="77777777" w:rsidR="00B273CA" w:rsidRDefault="00DE107C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7E0A2EF8" w14:textId="77777777" w:rsidR="00B273CA" w:rsidRDefault="00B273CA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2EF9" w14:textId="77777777" w:rsidR="00B273CA" w:rsidRDefault="00B273CA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2EFC" w14:textId="77777777" w:rsidR="00B273CA" w:rsidRDefault="00B273C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3"/>
    <w:rsid w:val="00B273CA"/>
    <w:rsid w:val="00DE107C"/>
    <w:rsid w:val="00E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2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1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1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D6"/>
    <w:rsid w:val="006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6F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66F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2020-05-25T14:12:00Z</dcterms:created>
  <dc:creator>Ilona</dc:creator>
  <lastModifiedBy>Loreta RAKAUSKIENĖ</lastModifiedBy>
  <lastPrinted>2012-05-17T11:36:00Z</lastPrinted>
  <dcterms:modified xsi:type="dcterms:W3CDTF">2020-05-25T14:16:00Z</dcterms:modified>
  <revision>3</revision>
</coreProperties>
</file>