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455FD" w14:textId="77777777" w:rsidR="00EE7A01" w:rsidRDefault="00EE7A01">
      <w:pPr>
        <w:jc w:val="center"/>
        <w:rPr>
          <w:lang w:eastAsia="lt-LT"/>
        </w:rPr>
      </w:pPr>
    </w:p>
    <w:p w14:paraId="4AD455FE" w14:textId="77777777" w:rsidR="00EE7A01" w:rsidRDefault="00EE7A01">
      <w:pPr>
        <w:jc w:val="center"/>
        <w:rPr>
          <w:lang w:eastAsia="lt-LT"/>
        </w:rPr>
      </w:pPr>
    </w:p>
    <w:p w14:paraId="4AD455FF" w14:textId="77777777" w:rsidR="00EE7A01" w:rsidRDefault="00D622FE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4AD45629" wp14:editId="4AD4562A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45600" w14:textId="77777777" w:rsidR="00EE7A01" w:rsidRDefault="00EE7A01">
      <w:pPr>
        <w:rPr>
          <w:sz w:val="10"/>
          <w:szCs w:val="10"/>
        </w:rPr>
      </w:pPr>
    </w:p>
    <w:p w14:paraId="4AD45601" w14:textId="77777777" w:rsidR="00EE7A01" w:rsidRDefault="00D622FE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4AD45602" w14:textId="77777777" w:rsidR="00EE7A01" w:rsidRDefault="00EE7A01">
      <w:pPr>
        <w:jc w:val="center"/>
        <w:rPr>
          <w:caps/>
          <w:lang w:eastAsia="lt-LT"/>
        </w:rPr>
      </w:pPr>
    </w:p>
    <w:p w14:paraId="4AD45603" w14:textId="77777777" w:rsidR="00EE7A01" w:rsidRDefault="00D622FE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4AD45604" w14:textId="77777777" w:rsidR="00EE7A01" w:rsidRDefault="00D622FE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rFonts w:eastAsia="Calibri"/>
          <w:b/>
          <w:szCs w:val="24"/>
          <w:lang w:eastAsia="lt-LT"/>
        </w:rPr>
        <w:t>KOMISIJOS SUDARYMO</w:t>
      </w:r>
    </w:p>
    <w:p w14:paraId="4AD45605" w14:textId="77777777" w:rsidR="00EE7A01" w:rsidRDefault="00EE7A01">
      <w:pPr>
        <w:tabs>
          <w:tab w:val="left" w:pos="-426"/>
        </w:tabs>
        <w:rPr>
          <w:lang w:eastAsia="lt-LT"/>
        </w:rPr>
      </w:pPr>
    </w:p>
    <w:p w14:paraId="4AD45606" w14:textId="3DA5FF42" w:rsidR="00EE7A01" w:rsidRDefault="00D622FE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color w:val="000000"/>
          <w:lang w:eastAsia="lt-LT"/>
        </w:rPr>
        <w:t>2015 m. rugsėjo 21 d.</w:t>
      </w:r>
      <w:r>
        <w:rPr>
          <w:color w:val="000000"/>
          <w:lang w:eastAsia="ar-SA"/>
        </w:rPr>
        <w:t xml:space="preserve"> Nr. </w:t>
      </w:r>
      <w:r>
        <w:rPr>
          <w:color w:val="000000"/>
          <w:lang w:eastAsia="lt-LT"/>
        </w:rPr>
        <w:t>1007</w:t>
      </w:r>
      <w:r>
        <w:rPr>
          <w:color w:val="000000"/>
          <w:lang w:eastAsia="ar-SA"/>
        </w:rPr>
        <w:br/>
        <w:t>Vilnius</w:t>
      </w:r>
    </w:p>
    <w:p w14:paraId="4AD45607" w14:textId="77777777" w:rsidR="00EE7A01" w:rsidRDefault="00EE7A01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4AD45608" w14:textId="77777777" w:rsidR="00EE7A01" w:rsidRDefault="00EE7A01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4AD45609" w14:textId="77777777" w:rsidR="00EE7A01" w:rsidRDefault="00D622FE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Vadovaudamasi Lietuvos Respublikos Vyriausybės įstatymo 22 straipsnio 15 punktu ir 27 straipsnio 1, 4 ir 5 dalimis, Lietuvos Respublikos įstatymo „Dėl užsieniečių teisinės padėties“ 109 straipsnio 1 dalimi ir atsižvelgdama į Lietuvos Respublikos Vyriausybė</w:t>
      </w:r>
      <w:r>
        <w:rPr>
          <w:rFonts w:eastAsia="Calibri"/>
          <w:szCs w:val="24"/>
          <w:lang w:eastAsia="lt-LT"/>
        </w:rPr>
        <w:t xml:space="preserve">s 2015 m. birželio 22 d. nutarimą Nr. 628 „Dėl užsieniečių, kuriems reikia prieglobsčio, perkėlimo į Lietuvos Respublikos teritoriją“, </w:t>
      </w: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4AD4560A" w14:textId="77777777" w:rsidR="00EE7A01" w:rsidRDefault="00D622FE">
      <w:pPr>
        <w:tabs>
          <w:tab w:val="left" w:pos="113"/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szCs w:val="24"/>
          <w:lang w:eastAsia="lt-LT"/>
        </w:rPr>
        <w:t>Sudaryti šią Komisiją užsieniečių, kuriems reikia prieglobsčio, perkėlimo</w:t>
      </w:r>
      <w:r>
        <w:rPr>
          <w:szCs w:val="24"/>
          <w:lang w:eastAsia="lt-LT"/>
        </w:rPr>
        <w:t xml:space="preserve"> į Lietuvos Respublikos teritoriją ir užsieniečių integracijos įgyvendinimo klausimams koordinuoti (toliau – Komisija):</w:t>
      </w:r>
    </w:p>
    <w:p w14:paraId="4AD4560B" w14:textId="77777777" w:rsidR="00EE7A01" w:rsidRDefault="00D622FE">
      <w:pPr>
        <w:tabs>
          <w:tab w:val="left" w:pos="113"/>
          <w:tab w:val="left" w:pos="1134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Rimantas Vaitkus – Vyriausybės kanclerio pirmasis pavaduotojas (Komisijos pirmininkas);</w:t>
      </w:r>
    </w:p>
    <w:p w14:paraId="4AD4560C" w14:textId="77777777" w:rsidR="00EE7A01" w:rsidRDefault="00D622FE">
      <w:pPr>
        <w:tabs>
          <w:tab w:val="left" w:pos="113"/>
          <w:tab w:val="left" w:pos="1134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Elvinas Jankevičius – vidaus reikalų </w:t>
      </w:r>
      <w:r>
        <w:rPr>
          <w:rFonts w:eastAsia="Calibri"/>
          <w:szCs w:val="24"/>
          <w:lang w:eastAsia="lt-LT"/>
        </w:rPr>
        <w:t>viceministras (Komisijos pirmininko pavaduotojas);</w:t>
      </w:r>
    </w:p>
    <w:p w14:paraId="4AD4560D" w14:textId="77777777" w:rsidR="00EE7A01" w:rsidRDefault="00D622FE">
      <w:pPr>
        <w:tabs>
          <w:tab w:val="left" w:pos="113"/>
          <w:tab w:val="left" w:pos="1134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Gintas Saulius Cironka – žemės ūkio viceministras;</w:t>
      </w:r>
    </w:p>
    <w:p w14:paraId="4AD4560E" w14:textId="77777777" w:rsidR="00EE7A01" w:rsidRDefault="00D622FE">
      <w:pPr>
        <w:tabs>
          <w:tab w:val="left" w:pos="113"/>
          <w:tab w:val="left" w:pos="1134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Rasa Dičpetrienė – organizacijos „Gelbėkit vaikus“ generalinė direktorė;</w:t>
      </w:r>
    </w:p>
    <w:p w14:paraId="4AD4560F" w14:textId="77777777" w:rsidR="00EE7A01" w:rsidRDefault="00D622FE">
      <w:pPr>
        <w:tabs>
          <w:tab w:val="left" w:pos="113"/>
          <w:tab w:val="left" w:pos="1134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Gintarė Guzevičiūtė – l. e. Lietuvos Raudonojo Kryžiaus draugijos generalinio sek</w:t>
      </w:r>
      <w:r>
        <w:rPr>
          <w:rFonts w:eastAsia="Calibri"/>
          <w:szCs w:val="24"/>
          <w:lang w:eastAsia="lt-LT"/>
        </w:rPr>
        <w:t>retoriaus pareigas;</w:t>
      </w:r>
    </w:p>
    <w:p w14:paraId="4AD45610" w14:textId="77777777" w:rsidR="00EE7A01" w:rsidRDefault="00D622FE">
      <w:pPr>
        <w:tabs>
          <w:tab w:val="left" w:pos="113"/>
          <w:tab w:val="left" w:pos="1134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Natalja Istomina – švietimo ir mokslo viceministrė;</w:t>
      </w:r>
    </w:p>
    <w:p w14:paraId="4AD45611" w14:textId="77777777" w:rsidR="00EE7A01" w:rsidRDefault="00D622FE">
      <w:pPr>
        <w:tabs>
          <w:tab w:val="left" w:pos="113"/>
          <w:tab w:val="left" w:pos="1134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Raimundas Karoblis – užsienio reikalų viceministras;</w:t>
      </w:r>
    </w:p>
    <w:p w14:paraId="4AD45612" w14:textId="77777777" w:rsidR="00EE7A01" w:rsidRDefault="00D622FE">
      <w:pPr>
        <w:tabs>
          <w:tab w:val="left" w:pos="113"/>
          <w:tab w:val="left" w:pos="1134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Linas Kukuraitis – Vilniaus arkivyskupijos Carito direktorius;</w:t>
      </w:r>
    </w:p>
    <w:p w14:paraId="4AD45613" w14:textId="77777777" w:rsidR="00EE7A01" w:rsidRDefault="00D622FE">
      <w:pPr>
        <w:tabs>
          <w:tab w:val="left" w:pos="113"/>
          <w:tab w:val="left" w:pos="1134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Ramūnas Navickas – Nevyriausybinių organizacijų tarybos pirmininkas;</w:t>
      </w:r>
    </w:p>
    <w:p w14:paraId="4AD45614" w14:textId="77777777" w:rsidR="00EE7A01" w:rsidRDefault="00D622FE">
      <w:pPr>
        <w:tabs>
          <w:tab w:val="left" w:pos="113"/>
          <w:tab w:val="left" w:pos="1134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Arnas Neverauskas – kultūros viceministras;</w:t>
      </w:r>
    </w:p>
    <w:p w14:paraId="4AD45615" w14:textId="77777777" w:rsidR="00EE7A01" w:rsidRDefault="00D622FE">
      <w:pPr>
        <w:tabs>
          <w:tab w:val="left" w:pos="113"/>
          <w:tab w:val="left" w:pos="1134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Rasa Noreikienė – ūkio viceministrė;</w:t>
      </w:r>
    </w:p>
    <w:p w14:paraId="4AD45616" w14:textId="77777777" w:rsidR="00EE7A01" w:rsidRDefault="00D622FE">
      <w:pPr>
        <w:tabs>
          <w:tab w:val="left" w:pos="113"/>
          <w:tab w:val="left" w:pos="1134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Algirdas Šešelgis – socialinės apsaugos ir darbo viceministras;</w:t>
      </w:r>
    </w:p>
    <w:p w14:paraId="4AD45617" w14:textId="77777777" w:rsidR="00EE7A01" w:rsidRDefault="00D622FE">
      <w:pPr>
        <w:tabs>
          <w:tab w:val="left" w:pos="113"/>
          <w:tab w:val="left" w:pos="1134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Laimutė Vaidelienė – sveikatos apsaugos viceministrė;</w:t>
      </w:r>
    </w:p>
    <w:p w14:paraId="4AD45618" w14:textId="77777777" w:rsidR="00EE7A01" w:rsidRDefault="00D622FE">
      <w:pPr>
        <w:tabs>
          <w:tab w:val="left" w:pos="113"/>
          <w:tab w:val="left" w:pos="1134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Roma Žakaitienė – Lietuvos savivaldybių asociacijos dire</w:t>
      </w:r>
      <w:r>
        <w:rPr>
          <w:rFonts w:eastAsia="Calibri"/>
          <w:szCs w:val="24"/>
          <w:lang w:eastAsia="lt-LT"/>
        </w:rPr>
        <w:t>ktorė;</w:t>
      </w:r>
    </w:p>
    <w:p w14:paraId="4AD45619" w14:textId="77777777" w:rsidR="00EE7A01" w:rsidRDefault="00D622FE">
      <w:pPr>
        <w:tabs>
          <w:tab w:val="left" w:pos="113"/>
          <w:tab w:val="left" w:pos="1134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Edmundas Žilevičius – finansų viceministras. </w:t>
      </w:r>
    </w:p>
    <w:p w14:paraId="4AD4561A" w14:textId="77777777" w:rsidR="00EE7A01" w:rsidRDefault="00D622FE">
      <w:pPr>
        <w:keepNext/>
        <w:tabs>
          <w:tab w:val="left" w:pos="113"/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2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szCs w:val="24"/>
          <w:lang w:eastAsia="lt-LT"/>
        </w:rPr>
        <w:t>Pavesti Komisijai:</w:t>
      </w:r>
    </w:p>
    <w:p w14:paraId="4AD4561B" w14:textId="77777777" w:rsidR="00EE7A01" w:rsidRDefault="00D622F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spręsti klausimus, kylančius organizuojant ir įgyvendinant </w:t>
      </w:r>
      <w:r>
        <w:rPr>
          <w:rFonts w:eastAsia="Calibri"/>
          <w:szCs w:val="24"/>
          <w:lang w:eastAsia="lt-LT"/>
        </w:rPr>
        <w:t>užsieniečių, kuriems reikia prieglobsčio, perkėlimą į Lietuvos Respublikos teritoriją, taip pat įgyvendinant už</w:t>
      </w:r>
      <w:r>
        <w:rPr>
          <w:rFonts w:eastAsia="Calibri"/>
          <w:szCs w:val="24"/>
          <w:lang w:eastAsia="lt-LT"/>
        </w:rPr>
        <w:t>sieniečių integraciją</w:t>
      </w:r>
      <w:r>
        <w:rPr>
          <w:szCs w:val="24"/>
          <w:lang w:eastAsia="lt-LT"/>
        </w:rPr>
        <w:t>;</w:t>
      </w:r>
    </w:p>
    <w:p w14:paraId="4AD4561C" w14:textId="77777777" w:rsidR="00EE7A01" w:rsidRDefault="00D622F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teikti Lietuvos Respublikos Vyriausybei, valstybės ir savivaldybių institucijoms ir įstaigoms, tarptautinėms ir nevyriausybinėms organizacijoms pasiūlymus dėl </w:t>
      </w:r>
      <w:r>
        <w:rPr>
          <w:rFonts w:eastAsia="Calibri"/>
          <w:szCs w:val="24"/>
          <w:lang w:eastAsia="lt-LT"/>
        </w:rPr>
        <w:t xml:space="preserve">užsieniečių, kuriems reikia prieglobsčio, </w:t>
      </w:r>
      <w:r>
        <w:rPr>
          <w:szCs w:val="24"/>
          <w:lang w:eastAsia="lt-LT"/>
        </w:rPr>
        <w:t xml:space="preserve">perkėlimo ir </w:t>
      </w:r>
      <w:r>
        <w:rPr>
          <w:rFonts w:eastAsia="Calibri"/>
          <w:szCs w:val="24"/>
          <w:lang w:eastAsia="lt-LT"/>
        </w:rPr>
        <w:t>užsienieči</w:t>
      </w:r>
      <w:r>
        <w:rPr>
          <w:rFonts w:eastAsia="Calibri"/>
          <w:szCs w:val="24"/>
          <w:lang w:eastAsia="lt-LT"/>
        </w:rPr>
        <w:t>ų</w:t>
      </w:r>
      <w:r>
        <w:rPr>
          <w:szCs w:val="24"/>
          <w:lang w:eastAsia="lt-LT"/>
        </w:rPr>
        <w:t xml:space="preserve"> integracijos, taip pat teisinio reguliavimo tobulinimo;</w:t>
      </w:r>
      <w:r>
        <w:rPr>
          <w:rFonts w:eastAsia="Calibri"/>
          <w:szCs w:val="24"/>
          <w:lang w:eastAsia="lt-LT"/>
        </w:rPr>
        <w:t xml:space="preserve"> </w:t>
      </w:r>
    </w:p>
    <w:p w14:paraId="4AD4561D" w14:textId="77777777" w:rsidR="00EE7A01" w:rsidRDefault="00D622F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</w:r>
      <w:r>
        <w:rPr>
          <w:rFonts w:eastAsia="Calibri"/>
          <w:szCs w:val="24"/>
          <w:lang w:eastAsia="lt-LT"/>
        </w:rPr>
        <w:t xml:space="preserve">ne rečiau kaip kartą per ketvirtį teikti Lietuvos Respublikos Vyriausybei informaciją apie pavestų uždavinių įgyvendinimo eigą ir rezultatus. </w:t>
      </w:r>
    </w:p>
    <w:p w14:paraId="4AD4561E" w14:textId="77777777" w:rsidR="00EE7A01" w:rsidRDefault="00D622F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 xml:space="preserve">Nustatyti, kad Komisija gali </w:t>
      </w:r>
      <w:r>
        <w:rPr>
          <w:szCs w:val="24"/>
          <w:lang w:eastAsia="lt-LT"/>
        </w:rPr>
        <w:t>pasitelkti nepriklausomų ekspertų, valstybės ir savivaldybių institucijų ir įstaigų, verslo, nevyriausybinių ir kitų organizacijų atstovų.</w:t>
      </w:r>
    </w:p>
    <w:p w14:paraId="4AD4561F" w14:textId="77777777" w:rsidR="00EE7A01" w:rsidRDefault="00D622FE">
      <w:pPr>
        <w:tabs>
          <w:tab w:val="left" w:pos="113"/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4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szCs w:val="24"/>
          <w:lang w:eastAsia="lt-LT"/>
        </w:rPr>
        <w:t>Pavesti Lietuvos Respublikos Vyriausybės kanceliarijai techniškai ir ūkiškai aptarnauti Komisiją.</w:t>
      </w:r>
    </w:p>
    <w:p w14:paraId="4AD45620" w14:textId="77777777" w:rsidR="00EE7A01" w:rsidRDefault="00D622FE">
      <w:pPr>
        <w:tabs>
          <w:tab w:val="left" w:pos="113"/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5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szCs w:val="24"/>
          <w:lang w:eastAsia="lt-LT"/>
        </w:rPr>
        <w:t>Pripa</w:t>
      </w:r>
      <w:r>
        <w:rPr>
          <w:szCs w:val="24"/>
          <w:lang w:eastAsia="lt-LT"/>
        </w:rPr>
        <w:t xml:space="preserve">žinti netekusiu galios Lietuvos Respublikos Vyriausybės 2014 m. sausio 22 d. nutarimą Nr. 54 „Dėl Užsieniečių integracijos įgyvendinimo koordinavimo komisijos sudarymo“. </w:t>
      </w:r>
    </w:p>
    <w:p w14:paraId="4AD45621" w14:textId="77777777" w:rsidR="00EE7A01" w:rsidRDefault="00EE7A01">
      <w:pPr>
        <w:tabs>
          <w:tab w:val="left" w:pos="-284"/>
        </w:tabs>
        <w:rPr>
          <w:color w:val="000000"/>
          <w:lang w:eastAsia="lt-LT"/>
        </w:rPr>
      </w:pPr>
    </w:p>
    <w:p w14:paraId="4AD45622" w14:textId="77777777" w:rsidR="00EE7A01" w:rsidRDefault="00EE7A01">
      <w:pPr>
        <w:tabs>
          <w:tab w:val="left" w:pos="-284"/>
        </w:tabs>
        <w:rPr>
          <w:color w:val="000000"/>
          <w:lang w:eastAsia="lt-LT"/>
        </w:rPr>
      </w:pPr>
    </w:p>
    <w:p w14:paraId="4AD45623" w14:textId="77777777" w:rsidR="00EE7A01" w:rsidRDefault="00D622FE">
      <w:pPr>
        <w:tabs>
          <w:tab w:val="left" w:pos="-284"/>
        </w:tabs>
        <w:rPr>
          <w:color w:val="000000"/>
          <w:lang w:eastAsia="lt-LT"/>
        </w:rPr>
      </w:pPr>
    </w:p>
    <w:bookmarkStart w:id="0" w:name="_GoBack" w:displacedByCustomXml="prev"/>
    <w:p w14:paraId="4AD45624" w14:textId="77777777" w:rsidR="00EE7A01" w:rsidRDefault="00D622F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4AD45625" w14:textId="77777777" w:rsidR="00EE7A01" w:rsidRDefault="00EE7A0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AD45626" w14:textId="77777777" w:rsidR="00EE7A01" w:rsidRDefault="00EE7A0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AD45627" w14:textId="77777777" w:rsidR="00EE7A01" w:rsidRDefault="00EE7A01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AD45628" w14:textId="77777777" w:rsidR="00EE7A01" w:rsidRDefault="00D622FE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rFonts w:eastAsia="Calibri"/>
          <w:szCs w:val="24"/>
          <w:lang w:eastAsia="lt-LT"/>
        </w:rPr>
        <w:t xml:space="preserve">Socialinės apsaugos ir darbo </w:t>
      </w:r>
      <w:r>
        <w:rPr>
          <w:rFonts w:eastAsia="Calibri"/>
          <w:szCs w:val="24"/>
          <w:lang w:eastAsia="lt-LT"/>
        </w:rPr>
        <w:t>ministrė</w:t>
      </w:r>
      <w:r>
        <w:rPr>
          <w:lang w:eastAsia="lt-LT"/>
        </w:rPr>
        <w:tab/>
        <w:t>Algimanta Pabedinskienė</w:t>
      </w:r>
    </w:p>
    <w:bookmarkEnd w:id="0" w:displacedByCustomXml="next"/>
    <w:sectPr w:rsidR="00EE7A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4562D" w14:textId="77777777" w:rsidR="00EE7A01" w:rsidRDefault="00D622F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AD4562E" w14:textId="77777777" w:rsidR="00EE7A01" w:rsidRDefault="00D622F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45633" w14:textId="77777777" w:rsidR="00EE7A01" w:rsidRDefault="00EE7A01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45634" w14:textId="77777777" w:rsidR="00EE7A01" w:rsidRDefault="00EE7A01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45636" w14:textId="77777777" w:rsidR="00EE7A01" w:rsidRDefault="00EE7A01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4562B" w14:textId="77777777" w:rsidR="00EE7A01" w:rsidRDefault="00D622F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AD4562C" w14:textId="77777777" w:rsidR="00EE7A01" w:rsidRDefault="00D622F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4562F" w14:textId="77777777" w:rsidR="00EE7A01" w:rsidRDefault="00D622FE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4AD45630" w14:textId="77777777" w:rsidR="00EE7A01" w:rsidRDefault="00EE7A01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45631" w14:textId="77777777" w:rsidR="00EE7A01" w:rsidRDefault="00D622FE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4AD45632" w14:textId="77777777" w:rsidR="00EE7A01" w:rsidRDefault="00EE7A01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45635" w14:textId="77777777" w:rsidR="00EE7A01" w:rsidRDefault="00EE7A01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D622FE"/>
    <w:rsid w:val="00E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4AD45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2621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2938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2015-09-23T07:33:00Z</dcterms:created>
  <dc:creator>lrvk</dc:creator>
  <lastModifiedBy>BODIN Aušra</lastModifiedBy>
  <lastPrinted>2015-09-21T12:39:00Z</lastPrinted>
  <dcterms:modified xsi:type="dcterms:W3CDTF">2015-09-23T11:16:00Z</dcterms:modified>
  <revision>3</revision>
</coreProperties>
</file>