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F8C04" w14:textId="77777777" w:rsidR="001B09FD" w:rsidRDefault="001B09FD">
      <w:pPr>
        <w:tabs>
          <w:tab w:val="center" w:pos="4819"/>
          <w:tab w:val="right" w:pos="9638"/>
        </w:tabs>
        <w:jc w:val="both"/>
        <w:rPr>
          <w:lang w:eastAsia="lt-LT"/>
        </w:rPr>
      </w:pPr>
    </w:p>
    <w:p w14:paraId="052F8C05" w14:textId="77777777" w:rsidR="001B09FD" w:rsidRDefault="006A0577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052F8C43" wp14:editId="052F8C44">
            <wp:extent cx="5619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F8C06" w14:textId="77777777" w:rsidR="001B09FD" w:rsidRDefault="001B09FD">
      <w:pPr>
        <w:jc w:val="center"/>
        <w:rPr>
          <w:b/>
          <w:lang w:eastAsia="lt-LT"/>
        </w:rPr>
      </w:pPr>
    </w:p>
    <w:p w14:paraId="052F8C07" w14:textId="77777777" w:rsidR="001B09FD" w:rsidRDefault="006A0577">
      <w:pPr>
        <w:jc w:val="center"/>
        <w:rPr>
          <w:b/>
          <w:lang w:eastAsia="lt-LT"/>
        </w:rPr>
      </w:pPr>
      <w:r>
        <w:rPr>
          <w:b/>
          <w:lang w:eastAsia="lt-LT"/>
        </w:rPr>
        <w:t>VALSTYBINĖS KELIŲ TRANSPORTO INSPEKCIJOS</w:t>
      </w:r>
    </w:p>
    <w:p w14:paraId="052F8C08" w14:textId="77777777" w:rsidR="001B09FD" w:rsidRDefault="006A0577">
      <w:pPr>
        <w:ind w:firstLine="71"/>
        <w:jc w:val="center"/>
        <w:rPr>
          <w:b/>
          <w:lang w:eastAsia="lt-LT"/>
        </w:rPr>
      </w:pPr>
      <w:r>
        <w:rPr>
          <w:b/>
          <w:lang w:eastAsia="lt-LT"/>
        </w:rPr>
        <w:t>PRIE SUSISIEKIMO MINISTERIJOS</w:t>
      </w:r>
    </w:p>
    <w:p w14:paraId="052F8C09" w14:textId="77777777" w:rsidR="001B09FD" w:rsidRDefault="006A0577">
      <w:pPr>
        <w:jc w:val="center"/>
        <w:rPr>
          <w:b/>
          <w:lang w:eastAsia="lt-LT"/>
        </w:rPr>
      </w:pPr>
      <w:r>
        <w:rPr>
          <w:b/>
          <w:lang w:eastAsia="lt-LT"/>
        </w:rPr>
        <w:t>VIRŠININKAS</w:t>
      </w:r>
    </w:p>
    <w:p w14:paraId="052F8C0A" w14:textId="77777777" w:rsidR="001B09FD" w:rsidRDefault="001B09FD">
      <w:pPr>
        <w:jc w:val="both"/>
        <w:rPr>
          <w:b/>
          <w:lang w:eastAsia="lt-LT"/>
        </w:rPr>
      </w:pPr>
    </w:p>
    <w:p w14:paraId="052F8C0B" w14:textId="77777777" w:rsidR="001B09FD" w:rsidRDefault="006A0577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14:paraId="052F8C0C" w14:textId="77777777" w:rsidR="001B09FD" w:rsidRDefault="006A0577">
      <w:pPr>
        <w:jc w:val="center"/>
        <w:rPr>
          <w:b/>
          <w:caps/>
          <w:szCs w:val="24"/>
          <w:lang w:eastAsia="lt-LT"/>
        </w:rPr>
      </w:pPr>
      <w:r>
        <w:rPr>
          <w:b/>
          <w:lang w:eastAsia="lt-LT"/>
        </w:rPr>
        <w:t>DĖL VALSTYBINĖS KELIŲ TRANSPORTO INSPEKCIJOS PRIE SUSISIEKIMO MINISTERIJOS PAREIGŪNŲ, TIKRINANČIŲ ŪKIO SUBJEKTUS, VEIKSMŲ TVARKOS APRAŠO PATVIRTINIMO</w:t>
      </w:r>
    </w:p>
    <w:p w14:paraId="052F8C0D" w14:textId="77777777" w:rsidR="001B09FD" w:rsidRDefault="001B09FD"/>
    <w:p w14:paraId="052F8C0E" w14:textId="77777777" w:rsidR="001B09FD" w:rsidRDefault="006A0577">
      <w:pPr>
        <w:jc w:val="center"/>
        <w:rPr>
          <w:lang w:eastAsia="lt-LT"/>
        </w:rPr>
      </w:pPr>
      <w:r>
        <w:rPr>
          <w:lang w:eastAsia="lt-LT"/>
        </w:rPr>
        <w:t>2014 m.</w:t>
      </w:r>
      <w:r>
        <w:rPr>
          <w:lang w:eastAsia="lt-LT"/>
        </w:rPr>
        <w:t xml:space="preserve"> liepos 16 d. Nr. 2B-162</w:t>
      </w:r>
    </w:p>
    <w:p w14:paraId="052F8C0F" w14:textId="77777777" w:rsidR="001B09FD" w:rsidRDefault="006A0577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052F8C10" w14:textId="77777777" w:rsidR="001B09FD" w:rsidRDefault="001B09FD">
      <w:pPr>
        <w:ind w:firstLine="900"/>
        <w:jc w:val="both"/>
        <w:rPr>
          <w:szCs w:val="24"/>
          <w:lang w:eastAsia="lt-LT"/>
        </w:rPr>
      </w:pPr>
    </w:p>
    <w:p w14:paraId="052F8C11" w14:textId="77777777" w:rsidR="001B09FD" w:rsidRDefault="006A0577">
      <w:pPr>
        <w:spacing w:line="210" w:lineRule="atLeast"/>
        <w:ind w:firstLine="900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Vadovaudamasis Institucijų atliekamų priežiūros funkcijų optimizavimo gairių aprašo, patvirtinto Lietuvos Respublikos Vyriausybės 2010 m. gegužės 4 d. nutarimu Nr. 511 „Dėl institucijų atliekamų priežiūros funkcijų optimiz</w:t>
      </w:r>
      <w:r>
        <w:rPr>
          <w:szCs w:val="24"/>
          <w:lang w:eastAsia="lt-LT"/>
        </w:rPr>
        <w:t>avimo“, 7.3 punktu:</w:t>
      </w:r>
    </w:p>
    <w:p w14:paraId="052F8C12" w14:textId="77777777" w:rsidR="001B09FD" w:rsidRDefault="006A0577">
      <w:pPr>
        <w:spacing w:line="210" w:lineRule="atLeast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T v i r t i n u Valstybinės kelių transporto inspekcijos prie Susisiekimo ministerijos pareigūnų, tikrinančių ūkio subjektus, veiksmų tvarkos aprašą (pridedama).</w:t>
      </w:r>
    </w:p>
    <w:p w14:paraId="052F8C13" w14:textId="77777777" w:rsidR="001B09FD" w:rsidRDefault="006A0577">
      <w:pPr>
        <w:spacing w:line="210" w:lineRule="atLeast"/>
        <w:ind w:left="1260" w:hanging="4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Šis įsakymas įsigalioja nuo 2014 m. lapkričio 1 d.</w:t>
      </w:r>
    </w:p>
    <w:p w14:paraId="052F8C17" w14:textId="234A195E" w:rsidR="001B09FD" w:rsidRDefault="006A0577" w:rsidP="006A0577">
      <w:pPr>
        <w:spacing w:line="210" w:lineRule="atLeast"/>
        <w:ind w:firstLine="851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</w:t>
      </w:r>
      <w:r>
        <w:rPr>
          <w:color w:val="000000"/>
          <w:szCs w:val="24"/>
          <w:lang w:eastAsia="lt-LT"/>
        </w:rPr>
        <w:t>Ši</w:t>
      </w:r>
      <w:r>
        <w:rPr>
          <w:color w:val="000000"/>
          <w:szCs w:val="24"/>
          <w:lang w:eastAsia="lt-LT"/>
        </w:rPr>
        <w:t>s įsakymas nustatyta tvarka skelbiamas Teisės aktų registre ir</w:t>
      </w:r>
      <w:r>
        <w:rPr>
          <w:szCs w:val="24"/>
          <w:lang w:eastAsia="lt-LT"/>
        </w:rPr>
        <w:t xml:space="preserve"> Valstybinės kelių transporto inspekcijos prie Susisiekimo ministerijos interneto svetainėje</w:t>
      </w:r>
      <w:r>
        <w:rPr>
          <w:color w:val="000000"/>
          <w:szCs w:val="24"/>
          <w:lang w:eastAsia="lt-LT"/>
        </w:rPr>
        <w:t>.</w:t>
      </w:r>
    </w:p>
    <w:p w14:paraId="74943285" w14:textId="77777777" w:rsidR="006A0577" w:rsidRDefault="006A0577">
      <w:pPr>
        <w:jc w:val="both"/>
      </w:pPr>
    </w:p>
    <w:p w14:paraId="183D7D3D" w14:textId="77777777" w:rsidR="006A0577" w:rsidRDefault="006A0577">
      <w:pPr>
        <w:jc w:val="both"/>
      </w:pPr>
    </w:p>
    <w:p w14:paraId="09FA529F" w14:textId="77777777" w:rsidR="006A0577" w:rsidRDefault="006A0577">
      <w:pPr>
        <w:jc w:val="both"/>
      </w:pPr>
    </w:p>
    <w:p w14:paraId="052F8C18" w14:textId="74631585" w:rsidR="001B09FD" w:rsidRDefault="006A0577">
      <w:pPr>
        <w:jc w:val="both"/>
        <w:rPr>
          <w:lang w:eastAsia="lt-LT"/>
        </w:rPr>
      </w:pPr>
      <w:r>
        <w:rPr>
          <w:lang w:eastAsia="lt-LT"/>
        </w:rPr>
        <w:t>Inspekcijos viršininkas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>Vidmantas Žukauskas</w:t>
      </w:r>
    </w:p>
    <w:p w14:paraId="052F8C19" w14:textId="77777777" w:rsidR="001B09FD" w:rsidRDefault="006A0577">
      <w:pPr>
        <w:rPr>
          <w:lang w:eastAsia="lt-LT"/>
        </w:rPr>
      </w:pPr>
      <w:r>
        <w:rPr>
          <w:lang w:eastAsia="lt-LT"/>
        </w:rPr>
        <w:br w:type="page"/>
      </w:r>
    </w:p>
    <w:p w14:paraId="052F8C1A" w14:textId="77777777" w:rsidR="001B09FD" w:rsidRDefault="006A0577"/>
    <w:p w14:paraId="052F8C1B" w14:textId="77777777" w:rsidR="001B09FD" w:rsidRDefault="006A0577">
      <w:pPr>
        <w:keepNext/>
        <w:ind w:left="5387"/>
        <w:jc w:val="both"/>
        <w:rPr>
          <w:szCs w:val="24"/>
          <w:lang w:eastAsia="lt-LT"/>
        </w:rPr>
      </w:pPr>
      <w:r>
        <w:rPr>
          <w:szCs w:val="24"/>
        </w:rPr>
        <w:t>PATVIRTINTA</w:t>
      </w:r>
    </w:p>
    <w:p w14:paraId="052F8C1C" w14:textId="77777777" w:rsidR="001B09FD" w:rsidRDefault="006A0577">
      <w:pPr>
        <w:keepNext/>
        <w:ind w:left="5387"/>
      </w:pPr>
      <w:r>
        <w:rPr>
          <w:szCs w:val="24"/>
        </w:rPr>
        <w:t xml:space="preserve">Valstybinės kelių transporto </w:t>
      </w:r>
      <w:r>
        <w:t xml:space="preserve">inspekcijos </w:t>
      </w:r>
    </w:p>
    <w:p w14:paraId="052F8C1D" w14:textId="77777777" w:rsidR="001B09FD" w:rsidRDefault="006A0577">
      <w:pPr>
        <w:keepNext/>
        <w:ind w:left="5387"/>
      </w:pPr>
      <w:r>
        <w:t>prie Susisiekimo ministerijos viršininko</w:t>
      </w:r>
    </w:p>
    <w:p w14:paraId="052F8C1E" w14:textId="77777777" w:rsidR="001B09FD" w:rsidRDefault="006A0577">
      <w:pPr>
        <w:keepNext/>
        <w:ind w:left="5387"/>
        <w:rPr>
          <w:szCs w:val="24"/>
        </w:rPr>
      </w:pPr>
      <w:r>
        <w:t xml:space="preserve">2014 m. liepos 16 d. įsakymu Nr. 2B-162 </w:t>
      </w:r>
    </w:p>
    <w:p w14:paraId="052F8C1F" w14:textId="77777777" w:rsidR="001B09FD" w:rsidRDefault="001B09FD">
      <w:pPr>
        <w:rPr>
          <w:sz w:val="20"/>
          <w:lang w:val="en-US"/>
        </w:rPr>
      </w:pPr>
    </w:p>
    <w:p w14:paraId="052F8C20" w14:textId="77777777" w:rsidR="001B09FD" w:rsidRDefault="001B09FD">
      <w:pPr>
        <w:rPr>
          <w:sz w:val="20"/>
          <w:lang w:val="en-US"/>
        </w:rPr>
      </w:pPr>
    </w:p>
    <w:p w14:paraId="052F8C21" w14:textId="77777777" w:rsidR="001B09FD" w:rsidRDefault="006A0577">
      <w:pPr>
        <w:jc w:val="center"/>
        <w:rPr>
          <w:b/>
          <w:caps/>
          <w:szCs w:val="24"/>
          <w:lang w:val="en-US"/>
        </w:rPr>
      </w:pPr>
      <w:r>
        <w:rPr>
          <w:b/>
          <w:szCs w:val="24"/>
          <w:lang w:val="en-US"/>
        </w:rPr>
        <w:t xml:space="preserve">VALSTYBINĖS KELIŲ TRANSPORTO INSPEKCIJOS PRIE SUSISIEKIMO MINISTERIJOS PAREIGŪNŲ, TIKRINANČIŲ ŪKIO SUBJEKTUS, VEIKSMŲ </w:t>
      </w:r>
      <w:r>
        <w:rPr>
          <w:b/>
          <w:caps/>
          <w:szCs w:val="24"/>
          <w:lang w:val="en-US"/>
        </w:rPr>
        <w:t>tvarkos APRAŠAS</w:t>
      </w:r>
    </w:p>
    <w:p w14:paraId="052F8C22" w14:textId="77777777" w:rsidR="001B09FD" w:rsidRDefault="001B09FD">
      <w:pPr>
        <w:rPr>
          <w:sz w:val="8"/>
          <w:szCs w:val="8"/>
        </w:rPr>
      </w:pPr>
    </w:p>
    <w:p w14:paraId="052F8C23" w14:textId="77777777" w:rsidR="001B09FD" w:rsidRDefault="006A0577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I</w:t>
      </w:r>
      <w:r>
        <w:rPr>
          <w:b/>
          <w:bCs/>
          <w:szCs w:val="24"/>
          <w:lang w:eastAsia="lt-LT"/>
        </w:rPr>
        <w:t xml:space="preserve">. </w:t>
      </w:r>
      <w:r>
        <w:rPr>
          <w:b/>
          <w:bCs/>
          <w:szCs w:val="24"/>
          <w:lang w:eastAsia="lt-LT"/>
        </w:rPr>
        <w:t xml:space="preserve">BENDROSIOS </w:t>
      </w:r>
      <w:r>
        <w:rPr>
          <w:b/>
          <w:bCs/>
          <w:szCs w:val="24"/>
          <w:lang w:eastAsia="lt-LT"/>
        </w:rPr>
        <w:t>NUOSTATOS</w:t>
      </w:r>
    </w:p>
    <w:p w14:paraId="052F8C24" w14:textId="77777777" w:rsidR="001B09FD" w:rsidRDefault="001B09FD">
      <w:pPr>
        <w:rPr>
          <w:sz w:val="8"/>
          <w:szCs w:val="8"/>
        </w:rPr>
      </w:pPr>
    </w:p>
    <w:p w14:paraId="052F8C25" w14:textId="77777777" w:rsidR="001B09FD" w:rsidRDefault="006A0577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Valstybinės kelių transporto inspekcijos prie Susisiekimo ministerijos pareigūnų, tikrinančių ūkio subjektus, veiksmų tvarkos aprašas (toliau – Aprašas) nustato Valstybinės kelių transporto inspekcijos prie Susisiekimo ministerijos (tolia</w:t>
      </w:r>
      <w:r>
        <w:rPr>
          <w:szCs w:val="24"/>
          <w:lang w:eastAsia="lt-LT"/>
        </w:rPr>
        <w:t>u – Inspekcija) pareigūnų veiksmus atliekant ūkio subjektų tikrinimą.</w:t>
      </w:r>
    </w:p>
    <w:p w14:paraId="052F8C26" w14:textId="77777777" w:rsidR="001B09FD" w:rsidRDefault="006A0577">
      <w:pPr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Aprašas parengtas vadovaujantis Lietuvos Respublikos viešojo administravimo įstatymu, Lietuvos Respublikos valstybės tarnybos įstatymu, Valstybės tarnautojų veiklos etikos taisykl</w:t>
      </w:r>
      <w:r>
        <w:rPr>
          <w:szCs w:val="24"/>
          <w:lang w:eastAsia="lt-LT"/>
        </w:rPr>
        <w:t xml:space="preserve">ėmis, patvirtintomis Lietuvos Respublikos Vyriausybės 2002 m. birželio 24 d. nutarimu Nr. 968 „Dėl Valstybės tarnautojų veiklos etikos taisyklių patvirtinimo“, Laikinosiomis ūkio subjektų veiklos priežiūros taisyklėmis, patvirtintomis </w:t>
      </w:r>
      <w:r>
        <w:rPr>
          <w:lang w:eastAsia="lt-LT"/>
        </w:rPr>
        <w:t>Valstybinės kelių tra</w:t>
      </w:r>
      <w:r>
        <w:rPr>
          <w:lang w:eastAsia="lt-LT"/>
        </w:rPr>
        <w:t xml:space="preserve">nsporto inspekcijos prie Susisiekimo ministerijos viršininko 2012 m. sausio 4 d. įsakymu Nr. 2B-5 „Dėl Laikinųjų ūkio subjektų veiklos priežiūros taisyklių patvirtinimo“ (toliau – </w:t>
      </w:r>
      <w:r>
        <w:rPr>
          <w:szCs w:val="24"/>
          <w:lang w:eastAsia="lt-LT"/>
        </w:rPr>
        <w:t>Laikinosios ūkio subjektų priežiūros taisyklės</w:t>
      </w:r>
      <w:r>
        <w:rPr>
          <w:lang w:eastAsia="lt-LT"/>
        </w:rPr>
        <w:t>), Valstybinės kelių transport</w:t>
      </w:r>
      <w:r>
        <w:rPr>
          <w:lang w:eastAsia="lt-LT"/>
        </w:rPr>
        <w:t>o inspekcijos prie Susisiekimo ministerijos pareigūnų uniformos ir specialios aprangos, dėvimos vairuojant motociklą, dėvėjimo ir apskaitos tvarkos aprašu, patvirtintu Valstybinės kelių transporto inspekcijos prie Susisiekimo ministerijos viršininko 2012 m</w:t>
      </w:r>
      <w:r>
        <w:rPr>
          <w:lang w:eastAsia="lt-LT"/>
        </w:rPr>
        <w:t xml:space="preserve">. liepos 27 d. įsakymu Nr. 2B-302 „Dėl Valstybinės kelių transporto inspekcijos prie Susisiekimo ministerijos pareigūnų uniformos ir specialios aprangos, dėvimos vairuojant motociklą, dėvėjimo ir apskaitos tvarkos aprašo patvirtinimo“, Korupcinio pobūdžio </w:t>
      </w:r>
      <w:r>
        <w:rPr>
          <w:lang w:eastAsia="lt-LT"/>
        </w:rPr>
        <w:t>veikos draudimo taisyklėmis, patvirtintomis Valstybinės kelių transporto inspekcijos prie Susisiekimo ministerijos viršininko 2011 m. gruodžio 28 d. įsakymu Nr. 2B-515 „Dėl Korupcinio pobūdžio veikos draudimo taisyklių patvirtinimo“ (toliau – Korupcinio po</w:t>
      </w:r>
      <w:r>
        <w:rPr>
          <w:lang w:eastAsia="lt-LT"/>
        </w:rPr>
        <w:t>būdžio draudimo taisyklės), Pranešimų, gautų pasitikėjimo telefonu ar elektroniniu paštu, registravimo ir nagrinėjimo taisyklėmis, patvirtintomis Valstybinės kelių transporto inspekcijos prie Susisiekimo ministerijos viršininko 2009 m. rugsėjo 7 d. įsakymu</w:t>
      </w:r>
      <w:r>
        <w:rPr>
          <w:lang w:eastAsia="lt-LT"/>
        </w:rPr>
        <w:t xml:space="preserve"> Nr. 2B-347 </w:t>
      </w:r>
      <w:r>
        <w:rPr>
          <w:szCs w:val="24"/>
          <w:lang w:eastAsia="lt-LT"/>
        </w:rPr>
        <w:t>„Dėl Pranešimų, gautų pasitikėjimo telefonu ar elektroniniu paštu, registravimo ir nagrinėjimo taisyklių patvirtinimo“,</w:t>
      </w:r>
      <w:r>
        <w:rPr>
          <w:lang w:eastAsia="lt-LT"/>
        </w:rPr>
        <w:t xml:space="preserve"> ir Valstybinės kelių transporto inspekcijos prie Susisiekimo ministerijos vidaus tvarkos taisyklėmis, patvirtintomis Valstyb</w:t>
      </w:r>
      <w:r>
        <w:rPr>
          <w:lang w:eastAsia="lt-LT"/>
        </w:rPr>
        <w:t>inės kelių transporto inspekcijos prie Susisiekimo ministerijos viršininko 2008 m. lapkričio 21 d. įsakymu Nr. 2B-457 „Dėl Valstybinės kelių transporto inspekcijos prie Susisiekimo ministerijos vidaus tvarkos taisyklių patvirtinimo“.</w:t>
      </w:r>
    </w:p>
    <w:p w14:paraId="052F8C27" w14:textId="77777777" w:rsidR="001B09FD" w:rsidRDefault="006A0577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Apraše vartojam</w:t>
      </w:r>
      <w:r>
        <w:rPr>
          <w:szCs w:val="24"/>
          <w:lang w:eastAsia="lt-LT"/>
        </w:rPr>
        <w:t>os sąvokos apibrėžtos Lietuvos Respublikos viešojo administravimo įstatyme ir Laikinosiose ūkio subjektų priežiūros taisyklėse.</w:t>
      </w:r>
    </w:p>
    <w:p w14:paraId="052F8C28" w14:textId="77777777" w:rsidR="001B09FD" w:rsidRDefault="006A0577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Aprašas yra privalomas visiems kontrolės funkcijas vykdantiems pareigūnams.</w:t>
      </w:r>
    </w:p>
    <w:p w14:paraId="052F8C29" w14:textId="77777777" w:rsidR="001B09FD" w:rsidRDefault="006A0577">
      <w:pPr>
        <w:rPr>
          <w:sz w:val="8"/>
          <w:szCs w:val="8"/>
        </w:rPr>
      </w:pPr>
    </w:p>
    <w:p w14:paraId="052F8C2A" w14:textId="77777777" w:rsidR="001B09FD" w:rsidRDefault="006A0577">
      <w:pPr>
        <w:tabs>
          <w:tab w:val="left" w:pos="720"/>
        </w:tabs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</w:t>
      </w:r>
      <w:r>
        <w:rPr>
          <w:b/>
          <w:bCs/>
          <w:szCs w:val="24"/>
          <w:lang w:eastAsia="lt-LT"/>
        </w:rPr>
        <w:t xml:space="preserve">. </w:t>
      </w:r>
      <w:r>
        <w:rPr>
          <w:b/>
          <w:bCs/>
          <w:szCs w:val="24"/>
          <w:lang w:eastAsia="lt-LT"/>
        </w:rPr>
        <w:t>PAREIGŪNŲ, TIKRINANČIŲ ŪKIO SUBJEK</w:t>
      </w:r>
      <w:r>
        <w:rPr>
          <w:b/>
          <w:bCs/>
          <w:szCs w:val="24"/>
          <w:lang w:eastAsia="lt-LT"/>
        </w:rPr>
        <w:t>TUS, VEIKSMAI</w:t>
      </w:r>
    </w:p>
    <w:p w14:paraId="052F8C2B" w14:textId="77777777" w:rsidR="001B09FD" w:rsidRDefault="001B09FD">
      <w:pPr>
        <w:rPr>
          <w:sz w:val="8"/>
          <w:szCs w:val="8"/>
        </w:rPr>
      </w:pPr>
    </w:p>
    <w:p w14:paraId="052F8C2C" w14:textId="77777777" w:rsidR="001B09FD" w:rsidRDefault="006A0577">
      <w:pPr>
        <w:tabs>
          <w:tab w:val="left" w:pos="720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Tikrindamas ūkio subjektą pareigūnas privalo:</w:t>
      </w:r>
    </w:p>
    <w:p w14:paraId="052F8C2D" w14:textId="77777777" w:rsidR="001B09FD" w:rsidRDefault="006A0577">
      <w:pPr>
        <w:tabs>
          <w:tab w:val="left" w:pos="720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</w:t>
      </w:r>
      <w:r>
        <w:rPr>
          <w:szCs w:val="24"/>
          <w:lang w:eastAsia="lt-LT"/>
        </w:rPr>
        <w:t>. dėvėti uniformą, būti tvarkingos išvaizdos, mandagus, malonus, paslaugus;</w:t>
      </w:r>
    </w:p>
    <w:p w14:paraId="052F8C2E" w14:textId="77777777" w:rsidR="001B09FD" w:rsidRDefault="006A0577">
      <w:pPr>
        <w:tabs>
          <w:tab w:val="left" w:pos="720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5.2</w:t>
      </w:r>
      <w:r>
        <w:rPr>
          <w:szCs w:val="24"/>
          <w:lang w:eastAsia="lt-LT"/>
        </w:rPr>
        <w:t xml:space="preserve">. prisistatyti ūkio subjekto vadovui ar atsakingam asmeniui, turėti ir pateikti pavedimą tikrinti, </w:t>
      </w:r>
      <w:r>
        <w:rPr>
          <w:szCs w:val="24"/>
          <w:lang w:eastAsia="lt-LT"/>
        </w:rPr>
        <w:t>parodyti valstybės tarnautojo pažymėjimą;</w:t>
      </w:r>
    </w:p>
    <w:p w14:paraId="052F8C2F" w14:textId="77777777" w:rsidR="001B09FD" w:rsidRDefault="006A0577">
      <w:pPr>
        <w:tabs>
          <w:tab w:val="left" w:pos="720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5.3</w:t>
      </w:r>
      <w:r>
        <w:rPr>
          <w:szCs w:val="24"/>
          <w:lang w:eastAsia="lt-LT"/>
        </w:rPr>
        <w:t>. ūkio subjekto vadovui ar atsakingam asmeniui paaiškinti tikrinimo tikslus, tikrinimo trukmę;</w:t>
      </w:r>
    </w:p>
    <w:p w14:paraId="052F8C30" w14:textId="77777777" w:rsidR="001B09FD" w:rsidRDefault="006A0577">
      <w:pPr>
        <w:tabs>
          <w:tab w:val="left" w:pos="720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5.4</w:t>
      </w:r>
      <w:r>
        <w:rPr>
          <w:szCs w:val="24"/>
          <w:lang w:eastAsia="lt-LT"/>
        </w:rPr>
        <w:t xml:space="preserve">. ūkio subjekto vadovui ar atsakingam asmeniui paprašius ir pateikus atliekamų patikrinimų registracijos </w:t>
      </w:r>
      <w:r>
        <w:rPr>
          <w:szCs w:val="24"/>
          <w:lang w:eastAsia="lt-LT"/>
        </w:rPr>
        <w:t xml:space="preserve">žurnalą, užpildyti atitinkamas žurnalo skiltis (įrašyti institucijos </w:t>
      </w:r>
      <w:r>
        <w:rPr>
          <w:szCs w:val="24"/>
          <w:lang w:eastAsia="lt-LT"/>
        </w:rPr>
        <w:lastRenderedPageBreak/>
        <w:t>pavadinimą, savo vardą ir pavardę, pareigas, patikrinimo tikslus, datą, trumpą patikrinimo išvadą) ir pasirašyti;</w:t>
      </w:r>
    </w:p>
    <w:p w14:paraId="052F8C31" w14:textId="77777777" w:rsidR="001B09FD" w:rsidRDefault="006A0577">
      <w:pPr>
        <w:ind w:firstLine="720"/>
        <w:jc w:val="both"/>
        <w:rPr>
          <w:szCs w:val="24"/>
        </w:rPr>
      </w:pPr>
      <w:r>
        <w:rPr>
          <w:szCs w:val="24"/>
        </w:rPr>
        <w:t>5.5</w:t>
      </w:r>
      <w:r>
        <w:rPr>
          <w:szCs w:val="24"/>
        </w:rPr>
        <w:t>. neprašyti ūkio subjekto pateikti tokios informacijos ir (ar) duo</w:t>
      </w:r>
      <w:r>
        <w:rPr>
          <w:szCs w:val="24"/>
        </w:rPr>
        <w:t>menų, kuriuos Inspekcijos pareigūnas gali gauti iš Inspekcijos padalinių, prireikus – ir iš kitų viešojo administravimo subjektų;</w:t>
      </w:r>
    </w:p>
    <w:p w14:paraId="052F8C32" w14:textId="77777777" w:rsidR="001B09FD" w:rsidRDefault="006A0577">
      <w:pPr>
        <w:ind w:firstLine="720"/>
        <w:jc w:val="both"/>
        <w:rPr>
          <w:szCs w:val="24"/>
        </w:rPr>
      </w:pPr>
      <w:r>
        <w:rPr>
          <w:szCs w:val="24"/>
        </w:rPr>
        <w:t>5.6</w:t>
      </w:r>
      <w:r>
        <w:rPr>
          <w:szCs w:val="24"/>
        </w:rPr>
        <w:t>. neteikti tretiesiems asmenims per ūkio subjekto tikrinimą gautos informacijos;</w:t>
      </w:r>
    </w:p>
    <w:p w14:paraId="052F8C33" w14:textId="77777777" w:rsidR="001B09FD" w:rsidRDefault="006A0577">
      <w:pPr>
        <w:ind w:firstLine="720"/>
        <w:jc w:val="both"/>
        <w:rPr>
          <w:szCs w:val="24"/>
        </w:rPr>
      </w:pPr>
      <w:r>
        <w:rPr>
          <w:szCs w:val="24"/>
        </w:rPr>
        <w:t>5.7</w:t>
      </w:r>
      <w:r>
        <w:rPr>
          <w:szCs w:val="24"/>
        </w:rPr>
        <w:t>. vadovautis</w:t>
      </w:r>
      <w:r>
        <w:rPr>
          <w:szCs w:val="24"/>
          <w:lang w:val="en-US"/>
        </w:rPr>
        <w:t xml:space="preserve"> </w:t>
      </w:r>
      <w:r>
        <w:rPr>
          <w:szCs w:val="24"/>
        </w:rPr>
        <w:t>Korupcinio pobūdži</w:t>
      </w:r>
      <w:r>
        <w:rPr>
          <w:szCs w:val="24"/>
        </w:rPr>
        <w:t>o draudimo taisyklių 6 ir 7 punktų nuostatomis;</w:t>
      </w:r>
    </w:p>
    <w:p w14:paraId="052F8C34" w14:textId="77777777" w:rsidR="001B09FD" w:rsidRDefault="006A0577">
      <w:pPr>
        <w:ind w:firstLine="720"/>
        <w:jc w:val="both"/>
        <w:rPr>
          <w:szCs w:val="24"/>
        </w:rPr>
      </w:pPr>
      <w:r>
        <w:rPr>
          <w:szCs w:val="24"/>
        </w:rPr>
        <w:t>5.8</w:t>
      </w:r>
      <w:r>
        <w:rPr>
          <w:szCs w:val="24"/>
        </w:rPr>
        <w:t>. informuoti ūkio subjekto vadovą ar atsakingą asmenį apie Inspekcijos pasitikėjimo telefoną ir elektroninį paštą, kuriais galima pranešti apie pareigūnų pažeidimus ir (ar) neteisėtus veiksmus;</w:t>
      </w:r>
    </w:p>
    <w:p w14:paraId="052F8C35" w14:textId="77777777" w:rsidR="001B09FD" w:rsidRDefault="006A0577">
      <w:pPr>
        <w:ind w:firstLine="720"/>
        <w:jc w:val="both"/>
        <w:rPr>
          <w:szCs w:val="24"/>
        </w:rPr>
      </w:pPr>
      <w:r>
        <w:rPr>
          <w:szCs w:val="24"/>
        </w:rPr>
        <w:t>5.9</w:t>
      </w:r>
      <w:r>
        <w:rPr>
          <w:szCs w:val="24"/>
        </w:rPr>
        <w:t>. pranešti ūkio subjekto vadovui ar atsakingam asmeniui apie galimybę apskųsti pareigūno sprendimą administracinių ginčų komisijai arba administraciniam teismui įstatymų nustatyta tvarka;</w:t>
      </w:r>
    </w:p>
    <w:p w14:paraId="052F8C36" w14:textId="77777777" w:rsidR="001B09FD" w:rsidRDefault="006A0577">
      <w:pPr>
        <w:tabs>
          <w:tab w:val="left" w:pos="720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5.10</w:t>
      </w:r>
      <w:r>
        <w:rPr>
          <w:szCs w:val="24"/>
          <w:lang w:eastAsia="lt-LT"/>
        </w:rPr>
        <w:t>. vadovautis visuomenės viešaisiais interesais, įstatymų nus</w:t>
      </w:r>
      <w:r>
        <w:rPr>
          <w:szCs w:val="24"/>
          <w:lang w:eastAsia="lt-LT"/>
        </w:rPr>
        <w:t>tatyta tvarka ir priemonėmis vengti viešųjų ir privačių interesų konflikto, nusišalinti nuo ūkio subjekto patikrinimo, esant Lietuvos Respublikos viešojo administravimo įstatymo 25 straipsnio 1 dalyje nurodytoms aplinkybėms;</w:t>
      </w:r>
    </w:p>
    <w:p w14:paraId="052F8C37" w14:textId="77777777" w:rsidR="001B09FD" w:rsidRDefault="006A0577">
      <w:pPr>
        <w:tabs>
          <w:tab w:val="left" w:pos="0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5.11</w:t>
      </w:r>
      <w:r>
        <w:rPr>
          <w:szCs w:val="24"/>
          <w:lang w:eastAsia="lt-LT"/>
        </w:rPr>
        <w:t>. būti nešališkas, obje</w:t>
      </w:r>
      <w:r>
        <w:rPr>
          <w:szCs w:val="24"/>
          <w:lang w:eastAsia="lt-LT"/>
        </w:rPr>
        <w:t>ktyvus ir teisingas, nepiktnaudžiauti suteiktais įgaliojimais, neturėti asmeninio išankstinio nusistatymo, priimant sprendimus, vykdyti savo pareigas rūpestingai ir atsakingai.</w:t>
      </w:r>
    </w:p>
    <w:p w14:paraId="052F8C38" w14:textId="77777777" w:rsidR="001B09FD" w:rsidRDefault="006A0577">
      <w:pPr>
        <w:ind w:firstLine="720"/>
        <w:jc w:val="both"/>
        <w:rPr>
          <w:szCs w:val="24"/>
          <w:lang w:eastAsia="lt-LT"/>
        </w:rPr>
      </w:pPr>
      <w:r>
        <w:rPr>
          <w:szCs w:val="24"/>
        </w:rPr>
        <w:t>6</w:t>
      </w:r>
      <w:r>
        <w:rPr>
          <w:szCs w:val="24"/>
        </w:rPr>
        <w:t>. Tikrindamas ūkio subjektą Inspekcijos pareigūnas turi teisę:</w:t>
      </w:r>
    </w:p>
    <w:p w14:paraId="052F8C39" w14:textId="77777777" w:rsidR="001B09FD" w:rsidRDefault="006A0577">
      <w:pPr>
        <w:ind w:firstLine="720"/>
        <w:jc w:val="both"/>
        <w:rPr>
          <w:szCs w:val="24"/>
          <w:lang w:eastAsia="lt-LT"/>
        </w:rPr>
      </w:pPr>
      <w:r>
        <w:rPr>
          <w:szCs w:val="24"/>
        </w:rPr>
        <w:t>6.1</w:t>
      </w:r>
      <w:r>
        <w:rPr>
          <w:szCs w:val="24"/>
        </w:rPr>
        <w:t>. pr</w:t>
      </w:r>
      <w:r>
        <w:rPr>
          <w:szCs w:val="24"/>
        </w:rPr>
        <w:t>ašyti ūkio subjekto vadovo ar atsakingo asmens užtikrinti sąlygas vykdyti įstatymų pavestas funkcijas;</w:t>
      </w:r>
    </w:p>
    <w:p w14:paraId="052F8C3A" w14:textId="77777777" w:rsidR="001B09FD" w:rsidRDefault="006A0577">
      <w:pPr>
        <w:ind w:firstLine="720"/>
        <w:jc w:val="both"/>
        <w:rPr>
          <w:szCs w:val="24"/>
        </w:rPr>
      </w:pPr>
      <w:r>
        <w:rPr>
          <w:szCs w:val="24"/>
        </w:rPr>
        <w:t>6.2</w:t>
      </w:r>
      <w:r>
        <w:rPr>
          <w:szCs w:val="24"/>
        </w:rPr>
        <w:t>. prašyti netrukdyti fiksuoti patikrinimo rezultatų garso, vaizdo fiksavimo ar kitomis priemonėmis;</w:t>
      </w:r>
    </w:p>
    <w:p w14:paraId="052F8C3B" w14:textId="77777777" w:rsidR="001B09FD" w:rsidRDefault="006A0577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6.3</w:t>
      </w:r>
      <w:r>
        <w:rPr>
          <w:szCs w:val="24"/>
          <w:lang w:eastAsia="lt-LT"/>
        </w:rPr>
        <w:t xml:space="preserve">. reikalauti </w:t>
      </w:r>
      <w:r>
        <w:rPr>
          <w:szCs w:val="24"/>
        </w:rPr>
        <w:t>ūkio subjekto vadovo ar at</w:t>
      </w:r>
      <w:r>
        <w:rPr>
          <w:szCs w:val="24"/>
        </w:rPr>
        <w:t xml:space="preserve">sakingo asmens </w:t>
      </w:r>
      <w:r>
        <w:rPr>
          <w:szCs w:val="24"/>
          <w:lang w:eastAsia="lt-LT"/>
        </w:rPr>
        <w:t>pateikti paaiškinimus;</w:t>
      </w:r>
    </w:p>
    <w:p w14:paraId="052F8C3C" w14:textId="77777777" w:rsidR="001B09FD" w:rsidRDefault="006A0577">
      <w:pPr>
        <w:ind w:firstLine="720"/>
        <w:jc w:val="both"/>
        <w:rPr>
          <w:szCs w:val="24"/>
          <w:lang w:eastAsia="lt-LT"/>
        </w:rPr>
      </w:pPr>
      <w:r>
        <w:rPr>
          <w:szCs w:val="24"/>
        </w:rPr>
        <w:t>6.4</w:t>
      </w:r>
      <w:r>
        <w:rPr>
          <w:szCs w:val="24"/>
        </w:rPr>
        <w:t>. reikalauti pateikti visus patikrinimui atlikti reikalingus, pareigūnų nurodomus dokumentus arba jų kopijas ir kitą prašomą informaciją.</w:t>
      </w:r>
    </w:p>
    <w:p w14:paraId="052F8C3D" w14:textId="77777777" w:rsidR="001B09FD" w:rsidRDefault="006A0577">
      <w:pPr>
        <w:rPr>
          <w:sz w:val="8"/>
          <w:szCs w:val="8"/>
        </w:rPr>
      </w:pPr>
    </w:p>
    <w:p w14:paraId="052F8C3E" w14:textId="0B1B235F" w:rsidR="001B09FD" w:rsidRDefault="006A0577">
      <w:pPr>
        <w:tabs>
          <w:tab w:val="left" w:pos="720"/>
        </w:tabs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III</w:t>
      </w:r>
      <w:r>
        <w:rPr>
          <w:b/>
          <w:bCs/>
          <w:szCs w:val="24"/>
          <w:lang w:eastAsia="lt-LT"/>
        </w:rPr>
        <w:t xml:space="preserve">. </w:t>
      </w:r>
      <w:r>
        <w:rPr>
          <w:b/>
          <w:bCs/>
          <w:szCs w:val="24"/>
          <w:lang w:eastAsia="lt-LT"/>
        </w:rPr>
        <w:t>BAIGIAMOSIOS NUOSTATOS</w:t>
      </w:r>
    </w:p>
    <w:p w14:paraId="052F8C3F" w14:textId="77777777" w:rsidR="001B09FD" w:rsidRDefault="001B09FD">
      <w:pPr>
        <w:rPr>
          <w:sz w:val="8"/>
          <w:szCs w:val="8"/>
        </w:rPr>
      </w:pPr>
    </w:p>
    <w:p w14:paraId="052F8C40" w14:textId="77777777" w:rsidR="001B09FD" w:rsidRDefault="006A0577">
      <w:pPr>
        <w:spacing w:line="312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 xml:space="preserve">. Pareigūnas, pažeidęs Aprašo </w:t>
      </w:r>
      <w:r>
        <w:rPr>
          <w:szCs w:val="24"/>
          <w:lang w:eastAsia="lt-LT"/>
        </w:rPr>
        <w:t>nuostatas, atsako Lietuvos Respublikos įstatymų nustatyta tvarka.</w:t>
      </w:r>
    </w:p>
    <w:p w14:paraId="052F8C41" w14:textId="6431BB87" w:rsidR="001B09FD" w:rsidRDefault="006A0577">
      <w:pPr>
        <w:spacing w:line="312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Pareigūnų, vykdančių kontrolės funkcijas, veiksmai gali būti skundžiami Lietuvos Respublikos įstatymų nustatyta tvarka.</w:t>
      </w:r>
    </w:p>
    <w:bookmarkStart w:id="0" w:name="_GoBack" w:displacedByCustomXml="prev"/>
    <w:p w14:paraId="052F8C42" w14:textId="6EBB4074" w:rsidR="001B09FD" w:rsidRDefault="006A057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bookmarkEnd w:id="0" w:displacedByCustomXml="next"/>
    <w:sectPr w:rsidR="001B0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F8C47" w14:textId="77777777" w:rsidR="001B09FD" w:rsidRDefault="006A0577">
      <w:pPr>
        <w:jc w:val="both"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52F8C48" w14:textId="77777777" w:rsidR="001B09FD" w:rsidRDefault="006A0577">
      <w:pPr>
        <w:jc w:val="both"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F8C4C" w14:textId="77777777" w:rsidR="001B09FD" w:rsidRDefault="001B09FD">
    <w:pPr>
      <w:tabs>
        <w:tab w:val="center" w:pos="4819"/>
        <w:tab w:val="right" w:pos="9638"/>
      </w:tabs>
      <w:jc w:val="both"/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F8C4D" w14:textId="77777777" w:rsidR="001B09FD" w:rsidRDefault="001B09FD">
    <w:pPr>
      <w:tabs>
        <w:tab w:val="center" w:pos="4819"/>
        <w:tab w:val="right" w:pos="9638"/>
      </w:tabs>
      <w:jc w:val="both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F8C4F" w14:textId="77777777" w:rsidR="001B09FD" w:rsidRDefault="001B09FD">
    <w:pPr>
      <w:tabs>
        <w:tab w:val="center" w:pos="4819"/>
        <w:tab w:val="right" w:pos="9638"/>
      </w:tabs>
      <w:jc w:val="both"/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F8C45" w14:textId="77777777" w:rsidR="001B09FD" w:rsidRDefault="006A0577">
      <w:pPr>
        <w:jc w:val="both"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52F8C46" w14:textId="77777777" w:rsidR="001B09FD" w:rsidRDefault="006A0577">
      <w:pPr>
        <w:jc w:val="both"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F8C49" w14:textId="77777777" w:rsidR="001B09FD" w:rsidRDefault="006A0577">
    <w:pPr>
      <w:framePr w:wrap="auto" w:vAnchor="text" w:hAnchor="margin" w:xAlign="center" w:y="1"/>
      <w:tabs>
        <w:tab w:val="center" w:pos="4819"/>
        <w:tab w:val="right" w:pos="9638"/>
      </w:tabs>
      <w:jc w:val="both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052F8C4A" w14:textId="77777777" w:rsidR="001B09FD" w:rsidRDefault="001B09FD">
    <w:pPr>
      <w:tabs>
        <w:tab w:val="center" w:pos="4819"/>
        <w:tab w:val="right" w:pos="9638"/>
      </w:tabs>
      <w:jc w:val="both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F8C4B" w14:textId="77777777" w:rsidR="001B09FD" w:rsidRDefault="001B09FD">
    <w:pPr>
      <w:tabs>
        <w:tab w:val="center" w:pos="4819"/>
        <w:tab w:val="right" w:pos="9638"/>
      </w:tabs>
      <w:jc w:val="right"/>
      <w:rPr>
        <w:b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F8C4E" w14:textId="77777777" w:rsidR="001B09FD" w:rsidRDefault="001B09FD">
    <w:pPr>
      <w:tabs>
        <w:tab w:val="center" w:pos="4819"/>
        <w:tab w:val="right" w:pos="9638"/>
      </w:tabs>
      <w:jc w:val="both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6A"/>
    <w:rsid w:val="001A366A"/>
    <w:rsid w:val="001B09FD"/>
    <w:rsid w:val="006A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F8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A05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A0577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6A05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A05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A0577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6A05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597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0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C0"/>
    <w:rsid w:val="0005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576C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576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6084</Characters>
  <Application>Microsoft Office Word</Application>
  <DocSecurity>0</DocSecurity>
  <Lines>50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VKTI</Company>
  <LinksUpToDate>false</LinksUpToDate>
  <CharactersWithSpaces>6851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2014-07-16T14:01:00Z</dcterms:created>
  <dc:creator>E_Savickyte</dc:creator>
  <lastModifiedBy>ŠYVOKIENĖ Lina</lastModifiedBy>
  <lastPrinted>2014-05-19T06:08:00Z</lastPrinted>
  <dcterms:modified xsi:type="dcterms:W3CDTF">2014-07-16T14:03:00Z</dcterms:modified>
  <revision>3</revision>
  <dc:title>Projektas</dc:title>
</coreProperties>
</file>