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5FE22" w14:textId="67A187E7" w:rsidR="00F3770C" w:rsidRDefault="00F3770C" w:rsidP="00F3770C">
      <w:pPr>
        <w:tabs>
          <w:tab w:val="center" w:pos="4153"/>
          <w:tab w:val="right" w:pos="8306"/>
        </w:tabs>
        <w:jc w:val="both"/>
        <w:rPr>
          <w:b/>
          <w:caps/>
        </w:rPr>
      </w:pPr>
    </w:p>
    <w:p w14:paraId="1103278F" w14:textId="77777777" w:rsidR="00F3770C" w:rsidRDefault="00F3770C">
      <w:pPr>
        <w:jc w:val="center"/>
        <w:rPr>
          <w:b/>
          <w:caps/>
        </w:rPr>
      </w:pPr>
    </w:p>
    <w:p w14:paraId="41115E2F" w14:textId="12283584" w:rsidR="00F3770C" w:rsidRDefault="00F3770C">
      <w:pPr>
        <w:jc w:val="center"/>
        <w:rPr>
          <w:b/>
          <w:caps/>
        </w:rPr>
      </w:pPr>
      <w:r>
        <w:rPr>
          <w:b/>
          <w:caps/>
          <w:noProof/>
          <w:lang w:eastAsia="lt-LT"/>
        </w:rPr>
        <w:drawing>
          <wp:inline distT="0" distB="0" distL="0" distR="0" wp14:anchorId="19B7DE66" wp14:editId="2B99C665">
            <wp:extent cx="542290" cy="59753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5257049E" w14:textId="77777777" w:rsidR="00F3770C" w:rsidRDefault="00F3770C">
      <w:pPr>
        <w:jc w:val="center"/>
        <w:rPr>
          <w:b/>
          <w:caps/>
        </w:rPr>
      </w:pPr>
    </w:p>
    <w:p w14:paraId="6C03AFA4" w14:textId="3EF4F166" w:rsidR="0075170F" w:rsidRDefault="00F3770C">
      <w:pPr>
        <w:jc w:val="center"/>
        <w:rPr>
          <w:b/>
          <w:caps/>
        </w:rPr>
      </w:pPr>
      <w:r>
        <w:rPr>
          <w:b/>
          <w:caps/>
        </w:rPr>
        <w:t>LIETUVOS RESPUBLIKOS ENERGETIKOS MINISTRAS</w:t>
      </w:r>
    </w:p>
    <w:p w14:paraId="6C03AFA5" w14:textId="77777777" w:rsidR="0075170F" w:rsidRDefault="0075170F">
      <w:pPr>
        <w:jc w:val="center"/>
        <w:rPr>
          <w:b/>
          <w:caps/>
        </w:rPr>
      </w:pPr>
    </w:p>
    <w:p w14:paraId="6C03AFA6" w14:textId="77777777" w:rsidR="0075170F" w:rsidRDefault="00F3770C">
      <w:pPr>
        <w:jc w:val="center"/>
        <w:rPr>
          <w:b/>
          <w:caps/>
        </w:rPr>
      </w:pPr>
      <w:r>
        <w:rPr>
          <w:b/>
          <w:caps/>
        </w:rPr>
        <w:t>įsakymas</w:t>
      </w:r>
    </w:p>
    <w:p w14:paraId="6C03AFA7" w14:textId="7061BB62" w:rsidR="0075170F" w:rsidRDefault="00F3770C">
      <w:pPr>
        <w:jc w:val="center"/>
        <w:rPr>
          <w:b/>
          <w:bCs/>
          <w:szCs w:val="24"/>
        </w:rPr>
      </w:pPr>
      <w:r>
        <w:rPr>
          <w:b/>
          <w:caps/>
        </w:rPr>
        <w:t xml:space="preserve">DĖL </w:t>
      </w:r>
      <w:r>
        <w:rPr>
          <w:b/>
          <w:bCs/>
          <w:szCs w:val="24"/>
        </w:rPr>
        <w:t>ENERGETIKOS MINISTRO 2013 M. GRUODŽIO 27 D. ĮSAKYMO NR. 1-245 „DĖL GAMTINIŲ DUJŲ APSKAITOS TVARKOS APRAŠO PATVIRTINIMO“ PAKEITIMO</w:t>
      </w:r>
    </w:p>
    <w:p w14:paraId="6C03AFA8" w14:textId="77777777" w:rsidR="0075170F" w:rsidRDefault="0075170F">
      <w:pPr>
        <w:jc w:val="center"/>
        <w:rPr>
          <w:b/>
          <w:caps/>
        </w:rPr>
      </w:pPr>
    </w:p>
    <w:p w14:paraId="6C03AFA9" w14:textId="77777777" w:rsidR="0075170F" w:rsidRDefault="00F3770C">
      <w:pPr>
        <w:jc w:val="center"/>
      </w:pPr>
      <w:r>
        <w:t>2017 m. rugsėjo 22 d. Nr. 1-248</w:t>
      </w:r>
    </w:p>
    <w:p w14:paraId="6C03AFAA" w14:textId="77777777" w:rsidR="0075170F" w:rsidRDefault="00F3770C">
      <w:pPr>
        <w:jc w:val="center"/>
      </w:pPr>
      <w:r>
        <w:t>Vilnius</w:t>
      </w:r>
    </w:p>
    <w:p w14:paraId="6C03AFAB" w14:textId="77777777" w:rsidR="0075170F" w:rsidRDefault="0075170F" w:rsidP="00F724EF">
      <w:pPr>
        <w:jc w:val="center"/>
        <w:rPr>
          <w:b/>
          <w:bCs/>
          <w:szCs w:val="24"/>
        </w:rPr>
      </w:pPr>
    </w:p>
    <w:p w14:paraId="6C03AFAC" w14:textId="77777777" w:rsidR="0075170F" w:rsidRDefault="00692DC4">
      <w:pPr>
        <w:tabs>
          <w:tab w:val="left" w:pos="0"/>
          <w:tab w:val="left" w:pos="993"/>
        </w:tabs>
        <w:ind w:firstLine="720"/>
        <w:jc w:val="both"/>
        <w:rPr>
          <w:szCs w:val="24"/>
        </w:rPr>
      </w:pPr>
      <w:r w:rsidR="00F3770C">
        <w:t>1</w:t>
      </w:r>
      <w:r w:rsidR="00F3770C">
        <w:t xml:space="preserve">. </w:t>
      </w:r>
      <w:r w:rsidR="00F3770C">
        <w:rPr>
          <w:spacing w:val="60"/>
          <w:szCs w:val="24"/>
        </w:rPr>
        <w:t>Pakeičiu</w:t>
      </w:r>
      <w:r w:rsidR="00F3770C">
        <w:rPr>
          <w:szCs w:val="24"/>
        </w:rPr>
        <w:t xml:space="preserve"> Lietuvos Respublikos energetikos ministro 2013 m. gruodžio 27 d. įsakymą Nr. 1-245 „Dėl Gamtinių dujų apskaitos tvarkos aprašo patvirtinimo“ ir jį išdėstau nauja redakcija:</w:t>
      </w:r>
    </w:p>
    <w:p w14:paraId="6C03AFAD" w14:textId="77777777" w:rsidR="0075170F" w:rsidRDefault="0075170F">
      <w:pPr>
        <w:spacing w:line="276" w:lineRule="auto"/>
        <w:jc w:val="center"/>
        <w:rPr>
          <w:bCs/>
          <w:szCs w:val="24"/>
        </w:rPr>
      </w:pPr>
    </w:p>
    <w:p w14:paraId="6C03AFAE" w14:textId="77777777" w:rsidR="0075170F" w:rsidRDefault="00F3770C">
      <w:pPr>
        <w:spacing w:line="276" w:lineRule="auto"/>
        <w:jc w:val="center"/>
        <w:rPr>
          <w:b/>
          <w:bCs/>
          <w:szCs w:val="24"/>
        </w:rPr>
      </w:pPr>
      <w:r>
        <w:rPr>
          <w:bCs/>
          <w:szCs w:val="24"/>
        </w:rPr>
        <w:t>„</w:t>
      </w:r>
      <w:r>
        <w:rPr>
          <w:b/>
          <w:bCs/>
          <w:szCs w:val="24"/>
        </w:rPr>
        <w:t xml:space="preserve">LIETUVOS RESPUBLIKOS </w:t>
      </w:r>
      <w:r>
        <w:rPr>
          <w:b/>
          <w:caps/>
        </w:rPr>
        <w:t>ENERGETIKOS</w:t>
      </w:r>
      <w:r>
        <w:rPr>
          <w:b/>
          <w:bCs/>
          <w:szCs w:val="24"/>
        </w:rPr>
        <w:t xml:space="preserve"> MINISTRAS</w:t>
      </w:r>
    </w:p>
    <w:p w14:paraId="6C03AFAF" w14:textId="77777777" w:rsidR="0075170F" w:rsidRDefault="0075170F">
      <w:pPr>
        <w:spacing w:line="276" w:lineRule="auto"/>
        <w:jc w:val="center"/>
        <w:rPr>
          <w:b/>
          <w:bCs/>
          <w:szCs w:val="24"/>
        </w:rPr>
      </w:pPr>
    </w:p>
    <w:p w14:paraId="6C03AFB0" w14:textId="77777777" w:rsidR="0075170F" w:rsidRDefault="00F3770C">
      <w:pPr>
        <w:spacing w:line="276" w:lineRule="auto"/>
        <w:jc w:val="center"/>
        <w:rPr>
          <w:b/>
          <w:bCs/>
          <w:szCs w:val="24"/>
        </w:rPr>
      </w:pPr>
      <w:r>
        <w:rPr>
          <w:b/>
          <w:bCs/>
          <w:szCs w:val="24"/>
        </w:rPr>
        <w:t>ĮSAKYMAS</w:t>
      </w:r>
    </w:p>
    <w:p w14:paraId="6C03AFB1" w14:textId="77777777" w:rsidR="0075170F" w:rsidRDefault="00F3770C">
      <w:pPr>
        <w:spacing w:line="276" w:lineRule="auto"/>
        <w:jc w:val="center"/>
        <w:rPr>
          <w:b/>
          <w:bCs/>
          <w:szCs w:val="24"/>
        </w:rPr>
      </w:pPr>
      <w:r>
        <w:rPr>
          <w:b/>
          <w:bCs/>
          <w:szCs w:val="24"/>
        </w:rPr>
        <w:t>DĖL GAMTINIŲ DUJŲ APSKAITOS TVARKOS APRAŠO PATVIRTINIMO</w:t>
      </w:r>
    </w:p>
    <w:p w14:paraId="6C03AFB2" w14:textId="77777777" w:rsidR="0075170F" w:rsidRDefault="0075170F">
      <w:pPr>
        <w:tabs>
          <w:tab w:val="left" w:pos="0"/>
        </w:tabs>
        <w:spacing w:line="276" w:lineRule="auto"/>
        <w:jc w:val="center"/>
        <w:rPr>
          <w:szCs w:val="24"/>
        </w:rPr>
      </w:pPr>
    </w:p>
    <w:p w14:paraId="6C03AFB3" w14:textId="77777777" w:rsidR="0075170F" w:rsidRDefault="00F3770C">
      <w:pPr>
        <w:ind w:firstLine="720"/>
        <w:jc w:val="both"/>
        <w:rPr>
          <w:color w:val="000000"/>
          <w:szCs w:val="24"/>
        </w:rPr>
      </w:pPr>
      <w:r>
        <w:rPr>
          <w:color w:val="000000"/>
          <w:szCs w:val="24"/>
          <w:lang w:eastAsia="lt-LT"/>
        </w:rPr>
        <w:t>Vadovaudamasis Lietuvos Respublikos energetikos įstatymo 5 straipsnio 2 dalies 5 punktu ir Lietuvos Respublikos Vyriausybės 2012 m. gegužės 29 d. nutarimo Nr. 615 „Dėl įgaliojimų suteikimo įgyvendinant Lietuvos Respublikos energetikos įstatymą ir Lietuvos Respublikos Vyriausybės 2002 m. rugsėjo 5 d. nutarimo Nr. 1390 ir 2009 m. rugsėjo 23 d. nutarimo Nr. 1175 pripažinimo netekusiais galios“ 1.3 papunkčiu,</w:t>
      </w:r>
    </w:p>
    <w:p w14:paraId="6C03AFB4" w14:textId="77777777" w:rsidR="0075170F" w:rsidRDefault="00F3770C">
      <w:pPr>
        <w:ind w:firstLine="720"/>
        <w:jc w:val="both"/>
      </w:pPr>
      <w:r>
        <w:rPr>
          <w:color w:val="000000"/>
          <w:szCs w:val="24"/>
        </w:rPr>
        <w:t xml:space="preserve">t v i r t i n u </w:t>
      </w:r>
      <w:r>
        <w:rPr>
          <w:szCs w:val="24"/>
        </w:rPr>
        <w:t>Gamtinių dujų apskaitos tvarkos aprašą (pridedama).“</w:t>
      </w:r>
    </w:p>
    <w:p w14:paraId="6C03AFB7" w14:textId="1C57D7BC" w:rsidR="0075170F" w:rsidRDefault="00692DC4">
      <w:pPr>
        <w:ind w:firstLine="720"/>
        <w:jc w:val="both"/>
      </w:pPr>
      <w:r w:rsidR="00F3770C">
        <w:t>2</w:t>
      </w:r>
      <w:r w:rsidR="00F3770C">
        <w:t>. N u s t a t a u, kad šis įsakymas įsigalioja 2017 m. lapkričio 1 d.</w:t>
      </w:r>
    </w:p>
    <w:p w14:paraId="70FC161E" w14:textId="77777777" w:rsidR="00F3770C" w:rsidRDefault="00F3770C">
      <w:pPr>
        <w:jc w:val="both"/>
      </w:pPr>
    </w:p>
    <w:p w14:paraId="45EF9A80" w14:textId="77777777" w:rsidR="00F3770C" w:rsidRDefault="00F3770C">
      <w:pPr>
        <w:jc w:val="both"/>
      </w:pPr>
    </w:p>
    <w:p w14:paraId="14070B5A" w14:textId="77777777" w:rsidR="00F3770C" w:rsidRDefault="00F3770C">
      <w:pPr>
        <w:jc w:val="both"/>
      </w:pPr>
    </w:p>
    <w:p w14:paraId="6C03AFBA" w14:textId="787A3B5C" w:rsidR="0075170F" w:rsidRDefault="00F3770C">
      <w:pPr>
        <w:jc w:val="both"/>
      </w:pPr>
      <w:r>
        <w:t>Energetikos ministras</w:t>
      </w:r>
      <w:r>
        <w:tab/>
      </w:r>
      <w:r>
        <w:tab/>
      </w:r>
      <w:r>
        <w:tab/>
      </w:r>
      <w:r>
        <w:tab/>
      </w:r>
      <w:r>
        <w:tab/>
      </w:r>
      <w:r>
        <w:tab/>
      </w:r>
      <w:r>
        <w:tab/>
      </w:r>
      <w:r>
        <w:tab/>
        <w:t>Žygimantas Vaičiūnas</w:t>
      </w:r>
    </w:p>
    <w:p w14:paraId="6C03AFBD" w14:textId="77777777" w:rsidR="0075170F" w:rsidRDefault="00692DC4">
      <w:pPr>
        <w:tabs>
          <w:tab w:val="center" w:pos="4153"/>
          <w:tab w:val="right" w:pos="8306"/>
        </w:tabs>
        <w:jc w:val="both"/>
      </w:pPr>
    </w:p>
    <w:p w14:paraId="20CB6445" w14:textId="77777777" w:rsidR="00692DC4" w:rsidRDefault="00692DC4" w:rsidP="00692DC4">
      <w:pPr>
        <w:ind w:left="3888" w:firstLine="648"/>
        <w:jc w:val="both"/>
        <w:sectPr w:rsidR="00692DC4">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pgNumType w:start="1"/>
          <w:cols w:space="1296"/>
          <w:titlePg/>
        </w:sectPr>
      </w:pPr>
    </w:p>
    <w:p w14:paraId="227AC595" w14:textId="68690AAC" w:rsidR="00692DC4" w:rsidRDefault="00F3770C" w:rsidP="00692DC4">
      <w:pPr>
        <w:ind w:left="3888" w:firstLine="648"/>
        <w:jc w:val="both"/>
      </w:pPr>
      <w:bookmarkStart w:id="0" w:name="_GoBack"/>
      <w:bookmarkEnd w:id="0"/>
      <w:r>
        <w:lastRenderedPageBreak/>
        <w:t>PATVIRTINTA</w:t>
      </w:r>
    </w:p>
    <w:p w14:paraId="004180BD" w14:textId="77777777" w:rsidR="00692DC4" w:rsidRDefault="00F3770C" w:rsidP="00692DC4">
      <w:pPr>
        <w:ind w:left="3888" w:firstLine="648"/>
        <w:jc w:val="both"/>
      </w:pPr>
      <w:r>
        <w:t xml:space="preserve">Lietuvos Respublikos energetikos </w:t>
      </w:r>
    </w:p>
    <w:p w14:paraId="414B5E67" w14:textId="77777777" w:rsidR="00692DC4" w:rsidRDefault="00F3770C" w:rsidP="00692DC4">
      <w:pPr>
        <w:ind w:left="3888" w:firstLine="648"/>
        <w:jc w:val="both"/>
      </w:pPr>
      <w:r>
        <w:t>ministro 2013 m. gruodžio 27 d. įsakymu Nr. 1-245</w:t>
      </w:r>
    </w:p>
    <w:p w14:paraId="2A5F6C9F" w14:textId="77777777" w:rsidR="00692DC4" w:rsidRDefault="00F3770C" w:rsidP="00692DC4">
      <w:pPr>
        <w:ind w:left="3888" w:firstLine="648"/>
        <w:jc w:val="both"/>
      </w:pPr>
      <w:r>
        <w:t>(Lietuvos Respublik</w:t>
      </w:r>
      <w:r w:rsidR="00692DC4">
        <w:t xml:space="preserve">os energetikos ministro </w:t>
      </w:r>
    </w:p>
    <w:p w14:paraId="45AD2727" w14:textId="06C5B921" w:rsidR="00692DC4" w:rsidRDefault="00692DC4" w:rsidP="00692DC4">
      <w:pPr>
        <w:ind w:left="3888" w:firstLine="648"/>
        <w:jc w:val="both"/>
      </w:pPr>
      <w:r>
        <w:t xml:space="preserve">2017 m. </w:t>
      </w:r>
      <w:r w:rsidR="00F3770C">
        <w:t xml:space="preserve">rugsėjo 22 d. </w:t>
      </w:r>
    </w:p>
    <w:p w14:paraId="6C03AFC4" w14:textId="1EC3E94C" w:rsidR="0075170F" w:rsidRDefault="00F3770C" w:rsidP="00692DC4">
      <w:pPr>
        <w:ind w:left="3888" w:firstLine="648"/>
        <w:jc w:val="both"/>
      </w:pPr>
      <w:r>
        <w:t>įsakymo Nr. 1-248 redakcija)</w:t>
      </w:r>
    </w:p>
    <w:p w14:paraId="6C03AFC5" w14:textId="77777777" w:rsidR="0075170F" w:rsidRDefault="0075170F">
      <w:pPr>
        <w:tabs>
          <w:tab w:val="left" w:pos="0"/>
          <w:tab w:val="left" w:pos="851"/>
        </w:tabs>
        <w:jc w:val="center"/>
        <w:rPr>
          <w:b/>
          <w:szCs w:val="24"/>
        </w:rPr>
      </w:pPr>
    </w:p>
    <w:p w14:paraId="6C03AFC6" w14:textId="77777777" w:rsidR="0075170F" w:rsidRDefault="0075170F">
      <w:pPr>
        <w:tabs>
          <w:tab w:val="left" w:pos="0"/>
          <w:tab w:val="left" w:pos="851"/>
        </w:tabs>
        <w:jc w:val="center"/>
        <w:rPr>
          <w:b/>
          <w:szCs w:val="24"/>
        </w:rPr>
      </w:pPr>
    </w:p>
    <w:p w14:paraId="6C03AFC7" w14:textId="77777777" w:rsidR="0075170F" w:rsidRDefault="00692DC4">
      <w:pPr>
        <w:jc w:val="center"/>
        <w:rPr>
          <w:b/>
          <w:szCs w:val="24"/>
        </w:rPr>
      </w:pPr>
      <w:r w:rsidR="00F3770C">
        <w:rPr>
          <w:b/>
          <w:szCs w:val="24"/>
        </w:rPr>
        <w:t>GAMTINIŲ DUJŲ APSKAITOS TVARKOS APRAŠAS</w:t>
      </w:r>
    </w:p>
    <w:p w14:paraId="6C03AFC8" w14:textId="77777777" w:rsidR="0075170F" w:rsidRDefault="0075170F">
      <w:pPr>
        <w:jc w:val="center"/>
        <w:rPr>
          <w:szCs w:val="24"/>
        </w:rPr>
      </w:pPr>
    </w:p>
    <w:p w14:paraId="6C03AFC9" w14:textId="77777777" w:rsidR="0075170F" w:rsidRDefault="00692DC4">
      <w:pPr>
        <w:jc w:val="center"/>
        <w:rPr>
          <w:b/>
          <w:szCs w:val="24"/>
        </w:rPr>
      </w:pPr>
      <w:r w:rsidR="00F3770C">
        <w:rPr>
          <w:b/>
          <w:szCs w:val="24"/>
        </w:rPr>
        <w:t>I</w:t>
      </w:r>
      <w:r w:rsidR="00F3770C">
        <w:rPr>
          <w:b/>
          <w:szCs w:val="24"/>
        </w:rPr>
        <w:t xml:space="preserve"> SKYRIUS</w:t>
      </w:r>
    </w:p>
    <w:p w14:paraId="6C03AFCA" w14:textId="77777777" w:rsidR="0075170F" w:rsidRDefault="00692DC4">
      <w:pPr>
        <w:jc w:val="center"/>
        <w:rPr>
          <w:szCs w:val="24"/>
        </w:rPr>
      </w:pPr>
      <w:r w:rsidR="00F3770C">
        <w:rPr>
          <w:b/>
          <w:szCs w:val="24"/>
        </w:rPr>
        <w:t>BENDROSIOS NUOSTATOS</w:t>
      </w:r>
    </w:p>
    <w:p w14:paraId="6C03AFCB" w14:textId="77777777" w:rsidR="0075170F" w:rsidRDefault="0075170F">
      <w:pPr>
        <w:tabs>
          <w:tab w:val="left" w:pos="0"/>
          <w:tab w:val="left" w:pos="851"/>
        </w:tabs>
        <w:jc w:val="center"/>
        <w:rPr>
          <w:b/>
          <w:szCs w:val="24"/>
        </w:rPr>
      </w:pPr>
    </w:p>
    <w:p w14:paraId="6C03AFCC" w14:textId="77777777" w:rsidR="0075170F" w:rsidRDefault="00692DC4">
      <w:pPr>
        <w:tabs>
          <w:tab w:val="left" w:pos="993"/>
        </w:tabs>
        <w:ind w:firstLine="720"/>
        <w:jc w:val="both"/>
        <w:rPr>
          <w:szCs w:val="24"/>
        </w:rPr>
      </w:pPr>
      <w:r w:rsidR="00F3770C">
        <w:rPr>
          <w:szCs w:val="24"/>
        </w:rPr>
        <w:t>1</w:t>
      </w:r>
      <w:r w:rsidR="00F3770C">
        <w:rPr>
          <w:szCs w:val="24"/>
        </w:rPr>
        <w:t>. Gamtinių dujų apskaitos tvarkos aprašas (toliau – Aprašas) nustato gamtinių dujų (toliau – dujos) apskaitos principus, metodus ir tvarką.</w:t>
      </w:r>
    </w:p>
    <w:p w14:paraId="6C03AFCD" w14:textId="77777777" w:rsidR="0075170F" w:rsidRDefault="00692DC4">
      <w:pPr>
        <w:tabs>
          <w:tab w:val="left" w:pos="993"/>
        </w:tabs>
        <w:ind w:firstLine="720"/>
        <w:jc w:val="both"/>
        <w:rPr>
          <w:szCs w:val="24"/>
        </w:rPr>
      </w:pPr>
      <w:r w:rsidR="00F3770C">
        <w:rPr>
          <w:szCs w:val="24"/>
        </w:rPr>
        <w:t>2</w:t>
      </w:r>
      <w:r w:rsidR="00F3770C">
        <w:rPr>
          <w:szCs w:val="24"/>
        </w:rPr>
        <w:t>. Aprašas parengtas vadovaujantis Lietuvos Respublikos energetikos įstatymu (toliau – Energetikos įstatymas), Lietuvos Respublikos gamtinių dujų įstatymu (toliau – Gamtinių dujų įstatymas), Lietuvos Respublikos suskystintų gamtinių dujų terminalo įstatymu ir kitais teisės aktais.</w:t>
      </w:r>
    </w:p>
    <w:p w14:paraId="6C03AFCE" w14:textId="77777777" w:rsidR="0075170F" w:rsidRDefault="00692DC4">
      <w:pPr>
        <w:tabs>
          <w:tab w:val="left" w:pos="993"/>
        </w:tabs>
        <w:ind w:firstLine="720"/>
        <w:jc w:val="both"/>
        <w:rPr>
          <w:szCs w:val="24"/>
        </w:rPr>
      </w:pPr>
      <w:r w:rsidR="00F3770C">
        <w:rPr>
          <w:szCs w:val="24"/>
        </w:rPr>
        <w:t>3</w:t>
      </w:r>
      <w:r w:rsidR="00F3770C">
        <w:rPr>
          <w:szCs w:val="24"/>
        </w:rPr>
        <w:t>. Aprašu siekiama užtikrinti skaidrią ir nediskriminacinę dujų kiekio apskaitą tūrio vienetais (m</w:t>
      </w:r>
      <w:r w:rsidR="00F3770C">
        <w:rPr>
          <w:szCs w:val="24"/>
          <w:vertAlign w:val="superscript"/>
        </w:rPr>
        <w:t>3</w:t>
      </w:r>
      <w:r w:rsidR="00F3770C">
        <w:rPr>
          <w:szCs w:val="24"/>
        </w:rPr>
        <w:t>), masės vienetais (kg) ir energijos vienetais (</w:t>
      </w:r>
      <w:proofErr w:type="spellStart"/>
      <w:r w:rsidR="00F3770C">
        <w:rPr>
          <w:szCs w:val="24"/>
        </w:rPr>
        <w:t>kWh</w:t>
      </w:r>
      <w:proofErr w:type="spellEnd"/>
      <w:r w:rsidR="00F3770C">
        <w:rPr>
          <w:szCs w:val="24"/>
        </w:rPr>
        <w:t>).</w:t>
      </w:r>
    </w:p>
    <w:p w14:paraId="6C03AFCF" w14:textId="77777777" w:rsidR="0075170F" w:rsidRDefault="00692DC4">
      <w:pPr>
        <w:tabs>
          <w:tab w:val="left" w:pos="993"/>
        </w:tabs>
        <w:ind w:firstLine="720"/>
        <w:jc w:val="both"/>
        <w:rPr>
          <w:szCs w:val="24"/>
        </w:rPr>
      </w:pPr>
      <w:r w:rsidR="00F3770C">
        <w:rPr>
          <w:szCs w:val="24"/>
        </w:rPr>
        <w:t>4</w:t>
      </w:r>
      <w:r w:rsidR="00F3770C">
        <w:rPr>
          <w:szCs w:val="24"/>
        </w:rPr>
        <w:t>. Aprašas privalomas dujų įmonėms, biodujų gamybos įmonėms, gamtinių dujų sistemos naudotojams (toliau – sistemos naudotojai) ir dujų vartotojams.</w:t>
      </w:r>
    </w:p>
    <w:p w14:paraId="6C03AFD0" w14:textId="77777777" w:rsidR="0075170F" w:rsidRDefault="00692DC4">
      <w:pPr>
        <w:tabs>
          <w:tab w:val="left" w:pos="993"/>
        </w:tabs>
        <w:ind w:firstLine="720"/>
        <w:jc w:val="both"/>
        <w:rPr>
          <w:szCs w:val="24"/>
        </w:rPr>
      </w:pPr>
      <w:r w:rsidR="00F3770C">
        <w:rPr>
          <w:szCs w:val="24"/>
        </w:rPr>
        <w:t>5</w:t>
      </w:r>
      <w:r w:rsidR="00F3770C">
        <w:rPr>
          <w:szCs w:val="24"/>
        </w:rPr>
        <w:t xml:space="preserve">. Dujų kiekio matavimo priemones ir matavimo priemones dujų sudėčiai nustatyti bei </w:t>
      </w:r>
      <w:proofErr w:type="spellStart"/>
      <w:r w:rsidR="00F3770C">
        <w:rPr>
          <w:szCs w:val="24"/>
        </w:rPr>
        <w:t>šilumingumui</w:t>
      </w:r>
      <w:proofErr w:type="spellEnd"/>
      <w:r w:rsidR="00F3770C">
        <w:rPr>
          <w:szCs w:val="24"/>
        </w:rPr>
        <w:t xml:space="preserve"> apskaičiuoti savo lėšomis įrengia ir eksploatuoja perdavimo, skirstymo, laikymo, skystinimo sistemos operatoriai ar biodujų gamybos įmonės (Aprašo 3 priedo 1 ir 2 punktai). Dujų kiekio matavimo priemonių (toliau – matavimo priemonės) parametrai, įrengimo sąlygos, įrengimo vieta dujų sistemų sujungimo vietose nustatomi dujų sistemų operatorių (įskaitant ir biodujų gamybos įmones) tarpusavio susitarimu. Biodujų gamybos įrenginių prijungimo prie gamtinių dujų sistemų taškas laikomas gamtinių dujų sistemos įleidimo tašku.</w:t>
      </w:r>
    </w:p>
    <w:p w14:paraId="6C03AFD1" w14:textId="77777777" w:rsidR="0075170F" w:rsidRDefault="00692DC4">
      <w:pPr>
        <w:tabs>
          <w:tab w:val="left" w:pos="993"/>
        </w:tabs>
        <w:ind w:firstLine="720"/>
        <w:jc w:val="both"/>
        <w:rPr>
          <w:szCs w:val="24"/>
        </w:rPr>
      </w:pPr>
      <w:r w:rsidR="00F3770C">
        <w:rPr>
          <w:szCs w:val="24"/>
        </w:rPr>
        <w:t>6</w:t>
      </w:r>
      <w:r w:rsidR="00F3770C">
        <w:rPr>
          <w:szCs w:val="24"/>
        </w:rPr>
        <w:t>. Patiektų dujų kiekio apskaitą vykdo dujų įmonės ir vartotojai teisės aktų bei dujų pirkimo–pardavimo ar dujų pirkimo–pardavimo ir paslaugų teikimo sutartyse nustatyta tvarka.</w:t>
      </w:r>
    </w:p>
    <w:p w14:paraId="6C03AFD2" w14:textId="77777777" w:rsidR="0075170F" w:rsidRDefault="00692DC4">
      <w:pPr>
        <w:tabs>
          <w:tab w:val="left" w:pos="993"/>
        </w:tabs>
        <w:ind w:firstLine="720"/>
        <w:jc w:val="both"/>
        <w:rPr>
          <w:szCs w:val="24"/>
        </w:rPr>
      </w:pPr>
      <w:r w:rsidR="00F3770C">
        <w:rPr>
          <w:szCs w:val="24"/>
        </w:rPr>
        <w:t>7</w:t>
      </w:r>
      <w:r w:rsidR="00F3770C">
        <w:rPr>
          <w:szCs w:val="24"/>
        </w:rPr>
        <w:t>. Konkrečiam vartotojui ar objektui patiektų dujų kiekis nustatomas pagal teisės aktų reikalavimus atitinkančių matavimo priemonių rodmenis, jeigu teisės aktuose ar sutartyse su vartotojais nenumatyta kitaip.</w:t>
      </w:r>
    </w:p>
    <w:p w14:paraId="6C03AFD3" w14:textId="77777777" w:rsidR="0075170F" w:rsidRDefault="00692DC4">
      <w:pPr>
        <w:tabs>
          <w:tab w:val="left" w:pos="993"/>
        </w:tabs>
        <w:ind w:firstLine="720"/>
        <w:jc w:val="both"/>
        <w:rPr>
          <w:szCs w:val="24"/>
        </w:rPr>
      </w:pPr>
      <w:r w:rsidR="00F3770C">
        <w:rPr>
          <w:szCs w:val="24"/>
        </w:rPr>
        <w:t>8</w:t>
      </w:r>
      <w:r w:rsidR="00F3770C">
        <w:rPr>
          <w:szCs w:val="24"/>
        </w:rPr>
        <w:t xml:space="preserve">. Momentinio </w:t>
      </w:r>
      <w:proofErr w:type="spellStart"/>
      <w:r w:rsidR="00F3770C">
        <w:rPr>
          <w:szCs w:val="24"/>
        </w:rPr>
        <w:t>šilumingumo</w:t>
      </w:r>
      <w:proofErr w:type="spellEnd"/>
      <w:r w:rsidR="00F3770C">
        <w:rPr>
          <w:szCs w:val="24"/>
        </w:rPr>
        <w:t xml:space="preserve"> verčių skaičiavimai, kurias remiantis nustatomas paros vidutinis aritmetinis dujų viršutinis </w:t>
      </w:r>
      <w:proofErr w:type="spellStart"/>
      <w:r w:rsidR="00F3770C">
        <w:rPr>
          <w:szCs w:val="24"/>
        </w:rPr>
        <w:t>šilumingumas</w:t>
      </w:r>
      <w:proofErr w:type="spellEnd"/>
      <w:r w:rsidR="00F3770C">
        <w:rPr>
          <w:szCs w:val="24"/>
        </w:rPr>
        <w:t xml:space="preserve"> baziniame perdavimo sistemos taške, kai naudojamasi chromatografijos metodu nustatyta dujų sudėtimi, atliekami vadovaujantis Lietuvos standartu LST EN ISO 6976 (Aprašo 3 priedo 14 punktas).</w:t>
      </w:r>
    </w:p>
    <w:p w14:paraId="6C03AFD4" w14:textId="77777777" w:rsidR="0075170F" w:rsidRDefault="00692DC4">
      <w:pPr>
        <w:tabs>
          <w:tab w:val="left" w:pos="993"/>
        </w:tabs>
        <w:ind w:firstLine="720"/>
        <w:jc w:val="both"/>
        <w:rPr>
          <w:szCs w:val="24"/>
        </w:rPr>
      </w:pPr>
      <w:r w:rsidR="00F3770C">
        <w:rPr>
          <w:szCs w:val="24"/>
        </w:rPr>
        <w:t>9</w:t>
      </w:r>
      <w:r w:rsidR="00F3770C">
        <w:rPr>
          <w:szCs w:val="24"/>
        </w:rPr>
        <w:t>. Dujų tūrio ar energetinių verčių konvertavimui iš vienų norminių sąlygų į kitas normines sąlygas taikomas Lietuvos standartas LST EN ISO 13443 (Aprašo 3 priedo 15 punktas).</w:t>
      </w:r>
    </w:p>
    <w:p w14:paraId="6C03AFD5" w14:textId="77777777" w:rsidR="0075170F" w:rsidRDefault="00692DC4">
      <w:pPr>
        <w:tabs>
          <w:tab w:val="left" w:pos="993"/>
        </w:tabs>
        <w:ind w:firstLine="720"/>
        <w:jc w:val="both"/>
        <w:rPr>
          <w:szCs w:val="24"/>
        </w:rPr>
      </w:pPr>
      <w:r w:rsidR="00F3770C">
        <w:rPr>
          <w:szCs w:val="24"/>
        </w:rPr>
        <w:t>10</w:t>
      </w:r>
      <w:r w:rsidR="00F3770C">
        <w:rPr>
          <w:szCs w:val="24"/>
        </w:rPr>
        <w:t>. Apraše vartojamos sąvokos:</w:t>
      </w:r>
    </w:p>
    <w:p w14:paraId="6C03AFD6" w14:textId="77777777" w:rsidR="0075170F" w:rsidRDefault="00692DC4">
      <w:pPr>
        <w:widowControl w:val="0"/>
        <w:ind w:firstLine="720"/>
        <w:jc w:val="both"/>
        <w:rPr>
          <w:spacing w:val="-2"/>
          <w:szCs w:val="24"/>
        </w:rPr>
      </w:pPr>
      <w:r w:rsidR="00F3770C">
        <w:rPr>
          <w:bCs/>
          <w:spacing w:val="-2"/>
          <w:szCs w:val="24"/>
        </w:rPr>
        <w:t>10.1</w:t>
      </w:r>
      <w:r w:rsidR="00F3770C">
        <w:rPr>
          <w:bCs/>
          <w:spacing w:val="-2"/>
          <w:szCs w:val="24"/>
        </w:rPr>
        <w:t xml:space="preserve">. </w:t>
      </w:r>
      <w:r w:rsidR="00F3770C">
        <w:rPr>
          <w:b/>
          <w:bCs/>
          <w:spacing w:val="-2"/>
          <w:szCs w:val="24"/>
        </w:rPr>
        <w:t>Ataskaitinis laikotarpis</w:t>
      </w:r>
      <w:r w:rsidR="00F3770C">
        <w:rPr>
          <w:spacing w:val="-2"/>
          <w:szCs w:val="24"/>
        </w:rPr>
        <w:t xml:space="preserve"> – kalendorinis mėnuo ar kitas sutarties šalių nustatytas mokėjimo už gamtines dujas ir suteiktas paslaugas laikotarpis.</w:t>
      </w:r>
    </w:p>
    <w:p w14:paraId="6C03AFD7" w14:textId="77777777" w:rsidR="0075170F" w:rsidRDefault="00692DC4">
      <w:pPr>
        <w:widowControl w:val="0"/>
        <w:ind w:firstLine="720"/>
        <w:jc w:val="both"/>
        <w:rPr>
          <w:bCs/>
          <w:spacing w:val="-2"/>
          <w:szCs w:val="24"/>
        </w:rPr>
      </w:pPr>
      <w:r w:rsidR="00F3770C">
        <w:rPr>
          <w:bCs/>
          <w:spacing w:val="-2"/>
          <w:szCs w:val="24"/>
        </w:rPr>
        <w:t>10.2</w:t>
      </w:r>
      <w:r w:rsidR="00F3770C">
        <w:rPr>
          <w:bCs/>
          <w:spacing w:val="-2"/>
          <w:szCs w:val="24"/>
        </w:rPr>
        <w:t xml:space="preserve">. </w:t>
      </w:r>
      <w:r w:rsidR="00F3770C">
        <w:rPr>
          <w:b/>
          <w:bCs/>
          <w:spacing w:val="-2"/>
          <w:szCs w:val="24"/>
        </w:rPr>
        <w:t xml:space="preserve">Apatinis </w:t>
      </w:r>
      <w:proofErr w:type="spellStart"/>
      <w:r w:rsidR="00F3770C">
        <w:rPr>
          <w:b/>
          <w:bCs/>
          <w:spacing w:val="-2"/>
          <w:szCs w:val="24"/>
        </w:rPr>
        <w:t>šilumingumas</w:t>
      </w:r>
      <w:proofErr w:type="spellEnd"/>
      <w:r w:rsidR="00F3770C">
        <w:rPr>
          <w:bCs/>
          <w:spacing w:val="-2"/>
          <w:szCs w:val="24"/>
        </w:rPr>
        <w:t xml:space="preserve"> – šilumos (energijos) kiekis, gaunamas visiškai sudegus, esant pastoviam slėgiui, vienam kubiniam metrui arba vienam kilogramui gamtinių dujų ore, kai visi degimo metu išsiskyrę produktai atvėsta iki nustatytos pradinės reagentų temperatūros ir yra dujinės būsenos.</w:t>
      </w:r>
    </w:p>
    <w:p w14:paraId="6C03AFD8" w14:textId="77777777" w:rsidR="0075170F" w:rsidRDefault="00692DC4">
      <w:pPr>
        <w:widowControl w:val="0"/>
        <w:ind w:firstLine="720"/>
        <w:jc w:val="both"/>
        <w:rPr>
          <w:bCs/>
          <w:spacing w:val="-2"/>
          <w:szCs w:val="24"/>
        </w:rPr>
      </w:pPr>
      <w:r w:rsidR="00F3770C">
        <w:rPr>
          <w:bCs/>
          <w:spacing w:val="-2"/>
          <w:szCs w:val="24"/>
        </w:rPr>
        <w:t>10.3</w:t>
      </w:r>
      <w:r w:rsidR="00F3770C">
        <w:rPr>
          <w:bCs/>
          <w:spacing w:val="-2"/>
          <w:szCs w:val="24"/>
        </w:rPr>
        <w:t xml:space="preserve">. </w:t>
      </w:r>
      <w:r w:rsidR="00F3770C">
        <w:rPr>
          <w:b/>
          <w:bCs/>
          <w:spacing w:val="-2"/>
          <w:szCs w:val="24"/>
        </w:rPr>
        <w:t>Gamtinių dujų analizatorius</w:t>
      </w:r>
      <w:r w:rsidR="00F3770C">
        <w:rPr>
          <w:bCs/>
          <w:spacing w:val="-2"/>
          <w:szCs w:val="24"/>
        </w:rPr>
        <w:t xml:space="preserve"> – prietaisas, kuriuo nustatoma gamtinių dujų </w:t>
      </w:r>
      <w:proofErr w:type="spellStart"/>
      <w:r w:rsidR="00F3770C">
        <w:rPr>
          <w:bCs/>
          <w:spacing w:val="-2"/>
          <w:szCs w:val="24"/>
        </w:rPr>
        <w:t>komponentinė</w:t>
      </w:r>
      <w:proofErr w:type="spellEnd"/>
      <w:r w:rsidR="00F3770C">
        <w:rPr>
          <w:bCs/>
          <w:spacing w:val="-2"/>
          <w:szCs w:val="24"/>
        </w:rPr>
        <w:t xml:space="preserve"> sudėtis, matuojama komponentų koncentracija ir apskaičiuojamas dujų apatinis, viršutinis </w:t>
      </w:r>
      <w:proofErr w:type="spellStart"/>
      <w:r w:rsidR="00F3770C">
        <w:rPr>
          <w:bCs/>
          <w:spacing w:val="-2"/>
          <w:szCs w:val="24"/>
        </w:rPr>
        <w:t>šilumingumas</w:t>
      </w:r>
      <w:proofErr w:type="spellEnd"/>
      <w:r w:rsidR="00F3770C">
        <w:rPr>
          <w:bCs/>
          <w:spacing w:val="-2"/>
          <w:szCs w:val="24"/>
        </w:rPr>
        <w:t xml:space="preserve">, tankis, santykinis tankis bei </w:t>
      </w:r>
      <w:proofErr w:type="spellStart"/>
      <w:r w:rsidR="00F3770C">
        <w:rPr>
          <w:bCs/>
          <w:spacing w:val="-2"/>
          <w:szCs w:val="24"/>
        </w:rPr>
        <w:t>Wobbe</w:t>
      </w:r>
      <w:proofErr w:type="spellEnd"/>
      <w:r w:rsidR="00F3770C">
        <w:rPr>
          <w:bCs/>
          <w:spacing w:val="-2"/>
          <w:szCs w:val="24"/>
        </w:rPr>
        <w:t xml:space="preserve"> indeksas.</w:t>
      </w:r>
    </w:p>
    <w:p w14:paraId="6C03AFD9" w14:textId="77777777" w:rsidR="0075170F" w:rsidRDefault="00692DC4">
      <w:pPr>
        <w:widowControl w:val="0"/>
        <w:ind w:firstLine="720"/>
        <w:jc w:val="both"/>
      </w:pPr>
      <w:r w:rsidR="00F3770C">
        <w:rPr>
          <w:bCs/>
          <w:spacing w:val="-2"/>
          <w:szCs w:val="24"/>
        </w:rPr>
        <w:t>10.4</w:t>
      </w:r>
      <w:r w:rsidR="00F3770C">
        <w:rPr>
          <w:bCs/>
          <w:spacing w:val="-2"/>
          <w:szCs w:val="24"/>
        </w:rPr>
        <w:t xml:space="preserve">. </w:t>
      </w:r>
      <w:r w:rsidR="00F3770C">
        <w:rPr>
          <w:b/>
          <w:bCs/>
          <w:spacing w:val="-2"/>
          <w:szCs w:val="24"/>
        </w:rPr>
        <w:t>Gamtinių dujų apskaitos vieta</w:t>
      </w:r>
      <w:r w:rsidR="00F3770C">
        <w:rPr>
          <w:bCs/>
          <w:spacing w:val="-2"/>
          <w:szCs w:val="24"/>
        </w:rPr>
        <w:t xml:space="preserve"> (toliau </w:t>
      </w:r>
      <w:r w:rsidR="00F3770C">
        <w:rPr>
          <w:b/>
          <w:bCs/>
          <w:spacing w:val="-2"/>
          <w:szCs w:val="24"/>
        </w:rPr>
        <w:t>–</w:t>
      </w:r>
      <w:r w:rsidR="00F3770C">
        <w:rPr>
          <w:bCs/>
          <w:spacing w:val="-2"/>
          <w:szCs w:val="24"/>
        </w:rPr>
        <w:t xml:space="preserve"> apskaitos vieta) – vieta, kurioje įrengtos </w:t>
      </w:r>
      <w:r w:rsidR="00F3770C">
        <w:rPr>
          <w:bCs/>
          <w:spacing w:val="-2"/>
          <w:szCs w:val="24"/>
        </w:rPr>
        <w:lastRenderedPageBreak/>
        <w:t>gamtinių dujų kiekio matavimo priemonės, skirtos konkrečiame vartotojo objekte sunaudotų dujų kiekio apskaitai.</w:t>
      </w:r>
    </w:p>
    <w:p w14:paraId="6C03AFDA" w14:textId="77777777" w:rsidR="0075170F" w:rsidRDefault="00692DC4">
      <w:pPr>
        <w:widowControl w:val="0"/>
        <w:ind w:firstLine="720"/>
        <w:jc w:val="both"/>
        <w:rPr>
          <w:bCs/>
          <w:spacing w:val="-2"/>
          <w:szCs w:val="24"/>
        </w:rPr>
      </w:pPr>
      <w:r w:rsidR="00F3770C">
        <w:rPr>
          <w:bCs/>
          <w:spacing w:val="-2"/>
          <w:szCs w:val="24"/>
        </w:rPr>
        <w:t>10.5</w:t>
      </w:r>
      <w:r w:rsidR="00F3770C">
        <w:rPr>
          <w:bCs/>
          <w:spacing w:val="-2"/>
          <w:szCs w:val="24"/>
        </w:rPr>
        <w:t xml:space="preserve">. </w:t>
      </w:r>
      <w:r w:rsidR="00F3770C">
        <w:rPr>
          <w:b/>
          <w:bCs/>
          <w:spacing w:val="-2"/>
          <w:szCs w:val="24"/>
        </w:rPr>
        <w:t>Gamtinių dujų kiekio matavimo priemonė</w:t>
      </w:r>
      <w:r w:rsidR="00F3770C">
        <w:rPr>
          <w:bCs/>
          <w:spacing w:val="-2"/>
          <w:szCs w:val="24"/>
        </w:rPr>
        <w:t xml:space="preserve"> (toliau – matavimo priemonė) – gamtinių dujų skaitiklis, dujų tūrio korektorius, tūrio konvertavimo įtaisas, kurie naudojami dujų kiekiui matuoti.</w:t>
      </w:r>
    </w:p>
    <w:p w14:paraId="6C03AFDB" w14:textId="77777777" w:rsidR="0075170F" w:rsidRDefault="00692DC4">
      <w:pPr>
        <w:widowControl w:val="0"/>
        <w:ind w:firstLine="720"/>
        <w:jc w:val="both"/>
        <w:rPr>
          <w:bCs/>
          <w:spacing w:val="-2"/>
          <w:szCs w:val="24"/>
        </w:rPr>
      </w:pPr>
      <w:r w:rsidR="00F3770C">
        <w:rPr>
          <w:bCs/>
          <w:spacing w:val="-2"/>
          <w:szCs w:val="24"/>
        </w:rPr>
        <w:t>10.6</w:t>
      </w:r>
      <w:r w:rsidR="00F3770C">
        <w:rPr>
          <w:bCs/>
          <w:spacing w:val="-2"/>
          <w:szCs w:val="24"/>
        </w:rPr>
        <w:t xml:space="preserve">. </w:t>
      </w:r>
      <w:r w:rsidR="00F3770C">
        <w:rPr>
          <w:b/>
          <w:bCs/>
          <w:spacing w:val="-2"/>
          <w:szCs w:val="24"/>
        </w:rPr>
        <w:t>Gamtinių dujų kubinis metras</w:t>
      </w:r>
      <w:r w:rsidR="00F3770C">
        <w:rPr>
          <w:bCs/>
          <w:spacing w:val="-2"/>
          <w:szCs w:val="24"/>
        </w:rPr>
        <w:t xml:space="preserve"> (toliau – kubinis metras) – gamtinių dujų kiekis, kuris, esant norminėms sąlygoms, užima vieno kubinio metro tūrį.</w:t>
      </w:r>
    </w:p>
    <w:p w14:paraId="6C03AFDC" w14:textId="77777777" w:rsidR="0075170F" w:rsidRDefault="00692DC4">
      <w:pPr>
        <w:widowControl w:val="0"/>
        <w:ind w:firstLine="720"/>
        <w:jc w:val="both"/>
      </w:pPr>
      <w:r w:rsidR="00F3770C">
        <w:rPr>
          <w:bCs/>
          <w:spacing w:val="-2"/>
          <w:szCs w:val="24"/>
        </w:rPr>
        <w:t>10.7</w:t>
      </w:r>
      <w:r w:rsidR="00F3770C">
        <w:rPr>
          <w:bCs/>
          <w:spacing w:val="-2"/>
          <w:szCs w:val="24"/>
        </w:rPr>
        <w:t xml:space="preserve">. </w:t>
      </w:r>
      <w:r w:rsidR="00F3770C">
        <w:rPr>
          <w:b/>
          <w:bCs/>
          <w:spacing w:val="-2"/>
          <w:szCs w:val="24"/>
        </w:rPr>
        <w:t>Gamtinių dujų tūrio vienetas</w:t>
      </w:r>
      <w:r w:rsidR="00F3770C">
        <w:rPr>
          <w:bCs/>
          <w:spacing w:val="-2"/>
          <w:szCs w:val="24"/>
        </w:rPr>
        <w:t xml:space="preserve"> (toliau – tūrio vienetas) – kubinis metras (m</w:t>
      </w:r>
      <w:r w:rsidR="00F3770C">
        <w:rPr>
          <w:bCs/>
          <w:spacing w:val="-2"/>
          <w:szCs w:val="24"/>
          <w:vertAlign w:val="superscript"/>
        </w:rPr>
        <w:t>3</w:t>
      </w:r>
      <w:r w:rsidR="00F3770C">
        <w:rPr>
          <w:bCs/>
          <w:spacing w:val="-2"/>
          <w:szCs w:val="24"/>
        </w:rPr>
        <w:t>) gamtinių dujų, esant norminėms sąlygoms.</w:t>
      </w:r>
    </w:p>
    <w:p w14:paraId="6C03AFDD" w14:textId="77777777" w:rsidR="0075170F" w:rsidRDefault="00692DC4">
      <w:pPr>
        <w:widowControl w:val="0"/>
        <w:ind w:firstLine="720"/>
        <w:jc w:val="both"/>
      </w:pPr>
      <w:r w:rsidR="00F3770C">
        <w:rPr>
          <w:bCs/>
          <w:spacing w:val="-2"/>
          <w:szCs w:val="24"/>
        </w:rPr>
        <w:t>10.8</w:t>
      </w:r>
      <w:r w:rsidR="00F3770C">
        <w:rPr>
          <w:bCs/>
          <w:spacing w:val="-2"/>
          <w:szCs w:val="24"/>
        </w:rPr>
        <w:t xml:space="preserve">. </w:t>
      </w:r>
      <w:r w:rsidR="00F3770C">
        <w:rPr>
          <w:b/>
          <w:bCs/>
          <w:spacing w:val="-2"/>
          <w:szCs w:val="24"/>
        </w:rPr>
        <w:t>Kasdienės gamtinių dujų apskaitos vieta</w:t>
      </w:r>
      <w:r w:rsidR="00F3770C">
        <w:rPr>
          <w:bCs/>
          <w:spacing w:val="-2"/>
          <w:szCs w:val="24"/>
        </w:rPr>
        <w:t xml:space="preserve"> (toliau </w:t>
      </w:r>
      <w:r w:rsidR="00F3770C">
        <w:rPr>
          <w:b/>
          <w:bCs/>
          <w:spacing w:val="-2"/>
          <w:szCs w:val="24"/>
        </w:rPr>
        <w:t>–</w:t>
      </w:r>
      <w:r w:rsidR="00F3770C">
        <w:rPr>
          <w:bCs/>
          <w:spacing w:val="-2"/>
          <w:szCs w:val="24"/>
        </w:rPr>
        <w:t xml:space="preserve"> kasdienės apskaitos vieta) – gamtinių dujų apskaitos vieta, kurioje įrengta nuotolinio duomenų surinkimo sistema ir dujų kiekis fiksuojamas ne rečiau kaip kartą per parą.</w:t>
      </w:r>
    </w:p>
    <w:p w14:paraId="6C03AFDE" w14:textId="77777777" w:rsidR="0075170F" w:rsidRDefault="00692DC4">
      <w:pPr>
        <w:widowControl w:val="0"/>
        <w:ind w:firstLine="720"/>
        <w:jc w:val="both"/>
      </w:pPr>
      <w:r w:rsidR="00F3770C">
        <w:rPr>
          <w:bCs/>
          <w:spacing w:val="-2"/>
          <w:szCs w:val="24"/>
        </w:rPr>
        <w:t>10.9</w:t>
      </w:r>
      <w:r w:rsidR="00F3770C">
        <w:rPr>
          <w:bCs/>
          <w:spacing w:val="-2"/>
          <w:szCs w:val="24"/>
        </w:rPr>
        <w:t xml:space="preserve">. </w:t>
      </w:r>
      <w:r w:rsidR="00F3770C">
        <w:rPr>
          <w:b/>
          <w:bCs/>
          <w:spacing w:val="-2"/>
          <w:szCs w:val="24"/>
        </w:rPr>
        <w:t>Nekasdienės gamtinių apskaitos vieta</w:t>
      </w:r>
      <w:r w:rsidR="00F3770C">
        <w:rPr>
          <w:bCs/>
          <w:spacing w:val="-2"/>
          <w:szCs w:val="24"/>
        </w:rPr>
        <w:t xml:space="preserve"> (toliau – nekasdienės apskaitos vieta) – gamtinių dujų apskaitos vieta, kurioje dujų kiekis fiksuojamas rečiau kaip kartą per parą. </w:t>
      </w:r>
    </w:p>
    <w:p w14:paraId="6C03AFDF" w14:textId="77777777" w:rsidR="0075170F" w:rsidRDefault="00692DC4">
      <w:pPr>
        <w:widowControl w:val="0"/>
        <w:ind w:firstLine="720"/>
        <w:jc w:val="both"/>
        <w:rPr>
          <w:bCs/>
          <w:spacing w:val="-2"/>
          <w:szCs w:val="24"/>
        </w:rPr>
      </w:pPr>
      <w:r w:rsidR="00F3770C">
        <w:rPr>
          <w:bCs/>
          <w:spacing w:val="-2"/>
          <w:szCs w:val="24"/>
        </w:rPr>
        <w:t>10.10</w:t>
      </w:r>
      <w:r w:rsidR="00F3770C">
        <w:rPr>
          <w:bCs/>
          <w:spacing w:val="-2"/>
          <w:szCs w:val="24"/>
        </w:rPr>
        <w:t xml:space="preserve">. </w:t>
      </w:r>
      <w:r w:rsidR="00F3770C">
        <w:rPr>
          <w:b/>
          <w:bCs/>
          <w:spacing w:val="-2"/>
          <w:szCs w:val="24"/>
        </w:rPr>
        <w:t>Norminės sąlygos</w:t>
      </w:r>
      <w:r w:rsidR="00F3770C">
        <w:rPr>
          <w:bCs/>
          <w:spacing w:val="-2"/>
          <w:szCs w:val="24"/>
        </w:rPr>
        <w:t xml:space="preserve"> – sąlygos, kai gamtinių dujų slėgis 1,01325 baro, temperatūra 20°C. Suskystintų gamtinių dujų terminale, perdavimo sistemoje ir suskystintų gamtinių dujų stotyje nustatomos norminės sąlygos, kai gamtinių dujų slėgis yra 1,01325 baro, temperatūra 0°C.</w:t>
      </w:r>
    </w:p>
    <w:p w14:paraId="6C03AFE0" w14:textId="77777777" w:rsidR="0075170F" w:rsidRDefault="00692DC4">
      <w:pPr>
        <w:widowControl w:val="0"/>
        <w:ind w:firstLine="720"/>
        <w:jc w:val="both"/>
      </w:pPr>
      <w:r w:rsidR="00F3770C">
        <w:rPr>
          <w:bCs/>
          <w:spacing w:val="-2"/>
          <w:szCs w:val="24"/>
        </w:rPr>
        <w:t>10.11</w:t>
      </w:r>
      <w:r w:rsidR="00F3770C">
        <w:rPr>
          <w:bCs/>
          <w:spacing w:val="-2"/>
          <w:szCs w:val="24"/>
        </w:rPr>
        <w:t>. </w:t>
      </w:r>
      <w:r w:rsidR="00F3770C">
        <w:rPr>
          <w:b/>
          <w:bCs/>
          <w:spacing w:val="-2"/>
          <w:szCs w:val="24"/>
        </w:rPr>
        <w:t>Santykinė matavimo priemonės paklaida</w:t>
      </w:r>
      <w:r w:rsidR="00F3770C">
        <w:rPr>
          <w:bCs/>
          <w:spacing w:val="-2"/>
          <w:szCs w:val="24"/>
        </w:rPr>
        <w:t xml:space="preserve"> – matavimo paklaidos ir tikrosios matuojamojo dydžio vertės santykis.</w:t>
      </w:r>
    </w:p>
    <w:p w14:paraId="6C03AFE1" w14:textId="77777777" w:rsidR="0075170F" w:rsidRDefault="00692DC4">
      <w:pPr>
        <w:widowControl w:val="0"/>
        <w:ind w:firstLine="720"/>
        <w:jc w:val="both"/>
      </w:pPr>
      <w:r w:rsidR="00F3770C">
        <w:rPr>
          <w:bCs/>
          <w:spacing w:val="-2"/>
          <w:szCs w:val="24"/>
        </w:rPr>
        <w:t>10.12</w:t>
      </w:r>
      <w:r w:rsidR="00F3770C">
        <w:rPr>
          <w:bCs/>
          <w:spacing w:val="-2"/>
          <w:szCs w:val="24"/>
        </w:rPr>
        <w:t xml:space="preserve">. </w:t>
      </w:r>
      <w:r w:rsidR="00F3770C">
        <w:rPr>
          <w:b/>
          <w:bCs/>
          <w:spacing w:val="-2"/>
          <w:szCs w:val="24"/>
        </w:rPr>
        <w:t>Suskystintų gamtinių dujų autocisterna</w:t>
      </w:r>
      <w:r w:rsidR="00F3770C">
        <w:rPr>
          <w:bCs/>
          <w:spacing w:val="-2"/>
          <w:szCs w:val="24"/>
        </w:rPr>
        <w:t xml:space="preserve"> (toliau – SGD autocisterna) – sausumos kelių transporto priemonė suskystintoms gamtinėms dujoms transportuoti. </w:t>
      </w:r>
    </w:p>
    <w:p w14:paraId="6C03AFE2" w14:textId="77777777" w:rsidR="0075170F" w:rsidRDefault="00692DC4">
      <w:pPr>
        <w:widowControl w:val="0"/>
        <w:ind w:firstLine="720"/>
        <w:jc w:val="both"/>
        <w:rPr>
          <w:bCs/>
          <w:spacing w:val="-2"/>
          <w:szCs w:val="24"/>
        </w:rPr>
      </w:pPr>
      <w:r w:rsidR="00F3770C">
        <w:rPr>
          <w:bCs/>
          <w:spacing w:val="-2"/>
          <w:szCs w:val="24"/>
        </w:rPr>
        <w:t>10.13</w:t>
      </w:r>
      <w:r w:rsidR="00F3770C">
        <w:rPr>
          <w:bCs/>
          <w:spacing w:val="-2"/>
          <w:szCs w:val="24"/>
        </w:rPr>
        <w:t xml:space="preserve">. </w:t>
      </w:r>
      <w:r w:rsidR="00F3770C">
        <w:rPr>
          <w:b/>
          <w:bCs/>
          <w:spacing w:val="-2"/>
          <w:szCs w:val="24"/>
        </w:rPr>
        <w:t>Suskystintomis gamtinėmis dujomis varomas laivas</w:t>
      </w:r>
      <w:r w:rsidR="00F3770C">
        <w:rPr>
          <w:bCs/>
          <w:spacing w:val="-2"/>
          <w:szCs w:val="24"/>
        </w:rPr>
        <w:t xml:space="preserve"> (toliau – SGD varomas laivas) – vandens transporto priemonė, kuri suskystintas gamtines dujas naudoja kaip degalus.</w:t>
      </w:r>
    </w:p>
    <w:p w14:paraId="6C03AFE3" w14:textId="77777777" w:rsidR="0075170F" w:rsidRDefault="00692DC4">
      <w:pPr>
        <w:widowControl w:val="0"/>
        <w:ind w:firstLine="720"/>
        <w:jc w:val="both"/>
        <w:rPr>
          <w:bCs/>
          <w:spacing w:val="-2"/>
          <w:szCs w:val="24"/>
        </w:rPr>
      </w:pPr>
      <w:r w:rsidR="00F3770C">
        <w:rPr>
          <w:bCs/>
          <w:spacing w:val="-2"/>
          <w:szCs w:val="24"/>
        </w:rPr>
        <w:t>10.14</w:t>
      </w:r>
      <w:r w:rsidR="00F3770C">
        <w:rPr>
          <w:bCs/>
          <w:spacing w:val="-2"/>
          <w:szCs w:val="24"/>
        </w:rPr>
        <w:t xml:space="preserve">. </w:t>
      </w:r>
      <w:r w:rsidR="00F3770C">
        <w:rPr>
          <w:b/>
          <w:bCs/>
          <w:spacing w:val="-2"/>
          <w:szCs w:val="24"/>
        </w:rPr>
        <w:t>Suskystintų gamtinių dujų stotis</w:t>
      </w:r>
      <w:r w:rsidR="00F3770C">
        <w:rPr>
          <w:bCs/>
          <w:spacing w:val="-2"/>
          <w:szCs w:val="24"/>
        </w:rPr>
        <w:t xml:space="preserve"> (toliau – SGD stotis) – specialiai įrengtoje teritorijoje esančių tarpusavyje susijusių technologinių įrenginių ir statinių, kurie naudojami suskystintoms gamtinėms dujoms priimti, saugoti ir pilti į suskystintų gamtinių dujų autocisternas, </w:t>
      </w:r>
      <w:proofErr w:type="spellStart"/>
      <w:r w:rsidR="00F3770C">
        <w:rPr>
          <w:bCs/>
          <w:spacing w:val="-2"/>
          <w:szCs w:val="24"/>
        </w:rPr>
        <w:t>dujovežius</w:t>
      </w:r>
      <w:proofErr w:type="spellEnd"/>
      <w:r w:rsidR="00F3770C">
        <w:rPr>
          <w:bCs/>
          <w:spacing w:val="-2"/>
          <w:szCs w:val="24"/>
        </w:rPr>
        <w:t xml:space="preserve"> ir (ar) šiomis dujomis varomus</w:t>
      </w:r>
      <w:r w:rsidR="00F3770C">
        <w:rPr>
          <w:b/>
          <w:bCs/>
          <w:spacing w:val="-2"/>
          <w:szCs w:val="24"/>
        </w:rPr>
        <w:t xml:space="preserve"> </w:t>
      </w:r>
      <w:r w:rsidR="00F3770C">
        <w:rPr>
          <w:bCs/>
          <w:spacing w:val="-2"/>
          <w:szCs w:val="24"/>
        </w:rPr>
        <w:t>laivus, visuma.</w:t>
      </w:r>
    </w:p>
    <w:p w14:paraId="6C03AFE4" w14:textId="77777777" w:rsidR="0075170F" w:rsidRDefault="00692DC4">
      <w:pPr>
        <w:widowControl w:val="0"/>
        <w:ind w:firstLine="720"/>
        <w:jc w:val="both"/>
        <w:rPr>
          <w:bCs/>
          <w:spacing w:val="-2"/>
          <w:szCs w:val="24"/>
        </w:rPr>
      </w:pPr>
      <w:r w:rsidR="00F3770C">
        <w:rPr>
          <w:bCs/>
          <w:spacing w:val="-2"/>
          <w:szCs w:val="24"/>
        </w:rPr>
        <w:t>10.15</w:t>
      </w:r>
      <w:r w:rsidR="00F3770C">
        <w:rPr>
          <w:bCs/>
          <w:spacing w:val="-2"/>
          <w:szCs w:val="24"/>
        </w:rPr>
        <w:t xml:space="preserve">. </w:t>
      </w:r>
      <w:r w:rsidR="00F3770C">
        <w:rPr>
          <w:b/>
          <w:bCs/>
          <w:spacing w:val="-2"/>
          <w:szCs w:val="24"/>
        </w:rPr>
        <w:t xml:space="preserve">Viršutinis </w:t>
      </w:r>
      <w:proofErr w:type="spellStart"/>
      <w:r w:rsidR="00F3770C">
        <w:rPr>
          <w:b/>
          <w:bCs/>
          <w:spacing w:val="-2"/>
          <w:szCs w:val="24"/>
        </w:rPr>
        <w:t>šilumingumas</w:t>
      </w:r>
      <w:proofErr w:type="spellEnd"/>
      <w:r w:rsidR="00F3770C">
        <w:rPr>
          <w:bCs/>
          <w:spacing w:val="-2"/>
          <w:szCs w:val="24"/>
        </w:rPr>
        <w:t xml:space="preserve"> – šilumos (energijos) kiekis, gaunamas visiškai sudegus, esant pastoviam slėgiui, vienam kubiniam metrui arba vienam kilogramui gamtinių dujų ore, kai visi degimo metu išsiskyrę produktai atvėsta iki nustatytos pradinės reagentų temperatūros ir yra dujinės būsenos, išskyrus degimo metu susidariusį vandenį. Į šilumos kiekį įskaičiuojama ir šiluma, kuri išsiskiria kondensuojantis degimo produktuose esančiam vandens garui.</w:t>
      </w:r>
    </w:p>
    <w:p w14:paraId="6C03AFE5" w14:textId="77777777" w:rsidR="0075170F" w:rsidRDefault="00692DC4">
      <w:pPr>
        <w:widowControl w:val="0"/>
        <w:ind w:firstLine="720"/>
        <w:jc w:val="both"/>
        <w:rPr>
          <w:bCs/>
          <w:spacing w:val="-2"/>
          <w:szCs w:val="24"/>
        </w:rPr>
      </w:pPr>
      <w:r w:rsidR="00F3770C">
        <w:rPr>
          <w:bCs/>
          <w:spacing w:val="-2"/>
          <w:szCs w:val="24"/>
        </w:rPr>
        <w:t>10.16</w:t>
      </w:r>
      <w:r w:rsidR="00F3770C">
        <w:rPr>
          <w:bCs/>
          <w:spacing w:val="-2"/>
          <w:szCs w:val="24"/>
        </w:rPr>
        <w:t xml:space="preserve">. </w:t>
      </w:r>
      <w:proofErr w:type="spellStart"/>
      <w:r w:rsidR="00F3770C">
        <w:rPr>
          <w:b/>
          <w:bCs/>
          <w:spacing w:val="-2"/>
          <w:szCs w:val="24"/>
        </w:rPr>
        <w:t>Wobbe‘ės</w:t>
      </w:r>
      <w:proofErr w:type="spellEnd"/>
      <w:r w:rsidR="00F3770C">
        <w:rPr>
          <w:b/>
          <w:bCs/>
          <w:spacing w:val="-2"/>
          <w:szCs w:val="24"/>
        </w:rPr>
        <w:t xml:space="preserve"> indeksas</w:t>
      </w:r>
      <w:r w:rsidR="00F3770C">
        <w:rPr>
          <w:bCs/>
          <w:spacing w:val="-2"/>
          <w:szCs w:val="24"/>
        </w:rPr>
        <w:t xml:space="preserve"> </w:t>
      </w:r>
      <w:r w:rsidR="00F3770C">
        <w:rPr>
          <w:b/>
          <w:bCs/>
          <w:spacing w:val="-2"/>
          <w:szCs w:val="24"/>
        </w:rPr>
        <w:t>–</w:t>
      </w:r>
      <w:r w:rsidR="00F3770C">
        <w:rPr>
          <w:bCs/>
          <w:spacing w:val="-2"/>
          <w:szCs w:val="24"/>
        </w:rPr>
        <w:t xml:space="preserve"> dujų tūrio, esant nustatytoms norminėms sąlygoms, viršutinis </w:t>
      </w:r>
      <w:proofErr w:type="spellStart"/>
      <w:r w:rsidR="00F3770C">
        <w:rPr>
          <w:bCs/>
          <w:spacing w:val="-2"/>
          <w:szCs w:val="24"/>
        </w:rPr>
        <w:t>šilumingumas</w:t>
      </w:r>
      <w:proofErr w:type="spellEnd"/>
      <w:r w:rsidR="00F3770C">
        <w:rPr>
          <w:bCs/>
          <w:spacing w:val="-2"/>
          <w:szCs w:val="24"/>
        </w:rPr>
        <w:t>, padalytas iš santykinio tankio, esant tokioms pat sąlygoms, kvadratinės šaknies.</w:t>
      </w:r>
    </w:p>
    <w:p w14:paraId="6C03AFE6" w14:textId="77777777" w:rsidR="0075170F" w:rsidRDefault="00692DC4">
      <w:pPr>
        <w:tabs>
          <w:tab w:val="left" w:pos="993"/>
        </w:tabs>
        <w:ind w:firstLine="720"/>
        <w:jc w:val="both"/>
        <w:rPr>
          <w:szCs w:val="24"/>
        </w:rPr>
      </w:pPr>
      <w:r w:rsidR="00F3770C">
        <w:rPr>
          <w:szCs w:val="24"/>
        </w:rPr>
        <w:t>11</w:t>
      </w:r>
      <w:r w:rsidR="00F3770C">
        <w:rPr>
          <w:szCs w:val="24"/>
        </w:rPr>
        <w:t xml:space="preserve">. Kitos Apraše naudojamos sąvokos atitinka Energetikos įstatyme, Gamtinių dujų įstatyme, </w:t>
      </w:r>
      <w:r w:rsidR="00F3770C">
        <w:rPr>
          <w:color w:val="000000"/>
          <w:szCs w:val="24"/>
          <w:lang w:eastAsia="lt-LT"/>
        </w:rPr>
        <w:t>Lietuvos Respublikoje vartojamų naftos produktų, biodegalų ir skystojo kuro privalomuosiuose kokybės rodikliuose, patvirtintuose Lietuvos Respublikos energetikos ministro, Lietuvos Respublikos aplinkos ministro ir Lietuvos Respublikos susisiekimo ministro 2010 m. gruodžio 22 d. įsakymu Nr. 1-348/D1-1014/3-742 „Dėl Lietuvos Respublikoje vartojamų naftos produktų, biodegalų ir skystojo kuro privalomųjų kokybės rodiklių patvirtinimo“</w:t>
      </w:r>
      <w:r w:rsidR="00F3770C">
        <w:rPr>
          <w:szCs w:val="24"/>
        </w:rPr>
        <w:t xml:space="preserve"> ir kituose, dujų sektoriaus veiklą reglamentuojančiuose, teisės aktuose apibrėžtas sąvokas. </w:t>
      </w:r>
    </w:p>
    <w:p w14:paraId="6C03AFE7" w14:textId="77777777" w:rsidR="0075170F" w:rsidRDefault="00692DC4">
      <w:pPr>
        <w:jc w:val="center"/>
        <w:rPr>
          <w:szCs w:val="24"/>
        </w:rPr>
      </w:pPr>
    </w:p>
    <w:p w14:paraId="6C03AFE8" w14:textId="77777777" w:rsidR="0075170F" w:rsidRDefault="00692DC4">
      <w:pPr>
        <w:jc w:val="center"/>
        <w:rPr>
          <w:szCs w:val="24"/>
        </w:rPr>
      </w:pPr>
      <w:r w:rsidR="00F3770C">
        <w:rPr>
          <w:b/>
          <w:szCs w:val="24"/>
        </w:rPr>
        <w:t>II</w:t>
      </w:r>
      <w:r w:rsidR="00F3770C">
        <w:rPr>
          <w:b/>
          <w:szCs w:val="24"/>
        </w:rPr>
        <w:t xml:space="preserve"> SKYRIUS</w:t>
      </w:r>
    </w:p>
    <w:p w14:paraId="6C03AFE9" w14:textId="77777777" w:rsidR="0075170F" w:rsidRDefault="00692DC4">
      <w:pPr>
        <w:jc w:val="center"/>
      </w:pPr>
      <w:r w:rsidR="00F3770C">
        <w:rPr>
          <w:b/>
          <w:bCs/>
          <w:caps/>
          <w:color w:val="000000"/>
          <w:szCs w:val="24"/>
          <w:lang w:eastAsia="lt-LT"/>
        </w:rPr>
        <w:t xml:space="preserve">gamtinių DUJŲ APSKAITA suskystintų gamtinių dujų terminale </w:t>
      </w:r>
    </w:p>
    <w:p w14:paraId="6C03AFEA" w14:textId="77777777" w:rsidR="0075170F" w:rsidRDefault="0075170F">
      <w:pPr>
        <w:jc w:val="center"/>
        <w:rPr>
          <w:szCs w:val="24"/>
        </w:rPr>
      </w:pPr>
    </w:p>
    <w:p w14:paraId="6C03AFEB" w14:textId="77777777" w:rsidR="0075170F" w:rsidRDefault="00692DC4">
      <w:pPr>
        <w:jc w:val="center"/>
        <w:rPr>
          <w:b/>
          <w:szCs w:val="24"/>
        </w:rPr>
      </w:pPr>
      <w:r w:rsidR="00F3770C">
        <w:rPr>
          <w:b/>
          <w:szCs w:val="24"/>
        </w:rPr>
        <w:t>PIRMASIS</w:t>
      </w:r>
      <w:r w:rsidR="00F3770C">
        <w:rPr>
          <w:b/>
          <w:szCs w:val="24"/>
        </w:rPr>
        <w:t xml:space="preserve"> SKIRSNIS</w:t>
      </w:r>
    </w:p>
    <w:p w14:paraId="6C03AFEC" w14:textId="77777777" w:rsidR="0075170F" w:rsidRDefault="00692DC4">
      <w:pPr>
        <w:jc w:val="center"/>
        <w:rPr>
          <w:b/>
          <w:szCs w:val="24"/>
        </w:rPr>
      </w:pPr>
      <w:r w:rsidR="00F3770C">
        <w:rPr>
          <w:b/>
          <w:szCs w:val="24"/>
          <w:lang w:eastAsia="lt-LT"/>
        </w:rPr>
        <w:t>BENDROSIOS NUOSTATOS</w:t>
      </w:r>
    </w:p>
    <w:p w14:paraId="6C03AFED" w14:textId="77777777" w:rsidR="0075170F" w:rsidRDefault="0075170F">
      <w:pPr>
        <w:jc w:val="center"/>
        <w:rPr>
          <w:szCs w:val="24"/>
        </w:rPr>
      </w:pPr>
    </w:p>
    <w:p w14:paraId="6C03AFEE" w14:textId="77777777" w:rsidR="0075170F" w:rsidRDefault="00692DC4">
      <w:pPr>
        <w:tabs>
          <w:tab w:val="left" w:pos="993"/>
        </w:tabs>
        <w:ind w:firstLine="720"/>
        <w:jc w:val="both"/>
        <w:rPr>
          <w:szCs w:val="24"/>
        </w:rPr>
      </w:pPr>
      <w:r w:rsidR="00F3770C">
        <w:rPr>
          <w:szCs w:val="24"/>
        </w:rPr>
        <w:t>12</w:t>
      </w:r>
      <w:r w:rsidR="00F3770C">
        <w:rPr>
          <w:szCs w:val="24"/>
        </w:rPr>
        <w:t xml:space="preserve">. Suskystintų gamtinių dujų (toliau – SGD) terminalo operatorius vykdo į Lietuvos Respubliką per suskystintų gamtinių dujų terminalą importuojamų ir iš Lietuvos Respublikos per suskystintų gamtinių dujų terminalą eksportuojamų SGD apskaitą vadovaudamasis teisės aktų </w:t>
      </w:r>
      <w:r w:rsidR="00F3770C">
        <w:rPr>
          <w:szCs w:val="24"/>
        </w:rPr>
        <w:lastRenderedPageBreak/>
        <w:t>nustatytais reikalavimais bei SGD terminalo operatoriaus patvirtintų naudojimosi suskystintų gamtinių dujų terminalu taisyklių nustatyta tvarka.</w:t>
      </w:r>
    </w:p>
    <w:p w14:paraId="6C03AFEF" w14:textId="77777777" w:rsidR="0075170F" w:rsidRDefault="00692DC4">
      <w:pPr>
        <w:tabs>
          <w:tab w:val="left" w:pos="993"/>
        </w:tabs>
        <w:ind w:firstLine="720"/>
        <w:jc w:val="both"/>
        <w:rPr>
          <w:szCs w:val="24"/>
        </w:rPr>
      </w:pPr>
      <w:r w:rsidR="00F3770C">
        <w:rPr>
          <w:szCs w:val="24"/>
        </w:rPr>
        <w:t>13</w:t>
      </w:r>
      <w:r w:rsidR="00F3770C">
        <w:rPr>
          <w:szCs w:val="24"/>
        </w:rPr>
        <w:t>. SGD terminale dujų kiekis apskaitomas kubiniais metrais (m</w:t>
      </w:r>
      <w:r w:rsidR="00F3770C">
        <w:rPr>
          <w:szCs w:val="24"/>
          <w:vertAlign w:val="superscript"/>
        </w:rPr>
        <w:t>3</w:t>
      </w:r>
      <w:r w:rsidR="00F3770C">
        <w:rPr>
          <w:szCs w:val="24"/>
        </w:rPr>
        <w:t>) ir energijos vienetais (</w:t>
      </w:r>
      <w:proofErr w:type="spellStart"/>
      <w:r w:rsidR="00F3770C">
        <w:rPr>
          <w:szCs w:val="24"/>
        </w:rPr>
        <w:t>kWh</w:t>
      </w:r>
      <w:proofErr w:type="spellEnd"/>
      <w:r w:rsidR="00F3770C">
        <w:rPr>
          <w:szCs w:val="24"/>
        </w:rPr>
        <w:t xml:space="preserve">), naudojant dujų viršutinį </w:t>
      </w:r>
      <w:proofErr w:type="spellStart"/>
      <w:r w:rsidR="00F3770C">
        <w:rPr>
          <w:szCs w:val="24"/>
        </w:rPr>
        <w:t>šilumingumą</w:t>
      </w:r>
      <w:proofErr w:type="spellEnd"/>
      <w:r w:rsidR="00F3770C">
        <w:rPr>
          <w:szCs w:val="24"/>
        </w:rPr>
        <w:t>. Atsiskaitymui už SGD terminalo paslaugas su SGD terminalo naudotojais dujų kiekis apskaitomas energijos vienetais (</w:t>
      </w:r>
      <w:proofErr w:type="spellStart"/>
      <w:r w:rsidR="00F3770C">
        <w:rPr>
          <w:szCs w:val="24"/>
        </w:rPr>
        <w:t>kWh</w:t>
      </w:r>
      <w:proofErr w:type="spellEnd"/>
      <w:r w:rsidR="00F3770C">
        <w:rPr>
          <w:szCs w:val="24"/>
        </w:rPr>
        <w:t>).</w:t>
      </w:r>
    </w:p>
    <w:p w14:paraId="6C03AFF0" w14:textId="77777777" w:rsidR="0075170F" w:rsidRDefault="00692DC4">
      <w:pPr>
        <w:tabs>
          <w:tab w:val="left" w:pos="993"/>
        </w:tabs>
        <w:ind w:firstLine="720"/>
        <w:jc w:val="both"/>
        <w:rPr>
          <w:szCs w:val="24"/>
        </w:rPr>
      </w:pPr>
      <w:r w:rsidR="00F3770C">
        <w:rPr>
          <w:szCs w:val="24"/>
        </w:rPr>
        <w:t>14</w:t>
      </w:r>
      <w:r w:rsidR="00F3770C">
        <w:rPr>
          <w:szCs w:val="24"/>
        </w:rPr>
        <w:t>. Į SGD terminalą priimtų, iš SGD terminalo perkrautų, SGD terminale išdujintų ir SGD terminalo technologinėms reikmėms sunaudotų dujų kiekis ir likutis SGD terminale apskaičiuojamas ir paskirstomas vadovaujantis SGD terminalo operatoriaus patvirtintomis naudojimosi SGD terminalu taisyklėmis.</w:t>
      </w:r>
    </w:p>
    <w:p w14:paraId="6C03AFF1" w14:textId="77777777" w:rsidR="0075170F" w:rsidRDefault="00692DC4">
      <w:pPr>
        <w:tabs>
          <w:tab w:val="left" w:pos="993"/>
        </w:tabs>
        <w:ind w:firstLine="720"/>
        <w:jc w:val="both"/>
        <w:rPr>
          <w:szCs w:val="24"/>
        </w:rPr>
      </w:pPr>
      <w:r w:rsidR="00F3770C">
        <w:rPr>
          <w:szCs w:val="24"/>
        </w:rPr>
        <w:t>15</w:t>
      </w:r>
      <w:r w:rsidR="00F3770C">
        <w:rPr>
          <w:szCs w:val="24"/>
        </w:rPr>
        <w:t>. Leistina dujų netekties norma SGD terminale apskaičiuojama ir paskirstoma SGD terminalo naudotojams, vadovaujantis Leistinos netekties apskaičiavimo suskystintų gamtinių dujų terminale aprašu (Aprašo 3 priedo 13 punktas) ir naudojimosi SGD terminalu taisyklėmis.</w:t>
      </w:r>
    </w:p>
    <w:p w14:paraId="6C03AFF2" w14:textId="77777777" w:rsidR="0075170F" w:rsidRDefault="00692DC4">
      <w:pPr>
        <w:tabs>
          <w:tab w:val="left" w:pos="993"/>
        </w:tabs>
        <w:jc w:val="center"/>
        <w:rPr>
          <w:szCs w:val="24"/>
        </w:rPr>
      </w:pPr>
    </w:p>
    <w:p w14:paraId="6C03AFF3" w14:textId="77777777" w:rsidR="0075170F" w:rsidRDefault="00692DC4">
      <w:pPr>
        <w:widowControl w:val="0"/>
        <w:jc w:val="center"/>
        <w:rPr>
          <w:b/>
          <w:szCs w:val="24"/>
        </w:rPr>
      </w:pPr>
      <w:r w:rsidR="00F3770C">
        <w:rPr>
          <w:b/>
          <w:szCs w:val="24"/>
        </w:rPr>
        <w:t>ANTRASIS</w:t>
      </w:r>
      <w:r w:rsidR="00F3770C">
        <w:rPr>
          <w:b/>
          <w:szCs w:val="24"/>
        </w:rPr>
        <w:t xml:space="preserve"> SKIRSNIS</w:t>
      </w:r>
    </w:p>
    <w:p w14:paraId="6C03AFF4" w14:textId="77777777" w:rsidR="0075170F" w:rsidRDefault="00692DC4">
      <w:pPr>
        <w:widowControl w:val="0"/>
        <w:jc w:val="center"/>
        <w:rPr>
          <w:b/>
          <w:szCs w:val="24"/>
          <w:lang w:eastAsia="lt-LT"/>
        </w:rPr>
      </w:pPr>
      <w:r w:rsidR="00F3770C">
        <w:rPr>
          <w:b/>
          <w:szCs w:val="24"/>
          <w:lang w:eastAsia="lt-LT"/>
        </w:rPr>
        <w:t>GAMTINIŲ DUJŲ APSKAITA SGD TERMINALE</w:t>
      </w:r>
    </w:p>
    <w:p w14:paraId="6C03AFF5" w14:textId="77777777" w:rsidR="0075170F" w:rsidRDefault="0075170F">
      <w:pPr>
        <w:tabs>
          <w:tab w:val="left" w:pos="993"/>
        </w:tabs>
        <w:jc w:val="center"/>
        <w:rPr>
          <w:szCs w:val="24"/>
        </w:rPr>
      </w:pPr>
    </w:p>
    <w:p w14:paraId="6C03AFF6" w14:textId="77777777" w:rsidR="0075170F" w:rsidRDefault="00692DC4">
      <w:pPr>
        <w:tabs>
          <w:tab w:val="left" w:pos="993"/>
        </w:tabs>
        <w:ind w:firstLine="720"/>
        <w:jc w:val="both"/>
        <w:rPr>
          <w:szCs w:val="24"/>
          <w:lang w:eastAsia="lt-LT"/>
        </w:rPr>
      </w:pPr>
      <w:r w:rsidR="00F3770C">
        <w:rPr>
          <w:szCs w:val="24"/>
          <w:lang w:eastAsia="lt-LT"/>
        </w:rPr>
        <w:t>16</w:t>
      </w:r>
      <w:r w:rsidR="00F3770C">
        <w:rPr>
          <w:szCs w:val="24"/>
          <w:lang w:eastAsia="lt-LT"/>
        </w:rPr>
        <w:t xml:space="preserve">. Iš SGD </w:t>
      </w:r>
      <w:proofErr w:type="spellStart"/>
      <w:r w:rsidR="00F3770C">
        <w:rPr>
          <w:szCs w:val="24"/>
          <w:lang w:eastAsia="lt-LT"/>
        </w:rPr>
        <w:t>dujovežio</w:t>
      </w:r>
      <w:proofErr w:type="spellEnd"/>
      <w:r w:rsidR="00F3770C">
        <w:rPr>
          <w:szCs w:val="24"/>
          <w:lang w:eastAsia="lt-LT"/>
        </w:rPr>
        <w:t xml:space="preserve"> į SGD terminalą priimtų bei iš SGD terminalo į SGD </w:t>
      </w:r>
      <w:proofErr w:type="spellStart"/>
      <w:r w:rsidR="00F3770C">
        <w:rPr>
          <w:szCs w:val="24"/>
          <w:lang w:eastAsia="lt-LT"/>
        </w:rPr>
        <w:t>dujovežį</w:t>
      </w:r>
      <w:proofErr w:type="spellEnd"/>
      <w:r w:rsidR="00F3770C">
        <w:rPr>
          <w:szCs w:val="24"/>
          <w:lang w:eastAsia="lt-LT"/>
        </w:rPr>
        <w:t xml:space="preserve"> perkrautų SGD kiekis tūrio vienetais nustatomas remiantis SGD lygio, temperatūros ir slėgio matavimo priemonių, įrengtų </w:t>
      </w:r>
      <w:proofErr w:type="spellStart"/>
      <w:r w:rsidR="00F3770C">
        <w:rPr>
          <w:szCs w:val="24"/>
          <w:lang w:eastAsia="lt-LT"/>
        </w:rPr>
        <w:t>dujovežio</w:t>
      </w:r>
      <w:proofErr w:type="spellEnd"/>
      <w:r w:rsidR="00F3770C">
        <w:rPr>
          <w:szCs w:val="24"/>
          <w:lang w:eastAsia="lt-LT"/>
        </w:rPr>
        <w:t xml:space="preserve"> SGD talpose parodymais prieš ir po krovos arba perkrovos operacijos.</w:t>
      </w:r>
    </w:p>
    <w:p w14:paraId="6C03AFF7" w14:textId="77777777" w:rsidR="0075170F" w:rsidRDefault="00692DC4">
      <w:pPr>
        <w:tabs>
          <w:tab w:val="left" w:pos="993"/>
        </w:tabs>
        <w:ind w:firstLine="720"/>
        <w:jc w:val="both"/>
        <w:rPr>
          <w:szCs w:val="24"/>
          <w:lang w:eastAsia="lt-LT"/>
        </w:rPr>
      </w:pPr>
      <w:r w:rsidR="00F3770C">
        <w:rPr>
          <w:szCs w:val="24"/>
          <w:lang w:eastAsia="lt-LT"/>
        </w:rPr>
        <w:t>17</w:t>
      </w:r>
      <w:r w:rsidR="00F3770C">
        <w:rPr>
          <w:szCs w:val="24"/>
          <w:lang w:eastAsia="lt-LT"/>
        </w:rPr>
        <w:t xml:space="preserve">. Iš SGD </w:t>
      </w:r>
      <w:proofErr w:type="spellStart"/>
      <w:r w:rsidR="00F3770C">
        <w:rPr>
          <w:szCs w:val="24"/>
          <w:lang w:eastAsia="lt-LT"/>
        </w:rPr>
        <w:t>dujovežio</w:t>
      </w:r>
      <w:proofErr w:type="spellEnd"/>
      <w:r w:rsidR="00F3770C">
        <w:rPr>
          <w:szCs w:val="24"/>
          <w:lang w:eastAsia="lt-LT"/>
        </w:rPr>
        <w:t xml:space="preserve"> į SGD terminalą priimtų bei iš SGD terminalo į SGD </w:t>
      </w:r>
      <w:proofErr w:type="spellStart"/>
      <w:r w:rsidR="00F3770C">
        <w:rPr>
          <w:szCs w:val="24"/>
          <w:lang w:eastAsia="lt-LT"/>
        </w:rPr>
        <w:t>dujovežį</w:t>
      </w:r>
      <w:proofErr w:type="spellEnd"/>
      <w:r w:rsidR="00F3770C">
        <w:rPr>
          <w:szCs w:val="24"/>
          <w:lang w:eastAsia="lt-LT"/>
        </w:rPr>
        <w:t xml:space="preserve"> perkrautų SGD kiekis energijos vienetais apskaičiuojamas SGD kiekį tūrio vienetais padauginus iš SGD tankio bei viršutinio </w:t>
      </w:r>
      <w:proofErr w:type="spellStart"/>
      <w:r w:rsidR="00F3770C">
        <w:rPr>
          <w:szCs w:val="24"/>
          <w:lang w:eastAsia="lt-LT"/>
        </w:rPr>
        <w:t>šilumingumo</w:t>
      </w:r>
      <w:proofErr w:type="spellEnd"/>
      <w:r w:rsidR="00F3770C">
        <w:rPr>
          <w:szCs w:val="24"/>
          <w:lang w:eastAsia="lt-LT"/>
        </w:rPr>
        <w:t xml:space="preserve"> vertės pagal 1 formulę:</w:t>
      </w:r>
    </w:p>
    <w:p w14:paraId="6C03AFF8" w14:textId="77777777" w:rsidR="0075170F" w:rsidRDefault="0075170F">
      <w:pPr>
        <w:ind w:firstLine="720"/>
        <w:jc w:val="both"/>
        <w:rPr>
          <w:bCs/>
          <w:szCs w:val="24"/>
          <w:lang w:eastAsia="lt-LT"/>
        </w:rPr>
      </w:pPr>
    </w:p>
    <w:p w14:paraId="6C03AFF9" w14:textId="77777777" w:rsidR="0075170F" w:rsidRDefault="00692DC4">
      <w:pPr>
        <w:ind w:firstLine="4320"/>
        <w:jc w:val="both"/>
        <w:rPr>
          <w:bCs/>
          <w:szCs w:val="24"/>
          <w:lang w:eastAsia="lt-LT"/>
        </w:rPr>
      </w:pPr>
      <m:oMath>
        <m:sSub>
          <m:sSubPr>
            <m:ctrlPr>
              <w:rPr>
                <w:rFonts w:ascii="Cambria Math" w:hAnsi="Cambria Math"/>
                <w:color w:val="000000" w:themeColor="text1"/>
                <w:szCs w:val="24"/>
                <w:lang w:eastAsia="lt-LT"/>
              </w:rPr>
            </m:ctrlPr>
          </m:sSubPr>
          <m:e>
            <m:r>
              <m:rPr>
                <m:sty m:val="p"/>
              </m:rPr>
              <w:rPr>
                <w:rFonts w:ascii="Cambria Math" w:hAnsi="Cambria Math"/>
                <w:color w:val="000000" w:themeColor="text1"/>
                <w:szCs w:val="24"/>
                <w:lang w:eastAsia="lt-LT"/>
              </w:rPr>
              <m:t>E</m:t>
            </m:r>
          </m:e>
          <m:sub/>
        </m:sSub>
        <m:r>
          <m:rPr>
            <m:sty m:val="p"/>
          </m:rPr>
          <w:rPr>
            <w:rFonts w:ascii="Cambria Math" w:hAnsi="Cambria Math"/>
            <w:color w:val="000000" w:themeColor="text1"/>
            <w:szCs w:val="24"/>
            <w:lang w:val="en-US" w:eastAsia="lt-LT"/>
          </w:rPr>
          <m:t>=</m:t>
        </m:r>
        <m:sSub>
          <m:sSubPr>
            <m:ctrlPr>
              <w:rPr>
                <w:rFonts w:ascii="Cambria Math" w:hAnsi="Cambria Math"/>
                <w:color w:val="000000" w:themeColor="text1"/>
                <w:szCs w:val="24"/>
                <w:lang w:val="en-US" w:eastAsia="lt-LT"/>
              </w:rPr>
            </m:ctrlPr>
          </m:sSubPr>
          <m:e>
            <m:r>
              <m:rPr>
                <m:sty m:val="p"/>
              </m:rPr>
              <w:rPr>
                <w:rFonts w:ascii="Cambria Math" w:hAnsi="Cambria Math"/>
                <w:color w:val="000000" w:themeColor="text1"/>
                <w:szCs w:val="24"/>
                <w:lang w:val="en-US" w:eastAsia="lt-LT"/>
              </w:rPr>
              <m:t>V</m:t>
            </m:r>
          </m:e>
          <m:sub>
            <m:r>
              <m:rPr>
                <m:sty m:val="p"/>
              </m:rPr>
              <w:rPr>
                <w:rFonts w:ascii="Cambria Math" w:hAnsi="Cambria Math"/>
                <w:color w:val="000000" w:themeColor="text1"/>
                <w:szCs w:val="24"/>
                <w:lang w:val="en-US" w:eastAsia="lt-LT"/>
              </w:rPr>
              <m:t>SGD</m:t>
            </m:r>
          </m:sub>
        </m:sSub>
        <m:r>
          <m:rPr>
            <m:sty m:val="p"/>
          </m:rPr>
          <w:rPr>
            <w:rFonts w:ascii="Cambria Math" w:hAnsi="Cambria Math" w:hint="eastAsia"/>
            <w:color w:val="000000" w:themeColor="text1"/>
            <w:szCs w:val="24"/>
            <w:lang w:val="en-US" w:eastAsia="lt-LT"/>
          </w:rPr>
          <m:t>×ρ×</m:t>
        </m:r>
        <m:sSub>
          <m:sSubPr>
            <m:ctrlPr>
              <w:rPr>
                <w:rFonts w:ascii="Cambria Math" w:hAnsi="Cambria Math"/>
                <w:color w:val="000000" w:themeColor="text1"/>
                <w:szCs w:val="24"/>
                <w:lang w:val="en-US" w:eastAsia="lt-LT"/>
              </w:rPr>
            </m:ctrlPr>
          </m:sSubPr>
          <m:e>
            <m:r>
              <m:rPr>
                <m:sty m:val="p"/>
              </m:rPr>
              <w:rPr>
                <w:rFonts w:ascii="Cambria Math" w:hAnsi="Cambria Math"/>
                <w:color w:val="000000" w:themeColor="text1"/>
                <w:szCs w:val="24"/>
                <w:lang w:val="en-US" w:eastAsia="lt-LT"/>
              </w:rPr>
              <m:t>H</m:t>
            </m:r>
          </m:e>
          <m:sub>
            <m:r>
              <m:rPr>
                <m:sty m:val="p"/>
              </m:rPr>
              <w:rPr>
                <w:rFonts w:ascii="Cambria Math" w:hAnsi="Cambria Math"/>
                <w:color w:val="000000" w:themeColor="text1"/>
                <w:szCs w:val="24"/>
                <w:lang w:val="en-US" w:eastAsia="lt-LT"/>
              </w:rPr>
              <m:t>m</m:t>
            </m:r>
          </m:sub>
        </m:sSub>
      </m:oMath>
      <w:r w:rsidR="00F3770C">
        <w:rPr>
          <w:szCs w:val="24"/>
        </w:rPr>
        <w:t>(1)</w:t>
      </w:r>
    </w:p>
    <w:p w14:paraId="6C03AFFA" w14:textId="77777777" w:rsidR="0075170F" w:rsidRDefault="0075170F">
      <w:pPr>
        <w:ind w:firstLine="720"/>
        <w:jc w:val="both"/>
        <w:rPr>
          <w:bCs/>
          <w:szCs w:val="24"/>
          <w:lang w:eastAsia="lt-LT"/>
        </w:rPr>
      </w:pPr>
    </w:p>
    <w:p w14:paraId="6C03AFFB" w14:textId="77777777" w:rsidR="0075170F" w:rsidRDefault="00F3770C">
      <w:pPr>
        <w:ind w:firstLine="720"/>
        <w:jc w:val="both"/>
        <w:rPr>
          <w:szCs w:val="24"/>
          <w:lang w:eastAsia="lt-LT"/>
        </w:rPr>
      </w:pPr>
      <w:r>
        <w:rPr>
          <w:szCs w:val="24"/>
          <w:lang w:eastAsia="lt-LT"/>
        </w:rPr>
        <w:t>čia:</w:t>
      </w:r>
    </w:p>
    <w:p w14:paraId="6C03AFFC" w14:textId="77777777" w:rsidR="0075170F" w:rsidRDefault="00F3770C">
      <w:pPr>
        <w:ind w:firstLine="782"/>
        <w:jc w:val="both"/>
        <w:rPr>
          <w:szCs w:val="24"/>
          <w:lang w:eastAsia="lt-LT"/>
        </w:rPr>
      </w:pPr>
      <m:oMath>
        <m:r>
          <m:rPr>
            <m:sty m:val="p"/>
          </m:rPr>
          <w:rPr>
            <w:rFonts w:ascii="Cambria Math" w:hAnsi="Cambria Math"/>
            <w:szCs w:val="24"/>
            <w:lang w:eastAsia="lt-LT"/>
          </w:rPr>
          <m:t>E</m:t>
        </m:r>
      </m:oMath>
      <w:r>
        <w:rPr>
          <w:szCs w:val="24"/>
          <w:lang w:eastAsia="lt-LT"/>
        </w:rPr>
        <w:t>– SGD kiekis, išreikštas energijos vienetais (kWh);</w:t>
      </w:r>
    </w:p>
    <w:p w14:paraId="6C03AFFD" w14:textId="77777777" w:rsidR="0075170F" w:rsidRDefault="00692DC4">
      <w:pPr>
        <w:ind w:firstLine="782"/>
        <w:jc w:val="both"/>
        <w:rPr>
          <w:szCs w:val="24"/>
          <w:lang w:eastAsia="lt-LT"/>
        </w:rPr>
      </w:pPr>
      <m:oMath>
        <m:sSub>
          <m:sSubPr>
            <m:ctrlPr>
              <w:rPr>
                <w:rFonts w:ascii="Cambria Math" w:hAnsi="Cambria Math"/>
                <w:szCs w:val="24"/>
                <w:lang w:eastAsia="lt-LT"/>
              </w:rPr>
            </m:ctrlPr>
          </m:sSubPr>
          <m:e>
            <m:r>
              <m:rPr>
                <m:sty m:val="p"/>
              </m:rPr>
              <w:rPr>
                <w:rFonts w:ascii="Cambria Math" w:hAnsi="Cambria Math"/>
                <w:szCs w:val="24"/>
                <w:lang w:eastAsia="lt-LT"/>
              </w:rPr>
              <m:t>V</m:t>
            </m:r>
          </m:e>
          <m:sub>
            <m:r>
              <m:rPr>
                <m:sty m:val="p"/>
              </m:rPr>
              <w:rPr>
                <w:rFonts w:ascii="Cambria Math" w:hAnsi="Cambria Math"/>
                <w:szCs w:val="24"/>
                <w:lang w:eastAsia="lt-LT"/>
              </w:rPr>
              <m:t>SGD</m:t>
            </m:r>
          </m:sub>
        </m:sSub>
      </m:oMath>
      <w:r w:rsidR="00F3770C">
        <w:rPr>
          <w:szCs w:val="24"/>
          <w:lang w:eastAsia="lt-LT"/>
        </w:rPr>
        <w:t>– SGD kiekis, išreikštas tūrio vienetais (m</w:t>
      </w:r>
      <w:r w:rsidR="00F3770C">
        <w:rPr>
          <w:szCs w:val="24"/>
          <w:vertAlign w:val="superscript"/>
          <w:lang w:eastAsia="lt-LT"/>
        </w:rPr>
        <w:t>3</w:t>
      </w:r>
      <w:r w:rsidR="00F3770C">
        <w:rPr>
          <w:szCs w:val="24"/>
          <w:lang w:eastAsia="lt-LT"/>
        </w:rPr>
        <w:t>);</w:t>
      </w:r>
    </w:p>
    <w:p w14:paraId="6C03AFFE" w14:textId="77777777" w:rsidR="0075170F" w:rsidRDefault="00F3770C">
      <w:pPr>
        <w:ind w:firstLine="782"/>
        <w:jc w:val="both"/>
        <w:rPr>
          <w:szCs w:val="24"/>
          <w:lang w:eastAsia="lt-LT"/>
        </w:rPr>
      </w:pPr>
      <m:oMath>
        <m:r>
          <m:rPr>
            <m:sty m:val="p"/>
          </m:rPr>
          <w:rPr>
            <w:rFonts w:ascii="Cambria Math" w:hAnsi="Cambria Math"/>
            <w:szCs w:val="24"/>
            <w:lang w:eastAsia="lt-LT"/>
          </w:rPr>
          <m:t>ρ</m:t>
        </m:r>
        <m:r>
          <w:rPr>
            <w:rFonts w:ascii="Cambria Math" w:hAnsi="Cambria Math"/>
            <w:szCs w:val="24"/>
            <w:lang w:eastAsia="lt-LT"/>
          </w:rPr>
          <m:t xml:space="preserve"> </m:t>
        </m:r>
      </m:oMath>
      <w:r>
        <w:rPr>
          <w:szCs w:val="24"/>
          <w:lang w:eastAsia="lt-LT"/>
        </w:rPr>
        <w:t>– vidutinis SGD tankis, išreikštas (kg/m</w:t>
      </w:r>
      <w:r>
        <w:rPr>
          <w:szCs w:val="24"/>
          <w:vertAlign w:val="superscript"/>
          <w:lang w:eastAsia="lt-LT"/>
        </w:rPr>
        <w:t>3</w:t>
      </w:r>
      <w:r>
        <w:rPr>
          <w:szCs w:val="24"/>
          <w:lang w:eastAsia="lt-LT"/>
        </w:rPr>
        <w:t>);</w:t>
      </w:r>
    </w:p>
    <w:p w14:paraId="6C03AFFF" w14:textId="77777777" w:rsidR="0075170F" w:rsidRDefault="00692DC4">
      <w:pPr>
        <w:ind w:firstLine="782"/>
        <w:jc w:val="both"/>
        <w:rPr>
          <w:szCs w:val="24"/>
          <w:lang w:eastAsia="lt-LT"/>
        </w:rPr>
      </w:pPr>
      <m:oMath>
        <m:sSub>
          <m:sSubPr>
            <m:ctrlPr>
              <w:rPr>
                <w:rFonts w:ascii="Cambria Math" w:hAnsi="Cambria Math"/>
                <w:szCs w:val="24"/>
                <w:lang w:eastAsia="lt-LT"/>
              </w:rPr>
            </m:ctrlPr>
          </m:sSubPr>
          <m:e>
            <m:r>
              <m:rPr>
                <m:sty m:val="p"/>
              </m:rPr>
              <w:rPr>
                <w:rFonts w:ascii="Cambria Math" w:hAnsi="Cambria Math"/>
                <w:szCs w:val="24"/>
                <w:lang w:eastAsia="lt-LT"/>
              </w:rPr>
              <m:t>H</m:t>
            </m:r>
          </m:e>
          <m:sub>
            <m:r>
              <m:rPr>
                <m:sty m:val="p"/>
              </m:rPr>
              <w:rPr>
                <w:rFonts w:ascii="Cambria Math" w:hAnsi="Cambria Math"/>
                <w:szCs w:val="24"/>
                <w:lang w:eastAsia="lt-LT"/>
              </w:rPr>
              <m:t>m</m:t>
            </m:r>
          </m:sub>
        </m:sSub>
      </m:oMath>
      <w:r w:rsidR="00F3770C">
        <w:rPr>
          <w:szCs w:val="24"/>
          <w:lang w:eastAsia="lt-LT"/>
        </w:rPr>
        <w:t xml:space="preserve">– vidutinis dujų viršutinis </w:t>
      </w:r>
      <w:proofErr w:type="spellStart"/>
      <w:r w:rsidR="00F3770C">
        <w:rPr>
          <w:szCs w:val="24"/>
          <w:lang w:eastAsia="lt-LT"/>
        </w:rPr>
        <w:t>šilumingumas</w:t>
      </w:r>
      <w:proofErr w:type="spellEnd"/>
      <w:r w:rsidR="00F3770C">
        <w:rPr>
          <w:szCs w:val="24"/>
          <w:lang w:eastAsia="lt-LT"/>
        </w:rPr>
        <w:t>, išreikštas (</w:t>
      </w:r>
      <w:proofErr w:type="spellStart"/>
      <w:r w:rsidR="00F3770C">
        <w:rPr>
          <w:szCs w:val="24"/>
          <w:lang w:eastAsia="lt-LT"/>
        </w:rPr>
        <w:t>kWh</w:t>
      </w:r>
      <w:proofErr w:type="spellEnd"/>
      <w:r w:rsidR="00F3770C">
        <w:rPr>
          <w:szCs w:val="24"/>
          <w:lang w:eastAsia="lt-LT"/>
        </w:rPr>
        <w:t>/kg).</w:t>
      </w:r>
    </w:p>
    <w:p w14:paraId="6C03B000" w14:textId="77777777" w:rsidR="0075170F" w:rsidRDefault="00692DC4">
      <w:pPr>
        <w:ind w:firstLine="720"/>
        <w:jc w:val="both"/>
        <w:rPr>
          <w:szCs w:val="24"/>
          <w:lang w:eastAsia="lt-LT"/>
        </w:rPr>
      </w:pPr>
    </w:p>
    <w:p w14:paraId="6C03B001" w14:textId="77777777" w:rsidR="0075170F" w:rsidRDefault="00692DC4">
      <w:pPr>
        <w:tabs>
          <w:tab w:val="left" w:pos="993"/>
        </w:tabs>
        <w:ind w:firstLine="720"/>
        <w:jc w:val="both"/>
        <w:rPr>
          <w:szCs w:val="24"/>
          <w:lang w:eastAsia="lt-LT"/>
        </w:rPr>
      </w:pPr>
      <w:r w:rsidR="00F3770C">
        <w:rPr>
          <w:szCs w:val="24"/>
          <w:lang w:eastAsia="lt-LT"/>
        </w:rPr>
        <w:t>18</w:t>
      </w:r>
      <w:r w:rsidR="00F3770C">
        <w:rPr>
          <w:szCs w:val="24"/>
          <w:lang w:eastAsia="lt-LT"/>
        </w:rPr>
        <w:t xml:space="preserve">. Iš SGD </w:t>
      </w:r>
      <w:proofErr w:type="spellStart"/>
      <w:r w:rsidR="00F3770C">
        <w:rPr>
          <w:szCs w:val="24"/>
          <w:lang w:eastAsia="lt-LT"/>
        </w:rPr>
        <w:t>dujovežio</w:t>
      </w:r>
      <w:proofErr w:type="spellEnd"/>
      <w:r w:rsidR="00F3770C">
        <w:rPr>
          <w:szCs w:val="24"/>
          <w:lang w:eastAsia="lt-LT"/>
        </w:rPr>
        <w:t xml:space="preserve"> į SGD terminalą priimtų bei iš SGD terminalo į SGD </w:t>
      </w:r>
      <w:proofErr w:type="spellStart"/>
      <w:r w:rsidR="00F3770C">
        <w:rPr>
          <w:szCs w:val="24"/>
          <w:lang w:eastAsia="lt-LT"/>
        </w:rPr>
        <w:t>dujovežį</w:t>
      </w:r>
      <w:proofErr w:type="spellEnd"/>
      <w:r w:rsidR="00F3770C">
        <w:rPr>
          <w:szCs w:val="24"/>
          <w:lang w:eastAsia="lt-LT"/>
        </w:rPr>
        <w:t xml:space="preserve"> perkrautų SGD kiekio apskaitai naudotų matavimo priemonių tikslumo lygių sertifikavimą, matavimus ir analizes bei nurodytos įrangos kalibravimą patikrina ir patvirtina ekspertas, kuris veikia kaip nepriklausomas inspektorius (toliau – nepriklausomas ekspertas), samdomas SGD krovinio kiekio ir kokybės patikrinimui.</w:t>
      </w:r>
    </w:p>
    <w:p w14:paraId="6C03B002" w14:textId="77777777" w:rsidR="0075170F" w:rsidRDefault="00692DC4">
      <w:pPr>
        <w:tabs>
          <w:tab w:val="left" w:pos="993"/>
        </w:tabs>
        <w:ind w:firstLine="720"/>
        <w:jc w:val="both"/>
        <w:rPr>
          <w:szCs w:val="24"/>
          <w:lang w:eastAsia="lt-LT"/>
        </w:rPr>
      </w:pPr>
      <w:r w:rsidR="00F3770C">
        <w:rPr>
          <w:szCs w:val="24"/>
          <w:lang w:eastAsia="lt-LT"/>
        </w:rPr>
        <w:t>19</w:t>
      </w:r>
      <w:r w:rsidR="00F3770C">
        <w:rPr>
          <w:szCs w:val="24"/>
          <w:lang w:eastAsia="lt-LT"/>
        </w:rPr>
        <w:t xml:space="preserve">. SGD kiekis ir kokybė nustatomi nepriklausomo eksperto patvirtinta kiekio ir kokybės ataskaita, sudaryta remiantis SGD </w:t>
      </w:r>
      <w:proofErr w:type="spellStart"/>
      <w:r w:rsidR="00F3770C">
        <w:rPr>
          <w:szCs w:val="24"/>
          <w:lang w:eastAsia="lt-LT"/>
        </w:rPr>
        <w:t>dujovežio</w:t>
      </w:r>
      <w:proofErr w:type="spellEnd"/>
      <w:r w:rsidR="00F3770C">
        <w:rPr>
          <w:szCs w:val="24"/>
          <w:lang w:eastAsia="lt-LT"/>
        </w:rPr>
        <w:t xml:space="preserve"> kapitono ar jo atstovo pateiktais krovinio kiekio duomenimis bei SGD terminalo operatoriaus pateiktais krovinio kokybės duomenimis įdiegus dujų mėginių ėmimo ir sudėties nustatymo sistemą SGD terminale.</w:t>
      </w:r>
    </w:p>
    <w:p w14:paraId="6C03B003" w14:textId="77777777" w:rsidR="0075170F" w:rsidRDefault="00692DC4">
      <w:pPr>
        <w:tabs>
          <w:tab w:val="left" w:pos="993"/>
        </w:tabs>
        <w:ind w:firstLine="720"/>
        <w:jc w:val="both"/>
        <w:rPr>
          <w:szCs w:val="24"/>
          <w:lang w:eastAsia="lt-LT"/>
        </w:rPr>
      </w:pPr>
      <w:r w:rsidR="00F3770C">
        <w:rPr>
          <w:szCs w:val="24"/>
          <w:lang w:eastAsia="lt-LT"/>
        </w:rPr>
        <w:t>20</w:t>
      </w:r>
      <w:r w:rsidR="00F3770C">
        <w:rPr>
          <w:szCs w:val="24"/>
          <w:lang w:eastAsia="lt-LT"/>
        </w:rPr>
        <w:t>. Nesant įdiegtai dujų mėginių ėmimo ir sudėties nustatymo sistemai SGD terminale arba jai neveikiant, SGD krovos operacijos metu SGD kokybės nustatymas atliekamas SGD terminalo naudotojui konsultuojantis su ekspertu ir remiantis SGD pakrovimo uoste išduotu pakrovimo sertifikatu bei faktinėmis SGD transportavimo sąlygomis, darant prielaidą, kad pakrovimo uoste nustatyta SGD kokybė yra teisinga. SGD perkrovos operacijos metu SGD kokybės nustatymas atliekamas SGD terminalo naudotojui ir SGD terminalo operatoriui konsultuojantis su ekspertu remiantis tokiais principais:</w:t>
      </w:r>
    </w:p>
    <w:p w14:paraId="6C03B004" w14:textId="77777777" w:rsidR="0075170F" w:rsidRDefault="00692DC4">
      <w:pPr>
        <w:ind w:firstLine="720"/>
        <w:jc w:val="both"/>
        <w:rPr>
          <w:szCs w:val="24"/>
          <w:lang w:eastAsia="lt-LT"/>
        </w:rPr>
      </w:pPr>
      <w:r w:rsidR="00F3770C">
        <w:rPr>
          <w:szCs w:val="24"/>
          <w:lang w:eastAsia="lt-LT"/>
        </w:rPr>
        <w:t>20.1</w:t>
      </w:r>
      <w:r w:rsidR="00F3770C">
        <w:rPr>
          <w:szCs w:val="24"/>
          <w:lang w:eastAsia="lt-LT"/>
        </w:rPr>
        <w:t>. SGD kokybė po SGD perkrovos nustatoma remiantis vėliausiai išdujintų SGD kokybe;</w:t>
      </w:r>
    </w:p>
    <w:p w14:paraId="6C03B005" w14:textId="77777777" w:rsidR="0075170F" w:rsidRDefault="00692DC4">
      <w:pPr>
        <w:ind w:firstLine="720"/>
        <w:jc w:val="both"/>
        <w:rPr>
          <w:szCs w:val="24"/>
          <w:lang w:eastAsia="lt-LT"/>
        </w:rPr>
      </w:pPr>
      <w:r w:rsidR="00F3770C">
        <w:rPr>
          <w:szCs w:val="24"/>
          <w:lang w:eastAsia="lt-LT"/>
        </w:rPr>
        <w:t>20.2</w:t>
      </w:r>
      <w:r w:rsidR="00F3770C">
        <w:rPr>
          <w:szCs w:val="24"/>
          <w:lang w:eastAsia="lt-LT"/>
        </w:rPr>
        <w:t>. esant poreikiui SGD kokybė nustatoma įvertinus teorinį SGD kokybės kitimą laike.</w:t>
      </w:r>
    </w:p>
    <w:p w14:paraId="6C03B006" w14:textId="77777777" w:rsidR="0075170F" w:rsidRDefault="00692DC4">
      <w:pPr>
        <w:tabs>
          <w:tab w:val="left" w:pos="993"/>
        </w:tabs>
        <w:ind w:firstLine="720"/>
        <w:jc w:val="both"/>
        <w:rPr>
          <w:szCs w:val="24"/>
          <w:lang w:eastAsia="lt-LT"/>
        </w:rPr>
      </w:pPr>
      <w:r w:rsidR="00F3770C">
        <w:rPr>
          <w:szCs w:val="24"/>
          <w:lang w:eastAsia="lt-LT"/>
        </w:rPr>
        <w:t>21</w:t>
      </w:r>
      <w:r w:rsidR="00F3770C">
        <w:rPr>
          <w:szCs w:val="24"/>
          <w:lang w:eastAsia="lt-LT"/>
        </w:rPr>
        <w:t xml:space="preserve">. SGD </w:t>
      </w:r>
      <w:proofErr w:type="spellStart"/>
      <w:r w:rsidR="00F3770C">
        <w:rPr>
          <w:szCs w:val="24"/>
          <w:lang w:eastAsia="lt-LT"/>
        </w:rPr>
        <w:t>dujovežio</w:t>
      </w:r>
      <w:proofErr w:type="spellEnd"/>
      <w:r w:rsidR="00F3770C">
        <w:rPr>
          <w:szCs w:val="24"/>
          <w:lang w:eastAsia="lt-LT"/>
        </w:rPr>
        <w:t xml:space="preserve"> matavimo sistema SGD krovos / perkrovos metu turi atitikti tarptautinio standarto ISO 10976 „Sušaldytų lengvųjų angliavandenilių skysčiai – krovinio matavimas </w:t>
      </w:r>
      <w:r w:rsidR="00F3770C">
        <w:rPr>
          <w:szCs w:val="24"/>
          <w:lang w:eastAsia="lt-LT"/>
        </w:rPr>
        <w:lastRenderedPageBreak/>
        <w:t>SGD </w:t>
      </w:r>
      <w:proofErr w:type="spellStart"/>
      <w:r w:rsidR="00F3770C">
        <w:rPr>
          <w:szCs w:val="24"/>
          <w:lang w:eastAsia="lt-LT"/>
        </w:rPr>
        <w:t>dujovežiuose</w:t>
      </w:r>
      <w:proofErr w:type="spellEnd"/>
      <w:r w:rsidR="00F3770C">
        <w:rPr>
          <w:szCs w:val="24"/>
          <w:lang w:eastAsia="lt-LT"/>
        </w:rPr>
        <w:t>“ (angl. „</w:t>
      </w:r>
      <w:r w:rsidR="00F3770C">
        <w:rPr>
          <w:szCs w:val="24"/>
          <w:lang w:val="en-US" w:eastAsia="lt-LT"/>
        </w:rPr>
        <w:t>Refrigerated light hydrocarbon fluids – Measurement of cargoes on board LNG carriers“</w:t>
      </w:r>
      <w:r w:rsidR="00F3770C">
        <w:rPr>
          <w:szCs w:val="24"/>
          <w:lang w:eastAsia="lt-LT"/>
        </w:rPr>
        <w:t>) reikalavimus.</w:t>
      </w:r>
    </w:p>
    <w:p w14:paraId="6C03B007" w14:textId="77777777" w:rsidR="0075170F" w:rsidRDefault="00692DC4">
      <w:pPr>
        <w:tabs>
          <w:tab w:val="left" w:pos="993"/>
        </w:tabs>
        <w:ind w:firstLine="720"/>
        <w:jc w:val="both"/>
        <w:rPr>
          <w:szCs w:val="24"/>
          <w:lang w:eastAsia="lt-LT"/>
        </w:rPr>
      </w:pPr>
      <w:r w:rsidR="00F3770C">
        <w:rPr>
          <w:szCs w:val="24"/>
          <w:lang w:eastAsia="lt-LT"/>
        </w:rPr>
        <w:t>22</w:t>
      </w:r>
      <w:r w:rsidR="00F3770C">
        <w:rPr>
          <w:szCs w:val="24"/>
          <w:lang w:eastAsia="lt-LT"/>
        </w:rPr>
        <w:t>. Į SGD terminalą priimtas / iš SGD terminalo perkrautas SGD kiekis yra apskaičiuojamas pagal 2 ir 3 formules:</w:t>
      </w:r>
    </w:p>
    <w:p w14:paraId="6C03B008" w14:textId="77777777" w:rsidR="0075170F" w:rsidRDefault="00692DC4">
      <w:pPr>
        <w:ind w:firstLine="720"/>
        <w:jc w:val="both"/>
        <w:rPr>
          <w:szCs w:val="24"/>
          <w:lang w:eastAsia="lt-LT"/>
        </w:rPr>
      </w:pPr>
      <w:r w:rsidR="00F3770C">
        <w:rPr>
          <w:szCs w:val="24"/>
          <w:lang w:eastAsia="lt-LT"/>
        </w:rPr>
        <w:t>22.1</w:t>
      </w:r>
      <w:r w:rsidR="00F3770C">
        <w:rPr>
          <w:szCs w:val="24"/>
          <w:lang w:eastAsia="lt-LT"/>
        </w:rPr>
        <w:t>. priimtas SGD kiekis:</w:t>
      </w:r>
    </w:p>
    <w:p w14:paraId="6C03B009" w14:textId="77777777" w:rsidR="0075170F" w:rsidRDefault="0075170F">
      <w:pPr>
        <w:ind w:firstLine="720"/>
        <w:jc w:val="both"/>
        <w:rPr>
          <w:szCs w:val="24"/>
          <w:lang w:eastAsia="lt-LT"/>
        </w:rPr>
      </w:pPr>
    </w:p>
    <w:p w14:paraId="6C03B00A" w14:textId="77777777" w:rsidR="0075170F" w:rsidRDefault="00692DC4">
      <w:pPr>
        <w:ind w:firstLine="2880"/>
        <w:jc w:val="both"/>
        <w:rPr>
          <w:szCs w:val="24"/>
          <w:lang w:eastAsia="lt-LT"/>
        </w:rPr>
      </w:pPr>
      <m:oMath>
        <m:sSub>
          <m:sSubPr>
            <m:ctrlPr>
              <w:rPr>
                <w:rFonts w:ascii="Cambria Math" w:hAnsi="Cambria Math"/>
                <w:color w:val="000000" w:themeColor="text1"/>
                <w:szCs w:val="24"/>
                <w:lang w:eastAsia="lt-LT"/>
              </w:rPr>
            </m:ctrlPr>
          </m:sSubPr>
          <m:e>
            <m:r>
              <m:rPr>
                <m:sty m:val="p"/>
              </m:rPr>
              <w:rPr>
                <w:rFonts w:ascii="Cambria Math" w:hAnsi="Cambria Math"/>
                <w:color w:val="000000" w:themeColor="text1"/>
                <w:szCs w:val="24"/>
                <w:lang w:eastAsia="lt-LT"/>
              </w:rPr>
              <m:t>E</m:t>
            </m:r>
          </m:e>
          <m:sub>
            <m:r>
              <m:rPr>
                <m:sty m:val="p"/>
              </m:rPr>
              <w:rPr>
                <w:rFonts w:ascii="Cambria Math" w:hAnsi="Cambria Math"/>
                <w:color w:val="000000" w:themeColor="text1"/>
                <w:szCs w:val="24"/>
                <w:lang w:eastAsia="lt-LT"/>
              </w:rPr>
              <m:t>pr</m:t>
            </m:r>
          </m:sub>
        </m:sSub>
        <m:r>
          <m:rPr>
            <m:sty m:val="p"/>
          </m:rPr>
          <w:rPr>
            <w:rFonts w:ascii="Cambria Math" w:hAnsi="Cambria Math"/>
            <w:color w:val="000000" w:themeColor="text1"/>
            <w:szCs w:val="24"/>
            <w:lang w:eastAsia="lt-LT"/>
          </w:rPr>
          <m:t>=</m:t>
        </m:r>
        <m:d>
          <m:dPr>
            <m:ctrlPr>
              <w:rPr>
                <w:rFonts w:ascii="Cambria Math" w:hAnsi="Cambria Math"/>
                <w:color w:val="000000" w:themeColor="text1"/>
                <w:szCs w:val="24"/>
                <w:lang w:val="en-US" w:eastAsia="lt-LT"/>
              </w:rPr>
            </m:ctrlPr>
          </m:dPr>
          <m:e>
            <m:r>
              <m:rPr>
                <m:sty m:val="p"/>
              </m:rPr>
              <w:rPr>
                <w:rFonts w:ascii="Cambria Math" w:hAnsi="Cambria Math"/>
                <w:color w:val="000000" w:themeColor="text1"/>
                <w:szCs w:val="24"/>
                <w:lang w:eastAsia="lt-LT"/>
              </w:rPr>
              <m:t>V</m:t>
            </m:r>
            <m:r>
              <m:rPr>
                <m:sty m:val="p"/>
              </m:rPr>
              <w:rPr>
                <w:rFonts w:ascii="Cambria Math" w:hAnsi="Cambria Math" w:hint="eastAsia"/>
                <w:color w:val="000000" w:themeColor="text1"/>
                <w:szCs w:val="24"/>
                <w:lang w:eastAsia="lt-LT"/>
              </w:rPr>
              <m:t>×</m:t>
            </m:r>
            <m:r>
              <m:rPr>
                <m:sty m:val="p"/>
              </m:rPr>
              <w:rPr>
                <w:rFonts w:ascii="Cambria Math" w:hAnsi="Cambria Math"/>
                <w:color w:val="000000" w:themeColor="text1"/>
                <w:szCs w:val="24"/>
                <w:lang w:val="en-US" w:eastAsia="lt-LT"/>
              </w:rPr>
              <m:t>ρ</m:t>
            </m:r>
            <m:r>
              <m:rPr>
                <m:sty m:val="p"/>
              </m:rPr>
              <w:rPr>
                <w:rFonts w:ascii="Cambria Math" w:hAnsi="Cambria Math" w:hint="eastAsia"/>
                <w:color w:val="000000" w:themeColor="text1"/>
                <w:szCs w:val="24"/>
                <w:lang w:eastAsia="lt-LT"/>
              </w:rPr>
              <m:t>×</m:t>
            </m:r>
            <m:sSub>
              <m:sSubPr>
                <m:ctrlPr>
                  <w:rPr>
                    <w:rFonts w:ascii="Cambria Math" w:hAnsi="Cambria Math"/>
                    <w:color w:val="000000" w:themeColor="text1"/>
                    <w:szCs w:val="24"/>
                    <w:lang w:val="en-US" w:eastAsia="lt-LT"/>
                  </w:rPr>
                </m:ctrlPr>
              </m:sSubPr>
              <m:e>
                <m:r>
                  <m:rPr>
                    <m:sty m:val="p"/>
                  </m:rPr>
                  <w:rPr>
                    <w:rFonts w:ascii="Cambria Math" w:hAnsi="Cambria Math"/>
                    <w:color w:val="000000" w:themeColor="text1"/>
                    <w:szCs w:val="24"/>
                    <w:lang w:eastAsia="lt-LT"/>
                  </w:rPr>
                  <m:t>H</m:t>
                </m:r>
              </m:e>
              <m:sub>
                <m:r>
                  <m:rPr>
                    <m:sty m:val="p"/>
                  </m:rPr>
                  <w:rPr>
                    <w:rFonts w:ascii="Cambria Math" w:hAnsi="Cambria Math"/>
                    <w:color w:val="000000" w:themeColor="text1"/>
                    <w:szCs w:val="24"/>
                    <w:lang w:eastAsia="lt-LT"/>
                  </w:rPr>
                  <m:t>m</m:t>
                </m:r>
              </m:sub>
            </m:sSub>
          </m:e>
        </m:d>
        <m:r>
          <m:rPr>
            <m:sty m:val="p"/>
          </m:rPr>
          <w:rPr>
            <w:rFonts w:ascii="Cambria Math" w:hAnsi="Cambria Math"/>
            <w:color w:val="000000" w:themeColor="text1"/>
            <w:szCs w:val="24"/>
            <w:lang w:eastAsia="lt-LT"/>
          </w:rPr>
          <m:t>-</m:t>
        </m:r>
        <m:sSub>
          <m:sSubPr>
            <m:ctrlPr>
              <w:rPr>
                <w:rFonts w:ascii="Cambria Math" w:hAnsi="Cambria Math"/>
                <w:color w:val="000000" w:themeColor="text1"/>
                <w:szCs w:val="24"/>
                <w:lang w:val="en-US" w:eastAsia="lt-LT"/>
              </w:rPr>
            </m:ctrlPr>
          </m:sSubPr>
          <m:e>
            <m:r>
              <m:rPr>
                <m:sty m:val="p"/>
              </m:rPr>
              <w:rPr>
                <w:rFonts w:ascii="Cambria Math" w:hAnsi="Cambria Math"/>
                <w:color w:val="000000" w:themeColor="text1"/>
                <w:szCs w:val="24"/>
                <w:lang w:eastAsia="lt-LT"/>
              </w:rPr>
              <m:t>Q</m:t>
            </m:r>
          </m:e>
          <m:sub>
            <m:r>
              <m:rPr>
                <m:sty m:val="p"/>
              </m:rPr>
              <w:rPr>
                <w:rFonts w:ascii="Cambria Math" w:hAnsi="Cambria Math"/>
                <w:color w:val="000000" w:themeColor="text1"/>
                <w:szCs w:val="24"/>
                <w:lang w:eastAsia="lt-LT"/>
              </w:rPr>
              <m:t>r</m:t>
            </m:r>
          </m:sub>
        </m:sSub>
        <m:r>
          <m:rPr>
            <m:sty m:val="p"/>
          </m:rPr>
          <w:rPr>
            <w:rFonts w:ascii="Cambria Math" w:hAnsi="Cambria Math"/>
            <w:color w:val="000000" w:themeColor="text1"/>
            <w:szCs w:val="24"/>
            <w:lang w:eastAsia="lt-LT"/>
          </w:rPr>
          <m:t>-</m:t>
        </m:r>
        <m:sSub>
          <m:sSubPr>
            <m:ctrlPr>
              <w:rPr>
                <w:rFonts w:ascii="Cambria Math" w:hAnsi="Cambria Math"/>
                <w:color w:val="000000" w:themeColor="text1"/>
                <w:szCs w:val="24"/>
                <w:lang w:val="en-US" w:eastAsia="lt-LT"/>
              </w:rPr>
            </m:ctrlPr>
          </m:sSubPr>
          <m:e>
            <m:r>
              <m:rPr>
                <m:sty m:val="p"/>
              </m:rPr>
              <w:rPr>
                <w:rFonts w:ascii="Cambria Math" w:hAnsi="Cambria Math"/>
                <w:color w:val="000000" w:themeColor="text1"/>
                <w:szCs w:val="24"/>
                <w:lang w:eastAsia="lt-LT"/>
              </w:rPr>
              <m:t>Q</m:t>
            </m:r>
          </m:e>
          <m:sub>
            <m:r>
              <m:rPr>
                <m:sty m:val="p"/>
              </m:rPr>
              <w:rPr>
                <w:rFonts w:ascii="Cambria Math" w:hAnsi="Cambria Math"/>
                <w:color w:val="000000" w:themeColor="text1"/>
                <w:szCs w:val="24"/>
                <w:lang w:eastAsia="lt-LT"/>
              </w:rPr>
              <m:t>bog</m:t>
            </m:r>
          </m:sub>
        </m:sSub>
      </m:oMath>
      <w:r w:rsidR="00F3770C">
        <w:rPr>
          <w:szCs w:val="24"/>
        </w:rPr>
        <w:t>(2)</w:t>
      </w:r>
    </w:p>
    <w:p w14:paraId="6C03B00B" w14:textId="77777777" w:rsidR="0075170F" w:rsidRDefault="00F3770C">
      <w:pPr>
        <w:ind w:firstLine="720"/>
        <w:jc w:val="both"/>
        <w:rPr>
          <w:szCs w:val="24"/>
          <w:lang w:eastAsia="lt-LT"/>
        </w:rPr>
      </w:pPr>
      <w:r>
        <w:rPr>
          <w:b/>
          <w:position w:val="-10"/>
          <w:szCs w:val="24"/>
          <w:lang w:eastAsia="lt-LT"/>
        </w:rPr>
        <w:object w:dxaOrig="180" w:dyaOrig="340" w14:anchorId="6C03B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pt" o:ole="">
            <v:imagedata r:id="rId15" o:title=""/>
          </v:shape>
          <o:OLEObject Type="Embed" ProgID="Equation.3" ShapeID="_x0000_i1025" DrawAspect="Content" ObjectID="_1574510562" r:id="rId16"/>
        </w:object>
      </w:r>
    </w:p>
    <w:p w14:paraId="6C03B00C" w14:textId="77777777" w:rsidR="0075170F" w:rsidRDefault="00692DC4">
      <w:pPr>
        <w:widowControl w:val="0"/>
        <w:ind w:firstLine="720"/>
        <w:jc w:val="both"/>
        <w:rPr>
          <w:szCs w:val="24"/>
          <w:lang w:eastAsia="lt-LT"/>
        </w:rPr>
      </w:pPr>
      <w:r w:rsidR="00F3770C">
        <w:rPr>
          <w:szCs w:val="24"/>
          <w:lang w:eastAsia="lt-LT"/>
        </w:rPr>
        <w:t>22.2</w:t>
      </w:r>
      <w:r w:rsidR="00F3770C">
        <w:rPr>
          <w:szCs w:val="24"/>
          <w:lang w:eastAsia="lt-LT"/>
        </w:rPr>
        <w:t>. perkrautas SGD kiekis:</w:t>
      </w:r>
    </w:p>
    <w:p w14:paraId="6C03B00D" w14:textId="77777777" w:rsidR="0075170F" w:rsidRDefault="0075170F">
      <w:pPr>
        <w:widowControl w:val="0"/>
        <w:ind w:firstLine="720"/>
        <w:jc w:val="both"/>
        <w:rPr>
          <w:szCs w:val="24"/>
          <w:lang w:eastAsia="lt-LT"/>
        </w:rPr>
      </w:pPr>
    </w:p>
    <w:p w14:paraId="6C03B00E" w14:textId="77777777" w:rsidR="0075170F" w:rsidRDefault="00692DC4">
      <w:pPr>
        <w:widowControl w:val="0"/>
        <w:ind w:firstLine="2880"/>
        <w:jc w:val="both"/>
        <w:rPr>
          <w:szCs w:val="24"/>
          <w:lang w:eastAsia="lt-LT"/>
        </w:rPr>
      </w:pPr>
      <m:oMath>
        <m:sSub>
          <m:sSubPr>
            <m:ctrlPr>
              <w:rPr>
                <w:rFonts w:ascii="Cambria Math" w:hAnsi="Cambria Math"/>
                <w:color w:val="000000" w:themeColor="text1"/>
                <w:szCs w:val="24"/>
                <w:lang w:eastAsia="lt-LT"/>
              </w:rPr>
            </m:ctrlPr>
          </m:sSubPr>
          <m:e>
            <m:r>
              <m:rPr>
                <m:sty m:val="p"/>
              </m:rPr>
              <w:rPr>
                <w:rFonts w:ascii="Cambria Math" w:hAnsi="Cambria Math"/>
                <w:color w:val="000000" w:themeColor="text1"/>
                <w:szCs w:val="24"/>
                <w:lang w:eastAsia="lt-LT"/>
              </w:rPr>
              <m:t>E</m:t>
            </m:r>
          </m:e>
          <m:sub>
            <m:r>
              <m:rPr>
                <m:sty m:val="p"/>
              </m:rPr>
              <w:rPr>
                <w:rFonts w:ascii="Cambria Math" w:hAnsi="Cambria Math"/>
                <w:color w:val="000000" w:themeColor="text1"/>
                <w:szCs w:val="24"/>
                <w:lang w:eastAsia="lt-LT"/>
              </w:rPr>
              <m:t>perk</m:t>
            </m:r>
          </m:sub>
        </m:sSub>
        <m:r>
          <m:rPr>
            <m:sty m:val="p"/>
          </m:rPr>
          <w:rPr>
            <w:rFonts w:ascii="Cambria Math" w:hAnsi="Cambria Math"/>
            <w:color w:val="000000" w:themeColor="text1"/>
            <w:szCs w:val="24"/>
            <w:lang w:eastAsia="lt-LT"/>
          </w:rPr>
          <m:t>=</m:t>
        </m:r>
        <m:d>
          <m:dPr>
            <m:ctrlPr>
              <w:rPr>
                <w:rFonts w:ascii="Cambria Math" w:hAnsi="Cambria Math"/>
                <w:color w:val="000000" w:themeColor="text1"/>
                <w:szCs w:val="24"/>
                <w:lang w:val="en-US" w:eastAsia="lt-LT"/>
              </w:rPr>
            </m:ctrlPr>
          </m:dPr>
          <m:e>
            <m:r>
              <m:rPr>
                <m:sty m:val="p"/>
              </m:rPr>
              <w:rPr>
                <w:rFonts w:ascii="Cambria Math" w:hAnsi="Cambria Math"/>
                <w:color w:val="000000" w:themeColor="text1"/>
                <w:szCs w:val="24"/>
                <w:lang w:eastAsia="lt-LT"/>
              </w:rPr>
              <m:t>V</m:t>
            </m:r>
            <m:r>
              <m:rPr>
                <m:sty m:val="p"/>
              </m:rPr>
              <w:rPr>
                <w:rFonts w:ascii="Cambria Math" w:hAnsi="Cambria Math" w:hint="eastAsia"/>
                <w:color w:val="000000" w:themeColor="text1"/>
                <w:szCs w:val="24"/>
                <w:lang w:eastAsia="lt-LT"/>
              </w:rPr>
              <m:t>×</m:t>
            </m:r>
            <m:r>
              <m:rPr>
                <m:sty m:val="p"/>
              </m:rPr>
              <w:rPr>
                <w:rFonts w:ascii="Cambria Math" w:hAnsi="Cambria Math"/>
                <w:color w:val="000000" w:themeColor="text1"/>
                <w:szCs w:val="24"/>
                <w:lang w:val="en-US" w:eastAsia="lt-LT"/>
              </w:rPr>
              <m:t>ρ</m:t>
            </m:r>
            <m:r>
              <m:rPr>
                <m:sty m:val="p"/>
              </m:rPr>
              <w:rPr>
                <w:rFonts w:ascii="Cambria Math" w:hAnsi="Cambria Math" w:hint="eastAsia"/>
                <w:color w:val="000000" w:themeColor="text1"/>
                <w:szCs w:val="24"/>
                <w:lang w:eastAsia="lt-LT"/>
              </w:rPr>
              <m:t>×</m:t>
            </m:r>
            <m:sSub>
              <m:sSubPr>
                <m:ctrlPr>
                  <w:rPr>
                    <w:rFonts w:ascii="Cambria Math" w:hAnsi="Cambria Math"/>
                    <w:color w:val="000000" w:themeColor="text1"/>
                    <w:szCs w:val="24"/>
                    <w:lang w:val="en-US" w:eastAsia="lt-LT"/>
                  </w:rPr>
                </m:ctrlPr>
              </m:sSubPr>
              <m:e>
                <m:r>
                  <m:rPr>
                    <m:sty m:val="p"/>
                  </m:rPr>
                  <w:rPr>
                    <w:rFonts w:ascii="Cambria Math" w:hAnsi="Cambria Math"/>
                    <w:color w:val="000000" w:themeColor="text1"/>
                    <w:szCs w:val="24"/>
                    <w:lang w:eastAsia="lt-LT"/>
                  </w:rPr>
                  <m:t>H</m:t>
                </m:r>
              </m:e>
              <m:sub>
                <m:r>
                  <m:rPr>
                    <m:sty m:val="p"/>
                  </m:rPr>
                  <w:rPr>
                    <w:rFonts w:ascii="Cambria Math" w:hAnsi="Cambria Math"/>
                    <w:color w:val="000000" w:themeColor="text1"/>
                    <w:szCs w:val="24"/>
                    <w:lang w:eastAsia="lt-LT"/>
                  </w:rPr>
                  <m:t>m</m:t>
                </m:r>
              </m:sub>
            </m:sSub>
          </m:e>
        </m:d>
        <m:r>
          <m:rPr>
            <m:sty m:val="p"/>
          </m:rPr>
          <w:rPr>
            <w:rFonts w:ascii="Cambria Math" w:hAnsi="Cambria Math"/>
            <w:color w:val="000000" w:themeColor="text1"/>
            <w:szCs w:val="24"/>
            <w:lang w:eastAsia="lt-LT"/>
          </w:rPr>
          <m:t>-</m:t>
        </m:r>
        <m:sSub>
          <m:sSubPr>
            <m:ctrlPr>
              <w:rPr>
                <w:rFonts w:ascii="Cambria Math" w:hAnsi="Cambria Math"/>
                <w:color w:val="000000" w:themeColor="text1"/>
                <w:szCs w:val="24"/>
                <w:lang w:val="en-US" w:eastAsia="lt-LT"/>
              </w:rPr>
            </m:ctrlPr>
          </m:sSubPr>
          <m:e>
            <m:r>
              <m:rPr>
                <m:sty m:val="p"/>
              </m:rPr>
              <w:rPr>
                <w:rFonts w:ascii="Cambria Math" w:hAnsi="Cambria Math"/>
                <w:color w:val="000000" w:themeColor="text1"/>
                <w:szCs w:val="24"/>
                <w:lang w:eastAsia="lt-LT"/>
              </w:rPr>
              <m:t>Q</m:t>
            </m:r>
          </m:e>
          <m:sub>
            <m:r>
              <m:rPr>
                <m:sty m:val="p"/>
              </m:rPr>
              <w:rPr>
                <w:rFonts w:ascii="Cambria Math" w:hAnsi="Cambria Math"/>
                <w:color w:val="000000" w:themeColor="text1"/>
                <w:szCs w:val="24"/>
                <w:lang w:eastAsia="lt-LT"/>
              </w:rPr>
              <m:t>r</m:t>
            </m:r>
          </m:sub>
        </m:sSub>
        <m:r>
          <m:rPr>
            <m:sty m:val="p"/>
          </m:rPr>
          <w:rPr>
            <w:rFonts w:ascii="Cambria Math" w:hAnsi="Cambria Math"/>
            <w:color w:val="000000" w:themeColor="text1"/>
            <w:szCs w:val="24"/>
            <w:lang w:eastAsia="lt-LT"/>
          </w:rPr>
          <m:t>+</m:t>
        </m:r>
        <m:sSub>
          <m:sSubPr>
            <m:ctrlPr>
              <w:rPr>
                <w:rFonts w:ascii="Cambria Math" w:hAnsi="Cambria Math"/>
                <w:color w:val="000000" w:themeColor="text1"/>
                <w:szCs w:val="24"/>
                <w:lang w:val="en-US" w:eastAsia="lt-LT"/>
              </w:rPr>
            </m:ctrlPr>
          </m:sSubPr>
          <m:e>
            <m:r>
              <m:rPr>
                <m:sty m:val="p"/>
              </m:rPr>
              <w:rPr>
                <w:rFonts w:ascii="Cambria Math" w:hAnsi="Cambria Math"/>
                <w:color w:val="000000" w:themeColor="text1"/>
                <w:szCs w:val="24"/>
                <w:lang w:eastAsia="lt-LT"/>
              </w:rPr>
              <m:t>Q</m:t>
            </m:r>
          </m:e>
          <m:sub>
            <m:r>
              <m:rPr>
                <m:sty m:val="p"/>
              </m:rPr>
              <w:rPr>
                <w:rFonts w:ascii="Cambria Math" w:hAnsi="Cambria Math"/>
                <w:color w:val="000000" w:themeColor="text1"/>
                <w:szCs w:val="24"/>
                <w:lang w:eastAsia="lt-LT"/>
              </w:rPr>
              <m:t>bog</m:t>
            </m:r>
          </m:sub>
        </m:sSub>
      </m:oMath>
      <w:r w:rsidR="00F3770C">
        <w:rPr>
          <w:szCs w:val="24"/>
        </w:rPr>
        <w:t>(3)</w:t>
      </w:r>
    </w:p>
    <w:p w14:paraId="6C03B00F" w14:textId="77777777" w:rsidR="0075170F" w:rsidRDefault="0075170F">
      <w:pPr>
        <w:widowControl w:val="0"/>
        <w:ind w:firstLine="720"/>
        <w:jc w:val="both"/>
        <w:rPr>
          <w:szCs w:val="24"/>
          <w:lang w:eastAsia="lt-LT"/>
        </w:rPr>
      </w:pPr>
    </w:p>
    <w:p w14:paraId="6C03B010" w14:textId="77777777" w:rsidR="0075170F" w:rsidRDefault="00F3770C">
      <w:pPr>
        <w:ind w:firstLine="720"/>
        <w:jc w:val="both"/>
        <w:rPr>
          <w:color w:val="000000"/>
          <w:szCs w:val="24"/>
          <w:lang w:eastAsia="lt-LT"/>
        </w:rPr>
      </w:pPr>
      <w:r>
        <w:rPr>
          <w:color w:val="000000"/>
          <w:szCs w:val="24"/>
          <w:lang w:eastAsia="lt-LT"/>
        </w:rPr>
        <w:t>čia:</w:t>
      </w:r>
    </w:p>
    <w:p w14:paraId="6C03B011" w14:textId="77777777" w:rsidR="0075170F" w:rsidRDefault="00692DC4">
      <w:pPr>
        <w:ind w:firstLine="782"/>
        <w:jc w:val="both"/>
        <w:rPr>
          <w:szCs w:val="24"/>
          <w:lang w:eastAsia="lt-LT"/>
        </w:rPr>
      </w:pPr>
      <m:oMath>
        <m:sSub>
          <m:sSubPr>
            <m:ctrlPr>
              <w:rPr>
                <w:rFonts w:ascii="Cambria Math" w:hAnsi="Cambria Math"/>
                <w:color w:val="000000" w:themeColor="text1"/>
                <w:szCs w:val="24"/>
                <w:lang w:eastAsia="lt-LT"/>
              </w:rPr>
            </m:ctrlPr>
          </m:sSubPr>
          <m:e>
            <m:r>
              <m:rPr>
                <m:sty m:val="p"/>
              </m:rPr>
              <w:rPr>
                <w:rFonts w:ascii="Cambria Math" w:hAnsi="Cambria Math"/>
                <w:color w:val="000000" w:themeColor="text1"/>
                <w:szCs w:val="24"/>
                <w:lang w:eastAsia="lt-LT"/>
              </w:rPr>
              <m:t>E</m:t>
            </m:r>
          </m:e>
          <m:sub>
            <m:r>
              <m:rPr>
                <m:sty m:val="p"/>
              </m:rPr>
              <w:rPr>
                <w:rFonts w:ascii="Cambria Math" w:hAnsi="Cambria Math"/>
                <w:color w:val="000000" w:themeColor="text1"/>
                <w:szCs w:val="24"/>
                <w:lang w:eastAsia="lt-LT"/>
              </w:rPr>
              <m:t>pr</m:t>
            </m:r>
          </m:sub>
        </m:sSub>
      </m:oMath>
      <w:r w:rsidR="00F3770C">
        <w:rPr>
          <w:szCs w:val="24"/>
          <w:lang w:eastAsia="lt-LT"/>
        </w:rPr>
        <w:t>– priimtas SGD kiekis, išreikštas energijos vienetais (kWh);</w:t>
      </w:r>
    </w:p>
    <w:p w14:paraId="6C03B012" w14:textId="77777777" w:rsidR="0075170F" w:rsidRDefault="00692DC4">
      <w:pPr>
        <w:ind w:firstLine="782"/>
        <w:jc w:val="both"/>
        <w:rPr>
          <w:szCs w:val="24"/>
          <w:lang w:eastAsia="lt-LT"/>
        </w:rPr>
      </w:pPr>
      <m:oMath>
        <m:sSub>
          <m:sSubPr>
            <m:ctrlPr>
              <w:rPr>
                <w:rFonts w:ascii="Cambria Math" w:hAnsi="Cambria Math"/>
                <w:color w:val="000000" w:themeColor="text1"/>
                <w:szCs w:val="24"/>
                <w:lang w:eastAsia="lt-LT"/>
              </w:rPr>
            </m:ctrlPr>
          </m:sSubPr>
          <m:e>
            <m:r>
              <m:rPr>
                <m:sty m:val="p"/>
              </m:rPr>
              <w:rPr>
                <w:rFonts w:ascii="Cambria Math" w:hAnsi="Cambria Math"/>
                <w:color w:val="000000" w:themeColor="text1"/>
                <w:szCs w:val="24"/>
                <w:lang w:eastAsia="lt-LT"/>
              </w:rPr>
              <m:t>E</m:t>
            </m:r>
          </m:e>
          <m:sub>
            <m:r>
              <m:rPr>
                <m:sty m:val="p"/>
              </m:rPr>
              <w:rPr>
                <w:rFonts w:ascii="Cambria Math" w:hAnsi="Cambria Math"/>
                <w:color w:val="000000" w:themeColor="text1"/>
                <w:szCs w:val="24"/>
                <w:lang w:eastAsia="lt-LT"/>
              </w:rPr>
              <m:t>perk</m:t>
            </m:r>
          </m:sub>
        </m:sSub>
      </m:oMath>
      <w:r w:rsidR="00F3770C">
        <w:rPr>
          <w:szCs w:val="24"/>
          <w:lang w:eastAsia="lt-LT"/>
        </w:rPr>
        <w:t>– perkrautas SGD kiekis, išreikštas energijos vienetais (kWh);</w:t>
      </w:r>
    </w:p>
    <w:p w14:paraId="6C03B013" w14:textId="77777777" w:rsidR="0075170F" w:rsidRDefault="00F3770C">
      <w:pPr>
        <w:ind w:firstLine="782"/>
        <w:jc w:val="both"/>
        <w:rPr>
          <w:szCs w:val="24"/>
          <w:lang w:eastAsia="lt-LT"/>
        </w:rPr>
      </w:pPr>
      <m:oMath>
        <m:r>
          <m:rPr>
            <m:sty m:val="p"/>
          </m:rPr>
          <w:rPr>
            <w:rFonts w:ascii="Cambria Math" w:hAnsi="Cambria Math"/>
            <w:szCs w:val="24"/>
            <w:lang w:eastAsia="lt-LT"/>
          </w:rPr>
          <m:t>V</m:t>
        </m:r>
      </m:oMath>
      <w:r>
        <w:rPr>
          <w:szCs w:val="24"/>
          <w:lang w:eastAsia="lt-LT"/>
        </w:rPr>
        <w:t>– priimtas / perkrautas SGD kiekis, išreikštas tūrio vienetais (m</w:t>
      </w:r>
      <w:r>
        <w:rPr>
          <w:szCs w:val="24"/>
          <w:vertAlign w:val="superscript"/>
          <w:lang w:eastAsia="lt-LT"/>
        </w:rPr>
        <w:t>3</w:t>
      </w:r>
      <w:r>
        <w:rPr>
          <w:szCs w:val="24"/>
          <w:lang w:eastAsia="lt-LT"/>
        </w:rPr>
        <w:t>);</w:t>
      </w:r>
    </w:p>
    <w:p w14:paraId="6C03B014" w14:textId="77777777" w:rsidR="0075170F" w:rsidRDefault="00F3770C">
      <w:pPr>
        <w:ind w:firstLine="782"/>
        <w:jc w:val="both"/>
        <w:rPr>
          <w:szCs w:val="24"/>
          <w:lang w:eastAsia="lt-LT"/>
        </w:rPr>
      </w:pPr>
      <m:oMath>
        <m:r>
          <m:rPr>
            <m:sty m:val="p"/>
          </m:rPr>
          <w:rPr>
            <w:rFonts w:ascii="Cambria Math" w:hAnsi="Cambria Math"/>
            <w:szCs w:val="24"/>
            <w:lang w:eastAsia="lt-LT"/>
          </w:rPr>
          <m:t>ρ</m:t>
        </m:r>
      </m:oMath>
      <w:r>
        <w:rPr>
          <w:szCs w:val="24"/>
          <w:lang w:eastAsia="lt-LT"/>
        </w:rPr>
        <w:t>– vidutinis SGD tankis, išreikštas (kg/m</w:t>
      </w:r>
      <w:r>
        <w:rPr>
          <w:szCs w:val="24"/>
          <w:vertAlign w:val="superscript"/>
          <w:lang w:eastAsia="lt-LT"/>
        </w:rPr>
        <w:t>3</w:t>
      </w:r>
      <w:r>
        <w:rPr>
          <w:szCs w:val="24"/>
          <w:lang w:eastAsia="lt-LT"/>
        </w:rPr>
        <w:t>);</w:t>
      </w:r>
    </w:p>
    <w:p w14:paraId="6C03B015" w14:textId="77777777" w:rsidR="0075170F" w:rsidRDefault="00692DC4">
      <w:pPr>
        <w:ind w:firstLine="782"/>
        <w:jc w:val="both"/>
        <w:rPr>
          <w:szCs w:val="24"/>
          <w:lang w:eastAsia="lt-LT"/>
        </w:rPr>
      </w:pPr>
      <m:oMath>
        <m:sSub>
          <m:sSubPr>
            <m:ctrlPr>
              <w:rPr>
                <w:rFonts w:ascii="Cambria Math" w:hAnsi="Cambria Math"/>
                <w:szCs w:val="24"/>
                <w:lang w:eastAsia="lt-LT"/>
              </w:rPr>
            </m:ctrlPr>
          </m:sSubPr>
          <m:e>
            <m:r>
              <m:rPr>
                <m:sty m:val="p"/>
              </m:rPr>
              <w:rPr>
                <w:rFonts w:ascii="Cambria Math" w:hAnsi="Cambria Math"/>
                <w:szCs w:val="24"/>
                <w:lang w:eastAsia="lt-LT"/>
              </w:rPr>
              <m:t>H</m:t>
            </m:r>
          </m:e>
          <m:sub>
            <m:r>
              <m:rPr>
                <m:sty m:val="p"/>
              </m:rPr>
              <w:rPr>
                <w:rFonts w:ascii="Cambria Math" w:hAnsi="Cambria Math"/>
                <w:szCs w:val="24"/>
                <w:lang w:eastAsia="lt-LT"/>
              </w:rPr>
              <m:t>m</m:t>
            </m:r>
          </m:sub>
        </m:sSub>
      </m:oMath>
      <w:r w:rsidR="00F3770C">
        <w:rPr>
          <w:szCs w:val="24"/>
          <w:lang w:eastAsia="lt-LT"/>
        </w:rPr>
        <w:t>– vidutinis dujų viršutinis šilumingumas, išreikštas (kWh/kg);</w:t>
      </w:r>
    </w:p>
    <w:p w14:paraId="6C03B016" w14:textId="77777777" w:rsidR="0075170F" w:rsidRDefault="00692DC4">
      <w:pPr>
        <w:ind w:firstLine="782"/>
        <w:jc w:val="both"/>
        <w:rPr>
          <w:szCs w:val="24"/>
          <w:lang w:eastAsia="lt-LT"/>
        </w:rPr>
      </w:pPr>
      <m:oMath>
        <m:sSub>
          <m:sSubPr>
            <m:ctrlPr>
              <w:rPr>
                <w:rFonts w:ascii="Cambria Math" w:hAnsi="Cambria Math"/>
                <w:color w:val="000000" w:themeColor="text1"/>
                <w:szCs w:val="24"/>
                <w:lang w:val="en-US" w:eastAsia="lt-LT"/>
              </w:rPr>
            </m:ctrlPr>
          </m:sSubPr>
          <m:e>
            <m:r>
              <m:rPr>
                <m:sty m:val="p"/>
              </m:rPr>
              <w:rPr>
                <w:rFonts w:ascii="Cambria Math" w:hAnsi="Cambria Math"/>
                <w:color w:val="000000" w:themeColor="text1"/>
                <w:szCs w:val="24"/>
                <w:lang w:eastAsia="lt-LT"/>
              </w:rPr>
              <m:t>Q</m:t>
            </m:r>
          </m:e>
          <m:sub>
            <m:r>
              <m:rPr>
                <m:sty m:val="p"/>
              </m:rPr>
              <w:rPr>
                <w:rFonts w:ascii="Cambria Math" w:hAnsi="Cambria Math"/>
                <w:color w:val="000000" w:themeColor="text1"/>
                <w:szCs w:val="24"/>
                <w:lang w:eastAsia="lt-LT"/>
              </w:rPr>
              <m:t>bog</m:t>
            </m:r>
          </m:sub>
        </m:sSub>
      </m:oMath>
      <w:r w:rsidR="00F3770C">
        <w:rPr>
          <w:szCs w:val="24"/>
          <w:lang w:eastAsia="lt-LT"/>
        </w:rPr>
        <w:t>– priėmimo / perkrovimo metu SGD dujovežio suvartojamų dujų kiekis, išreikštas energijos vienetais (kWh);</w:t>
      </w:r>
    </w:p>
    <w:p w14:paraId="6C03B017" w14:textId="77777777" w:rsidR="0075170F" w:rsidRDefault="00692DC4">
      <w:pPr>
        <w:ind w:firstLine="782"/>
        <w:jc w:val="both"/>
        <w:rPr>
          <w:szCs w:val="24"/>
          <w:lang w:eastAsia="lt-LT"/>
        </w:rPr>
      </w:pPr>
      <m:oMath>
        <m:sSub>
          <m:sSubPr>
            <m:ctrlPr>
              <w:rPr>
                <w:rFonts w:ascii="Cambria Math" w:hAnsi="Cambria Math"/>
                <w:szCs w:val="24"/>
                <w:lang w:eastAsia="lt-LT"/>
              </w:rPr>
            </m:ctrlPr>
          </m:sSubPr>
          <m:e>
            <m:r>
              <m:rPr>
                <m:sty m:val="p"/>
              </m:rPr>
              <w:rPr>
                <w:rFonts w:ascii="Cambria Math" w:hAnsi="Cambria Math"/>
                <w:szCs w:val="24"/>
                <w:lang w:eastAsia="lt-LT"/>
              </w:rPr>
              <m:t>Q</m:t>
            </m:r>
          </m:e>
          <m:sub>
            <m:r>
              <m:rPr>
                <m:sty m:val="p"/>
              </m:rPr>
              <w:rPr>
                <w:rFonts w:ascii="Cambria Math" w:hAnsi="Cambria Math"/>
                <w:szCs w:val="24"/>
                <w:lang w:eastAsia="lt-LT"/>
              </w:rPr>
              <m:t>r</m:t>
            </m:r>
          </m:sub>
        </m:sSub>
        <m:r>
          <w:rPr>
            <w:rFonts w:ascii="Cambria Math" w:hAnsi="Cambria Math"/>
            <w:szCs w:val="24"/>
            <w:lang w:eastAsia="lt-LT"/>
          </w:rPr>
          <m:t xml:space="preserve"> </m:t>
        </m:r>
      </m:oMath>
      <w:r w:rsidR="00F3770C">
        <w:rPr>
          <w:szCs w:val="24"/>
          <w:lang w:eastAsia="lt-LT"/>
        </w:rPr>
        <w:t xml:space="preserve">– priėmimo į SGD terminalą metu į SGD </w:t>
      </w:r>
      <w:proofErr w:type="spellStart"/>
      <w:r w:rsidR="00F3770C">
        <w:rPr>
          <w:szCs w:val="24"/>
          <w:lang w:eastAsia="lt-LT"/>
        </w:rPr>
        <w:t>dujovežį</w:t>
      </w:r>
      <w:proofErr w:type="spellEnd"/>
      <w:r w:rsidR="00F3770C">
        <w:rPr>
          <w:szCs w:val="24"/>
          <w:lang w:eastAsia="lt-LT"/>
        </w:rPr>
        <w:t xml:space="preserve"> grąžinamų dujų kiekis, arba perkrovos į SGD </w:t>
      </w:r>
      <w:proofErr w:type="spellStart"/>
      <w:r w:rsidR="00F3770C">
        <w:rPr>
          <w:szCs w:val="24"/>
          <w:lang w:eastAsia="lt-LT"/>
        </w:rPr>
        <w:t>dujovežį</w:t>
      </w:r>
      <w:proofErr w:type="spellEnd"/>
      <w:r w:rsidR="00F3770C">
        <w:rPr>
          <w:szCs w:val="24"/>
          <w:lang w:eastAsia="lt-LT"/>
        </w:rPr>
        <w:t xml:space="preserve"> metu į SGD terminalą grąžinamų dujų kiekis, išreikštas energijos vienetais (</w:t>
      </w:r>
      <w:proofErr w:type="spellStart"/>
      <w:r w:rsidR="00F3770C">
        <w:rPr>
          <w:szCs w:val="24"/>
          <w:lang w:eastAsia="lt-LT"/>
        </w:rPr>
        <w:t>kWh</w:t>
      </w:r>
      <w:proofErr w:type="spellEnd"/>
      <w:r w:rsidR="00F3770C">
        <w:rPr>
          <w:szCs w:val="24"/>
          <w:lang w:eastAsia="lt-LT"/>
        </w:rPr>
        <w:t>).</w:t>
      </w:r>
    </w:p>
    <w:p w14:paraId="6C03B018" w14:textId="77777777" w:rsidR="0075170F" w:rsidRDefault="00692DC4">
      <w:pPr>
        <w:ind w:firstLine="720"/>
        <w:jc w:val="both"/>
        <w:rPr>
          <w:szCs w:val="24"/>
          <w:lang w:eastAsia="lt-LT"/>
        </w:rPr>
      </w:pPr>
    </w:p>
    <w:p w14:paraId="6C03B019" w14:textId="77777777" w:rsidR="0075170F" w:rsidRDefault="00692DC4">
      <w:pPr>
        <w:ind w:firstLine="720"/>
        <w:jc w:val="both"/>
        <w:rPr>
          <w:szCs w:val="24"/>
          <w:lang w:eastAsia="lt-LT"/>
        </w:rPr>
      </w:pPr>
      <w:r w:rsidR="00F3770C">
        <w:rPr>
          <w:szCs w:val="24"/>
          <w:lang w:eastAsia="lt-LT"/>
        </w:rPr>
        <w:t>23</w:t>
      </w:r>
      <w:r w:rsidR="00F3770C">
        <w:rPr>
          <w:szCs w:val="24"/>
          <w:lang w:eastAsia="lt-LT"/>
        </w:rPr>
        <w:t>. Išdujintų dujų kiekis energijos vienetais (</w:t>
      </w:r>
      <w:proofErr w:type="spellStart"/>
      <w:r w:rsidR="00F3770C">
        <w:rPr>
          <w:szCs w:val="24"/>
          <w:lang w:eastAsia="lt-LT"/>
        </w:rPr>
        <w:t>kWh</w:t>
      </w:r>
      <w:proofErr w:type="spellEnd"/>
      <w:r w:rsidR="00F3770C">
        <w:rPr>
          <w:szCs w:val="24"/>
          <w:lang w:eastAsia="lt-LT"/>
        </w:rPr>
        <w:t>) apskaičiuojamas pagal 4 formulę:</w:t>
      </w:r>
    </w:p>
    <w:p w14:paraId="6C03B01A" w14:textId="77777777" w:rsidR="0075170F" w:rsidRDefault="0075170F">
      <w:pPr>
        <w:ind w:firstLine="720"/>
        <w:jc w:val="both"/>
        <w:rPr>
          <w:szCs w:val="24"/>
          <w:lang w:eastAsia="lt-LT"/>
        </w:rPr>
      </w:pPr>
    </w:p>
    <w:p w14:paraId="6C03B01B" w14:textId="77777777" w:rsidR="0075170F" w:rsidRDefault="00692DC4">
      <w:pPr>
        <w:ind w:firstLine="5040"/>
        <w:jc w:val="both"/>
        <w:rPr>
          <w:szCs w:val="24"/>
          <w:lang w:eastAsia="lt-LT"/>
        </w:rPr>
      </w:pPr>
      <m:oMath>
        <m:sSub>
          <m:sSubPr>
            <m:ctrlPr>
              <w:rPr>
                <w:rFonts w:ascii="Cambria Math" w:hAnsi="Cambria Math"/>
                <w:szCs w:val="24"/>
                <w:lang w:eastAsia="lt-LT"/>
              </w:rPr>
            </m:ctrlPr>
          </m:sSubPr>
          <m:e>
            <m:r>
              <m:rPr>
                <m:sty m:val="p"/>
              </m:rPr>
              <w:rPr>
                <w:rFonts w:ascii="Cambria Math" w:hAnsi="Cambria Math"/>
                <w:szCs w:val="24"/>
                <w:lang w:eastAsia="lt-LT"/>
              </w:rPr>
              <m:t>E</m:t>
            </m:r>
          </m:e>
          <m:sub>
            <m:r>
              <m:rPr>
                <m:sty m:val="p"/>
              </m:rPr>
              <w:rPr>
                <w:rFonts w:ascii="Cambria Math" w:hAnsi="Cambria Math"/>
                <w:szCs w:val="24"/>
                <w:lang w:eastAsia="lt-LT"/>
              </w:rPr>
              <m:t>iš</m:t>
            </m:r>
          </m:sub>
        </m:sSub>
        <m:r>
          <m:rPr>
            <m:sty m:val="p"/>
          </m:rPr>
          <w:rPr>
            <w:rFonts w:ascii="Cambria Math" w:hAnsi="Cambria Math"/>
            <w:szCs w:val="24"/>
            <w:lang w:val="en-US" w:eastAsia="lt-LT"/>
          </w:rPr>
          <m:t>=</m:t>
        </m:r>
        <m:sSub>
          <m:sSubPr>
            <m:ctrlPr>
              <w:rPr>
                <w:rFonts w:ascii="Cambria Math" w:hAnsi="Cambria Math"/>
                <w:szCs w:val="24"/>
                <w:lang w:val="en-US" w:eastAsia="lt-LT"/>
              </w:rPr>
            </m:ctrlPr>
          </m:sSubPr>
          <m:e>
            <m:r>
              <m:rPr>
                <m:sty m:val="p"/>
              </m:rPr>
              <w:rPr>
                <w:rFonts w:ascii="Cambria Math" w:hAnsi="Cambria Math"/>
                <w:szCs w:val="24"/>
                <w:lang w:val="en-US" w:eastAsia="lt-LT"/>
              </w:rPr>
              <m:t>V</m:t>
            </m:r>
          </m:e>
          <m:sub>
            <m:r>
              <m:rPr>
                <m:sty m:val="p"/>
              </m:rPr>
              <w:rPr>
                <w:rFonts w:ascii="Cambria Math" w:hAnsi="Cambria Math"/>
                <w:szCs w:val="24"/>
                <w:lang w:val="en-US" w:eastAsia="lt-LT"/>
              </w:rPr>
              <m:t>GD</m:t>
            </m:r>
          </m:sub>
        </m:sSub>
        <m:r>
          <m:rPr>
            <m:sty m:val="p"/>
          </m:rPr>
          <w:rPr>
            <w:rFonts w:ascii="Cambria Math" w:hAnsi="Cambria Math"/>
            <w:szCs w:val="24"/>
            <w:lang w:val="en-US" w:eastAsia="lt-LT"/>
          </w:rPr>
          <m:t>×</m:t>
        </m:r>
        <m:sSub>
          <m:sSubPr>
            <m:ctrlPr>
              <w:rPr>
                <w:rFonts w:ascii="Cambria Math" w:hAnsi="Cambria Math"/>
                <w:szCs w:val="24"/>
                <w:lang w:val="en-US" w:eastAsia="lt-LT"/>
              </w:rPr>
            </m:ctrlPr>
          </m:sSubPr>
          <m:e>
            <m:r>
              <m:rPr>
                <m:sty m:val="p"/>
              </m:rPr>
              <w:rPr>
                <w:rFonts w:ascii="Cambria Math" w:hAnsi="Cambria Math"/>
                <w:szCs w:val="24"/>
                <w:lang w:val="en-US" w:eastAsia="lt-LT"/>
              </w:rPr>
              <m:t>H</m:t>
            </m:r>
          </m:e>
          <m:sub>
            <m:r>
              <m:rPr>
                <m:sty m:val="p"/>
              </m:rPr>
              <w:rPr>
                <w:rFonts w:ascii="Cambria Math" w:hAnsi="Cambria Math"/>
                <w:szCs w:val="24"/>
                <w:lang w:val="en-US" w:eastAsia="lt-LT"/>
              </w:rPr>
              <m:t>S</m:t>
            </m:r>
          </m:sub>
        </m:sSub>
      </m:oMath>
      <w:r w:rsidR="00F3770C">
        <w:rPr>
          <w:szCs w:val="24"/>
          <w:lang w:eastAsia="lt-LT"/>
        </w:rPr>
        <w:t>(4)</w:t>
      </w:r>
    </w:p>
    <w:p w14:paraId="6C03B01C" w14:textId="77777777" w:rsidR="0075170F" w:rsidRDefault="0075170F">
      <w:pPr>
        <w:ind w:firstLine="720"/>
        <w:jc w:val="both"/>
        <w:rPr>
          <w:szCs w:val="24"/>
          <w:lang w:eastAsia="lt-LT"/>
        </w:rPr>
      </w:pPr>
    </w:p>
    <w:p w14:paraId="6C03B01D" w14:textId="77777777" w:rsidR="0075170F" w:rsidRDefault="00F3770C">
      <w:pPr>
        <w:ind w:firstLine="720"/>
        <w:jc w:val="both"/>
        <w:rPr>
          <w:color w:val="000000"/>
          <w:szCs w:val="24"/>
          <w:lang w:eastAsia="lt-LT"/>
        </w:rPr>
      </w:pPr>
      <w:r>
        <w:rPr>
          <w:color w:val="000000"/>
          <w:szCs w:val="24"/>
          <w:lang w:eastAsia="lt-LT"/>
        </w:rPr>
        <w:t>čia:</w:t>
      </w:r>
    </w:p>
    <w:p w14:paraId="6C03B01E" w14:textId="77777777" w:rsidR="0075170F" w:rsidRDefault="00692DC4">
      <w:pPr>
        <w:ind w:firstLine="782"/>
        <w:jc w:val="both"/>
        <w:rPr>
          <w:color w:val="000000"/>
          <w:szCs w:val="24"/>
          <w:lang w:eastAsia="lt-LT"/>
        </w:rPr>
      </w:pPr>
      <m:oMath>
        <m:sSub>
          <m:sSubPr>
            <m:ctrlPr>
              <w:rPr>
                <w:rFonts w:ascii="Cambria Math" w:hAnsi="Cambria Math"/>
                <w:color w:val="000000" w:themeColor="text1"/>
                <w:szCs w:val="24"/>
                <w:lang w:eastAsia="lt-LT"/>
              </w:rPr>
            </m:ctrlPr>
          </m:sSubPr>
          <m:e>
            <m:r>
              <m:rPr>
                <m:sty m:val="p"/>
              </m:rPr>
              <w:rPr>
                <w:rFonts w:ascii="Cambria Math" w:hAnsi="Cambria Math"/>
                <w:color w:val="000000" w:themeColor="text1"/>
                <w:szCs w:val="24"/>
                <w:lang w:eastAsia="lt-LT"/>
              </w:rPr>
              <m:t>E</m:t>
            </m:r>
          </m:e>
          <m:sub>
            <m:r>
              <m:rPr>
                <m:sty m:val="p"/>
              </m:rPr>
              <w:rPr>
                <w:rFonts w:ascii="Cambria Math" w:hAnsi="Cambria Math"/>
                <w:color w:val="000000" w:themeColor="text1"/>
                <w:szCs w:val="24"/>
                <w:lang w:eastAsia="lt-LT"/>
              </w:rPr>
              <m:t>i</m:t>
            </m:r>
            <m:r>
              <w:rPr>
                <w:rFonts w:ascii="Cambria Math" w:hAnsi="Cambria Math"/>
                <w:color w:val="000000" w:themeColor="text1"/>
                <w:szCs w:val="24"/>
                <w:lang w:eastAsia="lt-LT"/>
              </w:rPr>
              <m:t>š</m:t>
            </m:r>
          </m:sub>
        </m:sSub>
      </m:oMath>
      <w:r w:rsidR="00F3770C">
        <w:rPr>
          <w:color w:val="000000"/>
          <w:szCs w:val="24"/>
          <w:lang w:eastAsia="lt-LT"/>
        </w:rPr>
        <w:t>– išdujintų dujų kiekis, išreikštas energijos vienetais (kWh);</w:t>
      </w:r>
    </w:p>
    <w:p w14:paraId="6C03B01F" w14:textId="77777777" w:rsidR="0075170F" w:rsidRDefault="00692DC4">
      <w:pPr>
        <w:ind w:firstLine="782"/>
        <w:jc w:val="both"/>
        <w:rPr>
          <w:szCs w:val="24"/>
          <w:lang w:eastAsia="lt-LT"/>
        </w:rPr>
      </w:pPr>
      <m:oMath>
        <m:sSub>
          <m:sSubPr>
            <m:ctrlPr>
              <w:rPr>
                <w:rFonts w:ascii="Cambria Math" w:hAnsi="Cambria Math"/>
                <w:color w:val="3B3838" w:themeColor="background2" w:themeShade="40"/>
                <w:szCs w:val="24"/>
                <w:lang w:eastAsia="lt-LT"/>
              </w:rPr>
            </m:ctrlPr>
          </m:sSubPr>
          <m:e>
            <m:r>
              <m:rPr>
                <m:sty m:val="p"/>
              </m:rPr>
              <w:rPr>
                <w:rFonts w:ascii="Cambria Math" w:hAnsi="Cambria Math"/>
                <w:color w:val="3B3838" w:themeColor="background2" w:themeShade="40"/>
                <w:szCs w:val="24"/>
                <w:lang w:eastAsia="lt-LT"/>
              </w:rPr>
              <m:t>V</m:t>
            </m:r>
          </m:e>
          <m:sub>
            <m:r>
              <m:rPr>
                <m:sty m:val="p"/>
              </m:rPr>
              <w:rPr>
                <w:rFonts w:ascii="Cambria Math" w:hAnsi="Cambria Math"/>
                <w:color w:val="3B3838" w:themeColor="background2" w:themeShade="40"/>
                <w:szCs w:val="24"/>
                <w:lang w:eastAsia="lt-LT"/>
              </w:rPr>
              <m:t>GD</m:t>
            </m:r>
          </m:sub>
        </m:sSub>
      </m:oMath>
      <w:r w:rsidR="00F3770C">
        <w:rPr>
          <w:szCs w:val="24"/>
          <w:lang w:eastAsia="lt-LT"/>
        </w:rPr>
        <w:t>– išdujintų dujų kiekis, išreikštas tūrio vienetais (m</w:t>
      </w:r>
      <w:r w:rsidR="00F3770C">
        <w:rPr>
          <w:szCs w:val="24"/>
          <w:vertAlign w:val="superscript"/>
          <w:lang w:eastAsia="lt-LT"/>
        </w:rPr>
        <w:t>3</w:t>
      </w:r>
      <w:r w:rsidR="00F3770C">
        <w:rPr>
          <w:szCs w:val="24"/>
          <w:lang w:eastAsia="lt-LT"/>
        </w:rPr>
        <w:t>);</w:t>
      </w:r>
    </w:p>
    <w:p w14:paraId="6C03B020" w14:textId="77777777" w:rsidR="0075170F" w:rsidRDefault="00692DC4">
      <w:pPr>
        <w:ind w:firstLine="782"/>
        <w:jc w:val="both"/>
        <w:rPr>
          <w:szCs w:val="24"/>
          <w:lang w:eastAsia="lt-LT"/>
        </w:rPr>
      </w:pPr>
      <m:oMath>
        <m:sSub>
          <m:sSubPr>
            <m:ctrlPr>
              <w:rPr>
                <w:rFonts w:ascii="Cambria Math" w:hAnsi="Cambria Math"/>
                <w:szCs w:val="24"/>
                <w:lang w:eastAsia="lt-LT"/>
              </w:rPr>
            </m:ctrlPr>
          </m:sSubPr>
          <m:e>
            <m:r>
              <m:rPr>
                <m:sty m:val="p"/>
              </m:rPr>
              <w:rPr>
                <w:rFonts w:ascii="Cambria Math" w:hAnsi="Cambria Math"/>
                <w:szCs w:val="24"/>
                <w:lang w:eastAsia="lt-LT"/>
              </w:rPr>
              <m:t>H</m:t>
            </m:r>
          </m:e>
          <m:sub>
            <m:r>
              <m:rPr>
                <m:sty m:val="p"/>
              </m:rPr>
              <w:rPr>
                <w:rFonts w:ascii="Cambria Math" w:hAnsi="Cambria Math"/>
                <w:szCs w:val="24"/>
                <w:lang w:eastAsia="lt-LT"/>
              </w:rPr>
              <m:t>S</m:t>
            </m:r>
          </m:sub>
        </m:sSub>
      </m:oMath>
      <w:r w:rsidR="00F3770C">
        <w:rPr>
          <w:szCs w:val="24"/>
          <w:lang w:eastAsia="lt-LT"/>
        </w:rPr>
        <w:t>– vidutinis dujų viršutinis šilumingumas (kWh/m</w:t>
      </w:r>
      <w:r w:rsidR="00F3770C">
        <w:rPr>
          <w:szCs w:val="24"/>
          <w:vertAlign w:val="superscript"/>
          <w:lang w:eastAsia="lt-LT"/>
        </w:rPr>
        <w:t>3</w:t>
      </w:r>
      <w:r w:rsidR="00F3770C">
        <w:rPr>
          <w:szCs w:val="24"/>
          <w:lang w:eastAsia="lt-LT"/>
        </w:rPr>
        <w:t>).</w:t>
      </w:r>
    </w:p>
    <w:p w14:paraId="6C03B021" w14:textId="77777777" w:rsidR="0075170F" w:rsidRDefault="00692DC4">
      <w:pPr>
        <w:ind w:firstLine="720"/>
        <w:jc w:val="both"/>
        <w:rPr>
          <w:szCs w:val="24"/>
          <w:lang w:eastAsia="lt-LT"/>
        </w:rPr>
      </w:pPr>
    </w:p>
    <w:p w14:paraId="6C03B022" w14:textId="77777777" w:rsidR="0075170F" w:rsidRDefault="00692DC4">
      <w:pPr>
        <w:ind w:firstLine="720"/>
        <w:jc w:val="both"/>
        <w:rPr>
          <w:lang w:eastAsia="lt-LT"/>
        </w:rPr>
      </w:pPr>
      <w:r w:rsidR="00F3770C">
        <w:rPr>
          <w:bCs/>
          <w:szCs w:val="24"/>
          <w:lang w:eastAsia="lt-LT"/>
        </w:rPr>
        <w:t>24</w:t>
      </w:r>
      <w:r w:rsidR="00F3770C">
        <w:rPr>
          <w:bCs/>
          <w:szCs w:val="24"/>
          <w:lang w:eastAsia="lt-LT"/>
        </w:rPr>
        <w:t>. Išdujintų SGD kiekis įleidimo į perdavimo sistemą taške yra nustatomas pagal dujų apskaitos stotyje įrengtų matavimo priemonių rodmenis.</w:t>
      </w:r>
    </w:p>
    <w:p w14:paraId="6C03B023" w14:textId="77777777" w:rsidR="0075170F" w:rsidRDefault="00692DC4">
      <w:pPr>
        <w:jc w:val="center"/>
        <w:rPr>
          <w:lang w:eastAsia="lt-LT"/>
        </w:rPr>
      </w:pPr>
    </w:p>
    <w:p w14:paraId="6C03B024" w14:textId="77777777" w:rsidR="0075170F" w:rsidRDefault="00692DC4">
      <w:pPr>
        <w:jc w:val="center"/>
        <w:rPr>
          <w:b/>
          <w:lang w:eastAsia="lt-LT"/>
        </w:rPr>
      </w:pPr>
      <w:r w:rsidR="00F3770C">
        <w:rPr>
          <w:b/>
          <w:lang w:eastAsia="lt-LT"/>
        </w:rPr>
        <w:t>III</w:t>
      </w:r>
      <w:r w:rsidR="00F3770C">
        <w:rPr>
          <w:b/>
          <w:lang w:eastAsia="lt-LT"/>
        </w:rPr>
        <w:t xml:space="preserve"> SKYRIUS</w:t>
      </w:r>
    </w:p>
    <w:p w14:paraId="6C03B025" w14:textId="77777777" w:rsidR="0075170F" w:rsidRDefault="00692DC4">
      <w:pPr>
        <w:jc w:val="center"/>
      </w:pPr>
      <w:r w:rsidR="00F3770C">
        <w:rPr>
          <w:b/>
          <w:bCs/>
          <w:caps/>
          <w:color w:val="000000"/>
          <w:szCs w:val="24"/>
          <w:lang w:eastAsia="lt-LT"/>
        </w:rPr>
        <w:t>GAMTINIŲ DUJŲ APSKAITA suskystintų gamtinių dujų STOTYJE</w:t>
      </w:r>
    </w:p>
    <w:p w14:paraId="6C03B026" w14:textId="77777777" w:rsidR="0075170F" w:rsidRDefault="0075170F">
      <w:pPr>
        <w:jc w:val="center"/>
        <w:rPr>
          <w:lang w:eastAsia="lt-LT"/>
        </w:rPr>
      </w:pPr>
    </w:p>
    <w:p w14:paraId="6C03B027" w14:textId="77777777" w:rsidR="0075170F" w:rsidRDefault="00692DC4">
      <w:pPr>
        <w:jc w:val="center"/>
        <w:rPr>
          <w:b/>
          <w:lang w:eastAsia="lt-LT"/>
        </w:rPr>
      </w:pPr>
      <w:r w:rsidR="00F3770C">
        <w:rPr>
          <w:b/>
          <w:lang w:eastAsia="lt-LT"/>
        </w:rPr>
        <w:t>PIRMASIS</w:t>
      </w:r>
      <w:r w:rsidR="00F3770C">
        <w:rPr>
          <w:b/>
          <w:lang w:eastAsia="lt-LT"/>
        </w:rPr>
        <w:t xml:space="preserve"> SKIRSNIS</w:t>
      </w:r>
    </w:p>
    <w:p w14:paraId="6C03B028" w14:textId="77777777" w:rsidR="0075170F" w:rsidRDefault="00692DC4">
      <w:pPr>
        <w:jc w:val="center"/>
        <w:rPr>
          <w:b/>
          <w:lang w:eastAsia="lt-LT"/>
        </w:rPr>
      </w:pPr>
      <w:r w:rsidR="00F3770C">
        <w:rPr>
          <w:b/>
          <w:lang w:eastAsia="lt-LT"/>
        </w:rPr>
        <w:t>BENDROSIOS NUOSTATOS</w:t>
      </w:r>
    </w:p>
    <w:p w14:paraId="6C03B029" w14:textId="77777777" w:rsidR="0075170F" w:rsidRDefault="0075170F">
      <w:pPr>
        <w:jc w:val="center"/>
        <w:rPr>
          <w:lang w:eastAsia="lt-LT"/>
        </w:rPr>
      </w:pPr>
    </w:p>
    <w:p w14:paraId="6C03B02A" w14:textId="77777777" w:rsidR="0075170F" w:rsidRDefault="00692DC4">
      <w:pPr>
        <w:tabs>
          <w:tab w:val="left" w:pos="993"/>
        </w:tabs>
        <w:ind w:firstLine="720"/>
        <w:jc w:val="both"/>
        <w:rPr>
          <w:szCs w:val="24"/>
          <w:lang w:eastAsia="lt-LT"/>
        </w:rPr>
      </w:pPr>
      <w:r w:rsidR="00F3770C">
        <w:rPr>
          <w:szCs w:val="24"/>
          <w:lang w:eastAsia="lt-LT"/>
        </w:rPr>
        <w:t>25</w:t>
      </w:r>
      <w:r w:rsidR="00F3770C">
        <w:rPr>
          <w:szCs w:val="24"/>
          <w:lang w:eastAsia="lt-LT"/>
        </w:rPr>
        <w:t>. SGD stoties operatorius vykdo į Lietuvos Respubliką per SGD stotį importuojamų ir iš Lietuvos Respublikos per SGD stotį eksportuojamų SGD apskaitą vadovaudamasis teisės aktų nustatytais reikalavimais bei SGD stoties operatoriaus patvirtintų naudojimosi SGD stotimi taisyklių nustatytomis tvarkomis.</w:t>
      </w:r>
    </w:p>
    <w:p w14:paraId="6C03B02B" w14:textId="77777777" w:rsidR="0075170F" w:rsidRDefault="00692DC4">
      <w:pPr>
        <w:tabs>
          <w:tab w:val="left" w:pos="993"/>
        </w:tabs>
        <w:ind w:firstLine="720"/>
        <w:jc w:val="both"/>
        <w:rPr>
          <w:szCs w:val="24"/>
          <w:lang w:eastAsia="lt-LT"/>
        </w:rPr>
      </w:pPr>
      <w:r w:rsidR="00F3770C">
        <w:rPr>
          <w:szCs w:val="24"/>
          <w:lang w:eastAsia="lt-LT"/>
        </w:rPr>
        <w:t>26</w:t>
      </w:r>
      <w:r w:rsidR="00F3770C">
        <w:rPr>
          <w:szCs w:val="24"/>
          <w:lang w:eastAsia="lt-LT"/>
        </w:rPr>
        <w:t>. SGD stotyje gamtinių dujų kiekis apskaitomas masės vienetais (kg), tūrio vienetais (m</w:t>
      </w:r>
      <w:r w:rsidR="00F3770C">
        <w:rPr>
          <w:szCs w:val="24"/>
          <w:vertAlign w:val="superscript"/>
          <w:lang w:eastAsia="lt-LT"/>
        </w:rPr>
        <w:t>3</w:t>
      </w:r>
      <w:r w:rsidR="00F3770C">
        <w:rPr>
          <w:szCs w:val="24"/>
          <w:lang w:eastAsia="lt-LT"/>
        </w:rPr>
        <w:t>) ir energijos vienetais (</w:t>
      </w:r>
      <w:proofErr w:type="spellStart"/>
      <w:r w:rsidR="00F3770C">
        <w:rPr>
          <w:szCs w:val="24"/>
          <w:lang w:eastAsia="lt-LT"/>
        </w:rPr>
        <w:t>kWh</w:t>
      </w:r>
      <w:proofErr w:type="spellEnd"/>
      <w:r w:rsidR="00F3770C">
        <w:rPr>
          <w:szCs w:val="24"/>
          <w:lang w:eastAsia="lt-LT"/>
        </w:rPr>
        <w:t xml:space="preserve">), naudojant viršutinį </w:t>
      </w:r>
      <w:proofErr w:type="spellStart"/>
      <w:r w:rsidR="00F3770C">
        <w:rPr>
          <w:szCs w:val="24"/>
          <w:lang w:eastAsia="lt-LT"/>
        </w:rPr>
        <w:t>šilumingumą</w:t>
      </w:r>
      <w:proofErr w:type="spellEnd"/>
      <w:r w:rsidR="00F3770C">
        <w:rPr>
          <w:szCs w:val="24"/>
          <w:lang w:eastAsia="lt-LT"/>
        </w:rPr>
        <w:t>. Atsiskaitymui už SGD stoties paslaugas su SGD stoties naudotojais gamtinių dujų kiekis apskaitomas energijos vienetais (</w:t>
      </w:r>
      <w:proofErr w:type="spellStart"/>
      <w:r w:rsidR="00F3770C">
        <w:rPr>
          <w:szCs w:val="24"/>
          <w:lang w:eastAsia="lt-LT"/>
        </w:rPr>
        <w:t>kWh</w:t>
      </w:r>
      <w:proofErr w:type="spellEnd"/>
      <w:r w:rsidR="00F3770C">
        <w:rPr>
          <w:szCs w:val="24"/>
          <w:lang w:eastAsia="lt-LT"/>
        </w:rPr>
        <w:t>).</w:t>
      </w:r>
    </w:p>
    <w:p w14:paraId="6C03B02C" w14:textId="77777777" w:rsidR="0075170F" w:rsidRDefault="00692DC4">
      <w:pPr>
        <w:tabs>
          <w:tab w:val="left" w:pos="993"/>
        </w:tabs>
        <w:ind w:firstLine="720"/>
        <w:jc w:val="both"/>
        <w:rPr>
          <w:szCs w:val="24"/>
          <w:lang w:eastAsia="lt-LT"/>
        </w:rPr>
      </w:pPr>
      <w:r w:rsidR="00F3770C">
        <w:rPr>
          <w:szCs w:val="24"/>
          <w:lang w:eastAsia="lt-LT"/>
        </w:rPr>
        <w:t>27</w:t>
      </w:r>
      <w:r w:rsidR="00F3770C">
        <w:rPr>
          <w:szCs w:val="24"/>
          <w:lang w:eastAsia="lt-LT"/>
        </w:rPr>
        <w:t>. Į SGD stotį priimtų, iš SGD stoties perkrautų į SGD </w:t>
      </w:r>
      <w:proofErr w:type="spellStart"/>
      <w:r w:rsidR="00F3770C">
        <w:rPr>
          <w:szCs w:val="24"/>
          <w:lang w:eastAsia="lt-LT"/>
        </w:rPr>
        <w:t>dujovežius</w:t>
      </w:r>
      <w:proofErr w:type="spellEnd"/>
      <w:r w:rsidR="00F3770C">
        <w:rPr>
          <w:szCs w:val="24"/>
          <w:lang w:eastAsia="lt-LT"/>
        </w:rPr>
        <w:t xml:space="preserve"> ir (ar) į SGD varomus laivus, ir (ar) į SGD autocisternas, SGD stoties technologinėms reikmėms sunaudotų gamtinių dujų </w:t>
      </w:r>
      <w:r w:rsidR="00F3770C">
        <w:rPr>
          <w:szCs w:val="24"/>
          <w:lang w:eastAsia="lt-LT"/>
        </w:rPr>
        <w:lastRenderedPageBreak/>
        <w:t>kiekis ir gamtinių dujų likutis SGD stotyje apskaičiuojamas ir paskirstomas SGD paskirstymo stoties operatoriaus patvirtintose naudojimosi SGD stotimi taisyklėse nustatyta tvarka.</w:t>
      </w:r>
    </w:p>
    <w:p w14:paraId="6C03B02D" w14:textId="77777777" w:rsidR="0075170F" w:rsidRDefault="00692DC4">
      <w:pPr>
        <w:tabs>
          <w:tab w:val="left" w:pos="993"/>
        </w:tabs>
        <w:ind w:firstLine="720"/>
        <w:jc w:val="both"/>
        <w:rPr>
          <w:szCs w:val="24"/>
        </w:rPr>
      </w:pPr>
      <w:r w:rsidR="00F3770C">
        <w:rPr>
          <w:szCs w:val="24"/>
          <w:lang w:eastAsia="lt-LT"/>
        </w:rPr>
        <w:t>28</w:t>
      </w:r>
      <w:r w:rsidR="00F3770C">
        <w:rPr>
          <w:szCs w:val="24"/>
          <w:lang w:eastAsia="lt-LT"/>
        </w:rPr>
        <w:t xml:space="preserve">. Leistina SGD netekties norma SGD stotyje apskaičiuojama ir paskirstoma SGD stoties naudotojams, vadovaujantis Lietuvos Respublikos Vyriausybės 2007 m. kovo 14 d. nutarimu Nr. 273 „Dėl leidžiamosios Lietuvos Respublikos jūrų uostuose ir Būtingės naftos terminale apdorojamų krovininio nuokrypos (krovinio tolerancijos) apskaičiavimo“ ir naudojimosi SGD </w:t>
      </w:r>
      <w:r w:rsidR="00F3770C">
        <w:rPr>
          <w:szCs w:val="24"/>
        </w:rPr>
        <w:t>stotimi taisyklėse nustatyta tvarka</w:t>
      </w:r>
      <w:r w:rsidR="00F3770C">
        <w:rPr>
          <w:szCs w:val="24"/>
          <w:lang w:eastAsia="lt-LT"/>
        </w:rPr>
        <w:t>.</w:t>
      </w:r>
    </w:p>
    <w:p w14:paraId="6C03B02E" w14:textId="77777777" w:rsidR="0075170F" w:rsidRDefault="00692DC4">
      <w:pPr>
        <w:tabs>
          <w:tab w:val="left" w:pos="993"/>
        </w:tabs>
        <w:jc w:val="center"/>
        <w:rPr>
          <w:szCs w:val="24"/>
        </w:rPr>
      </w:pPr>
    </w:p>
    <w:p w14:paraId="6C03B02F" w14:textId="77777777" w:rsidR="0075170F" w:rsidRDefault="00692DC4">
      <w:pPr>
        <w:ind w:firstLine="720"/>
        <w:jc w:val="center"/>
        <w:rPr>
          <w:b/>
          <w:bCs/>
          <w:color w:val="000000"/>
          <w:szCs w:val="24"/>
          <w:lang w:eastAsia="lt-LT"/>
        </w:rPr>
      </w:pPr>
      <w:r w:rsidR="00F3770C">
        <w:rPr>
          <w:b/>
          <w:bCs/>
          <w:color w:val="000000"/>
          <w:szCs w:val="24"/>
          <w:lang w:eastAsia="lt-LT"/>
        </w:rPr>
        <w:t>ANTRASIS</w:t>
      </w:r>
      <w:r w:rsidR="00F3770C">
        <w:rPr>
          <w:b/>
          <w:bCs/>
          <w:color w:val="000000"/>
          <w:szCs w:val="24"/>
          <w:lang w:eastAsia="lt-LT"/>
        </w:rPr>
        <w:t xml:space="preserve"> SKIRSNIS</w:t>
      </w:r>
    </w:p>
    <w:p w14:paraId="6C03B030" w14:textId="77777777" w:rsidR="0075170F" w:rsidRDefault="00692DC4">
      <w:pPr>
        <w:ind w:firstLine="720"/>
        <w:jc w:val="center"/>
        <w:rPr>
          <w:b/>
          <w:bCs/>
          <w:color w:val="000000"/>
          <w:szCs w:val="24"/>
          <w:lang w:eastAsia="lt-LT"/>
        </w:rPr>
      </w:pPr>
      <w:r w:rsidR="00F3770C">
        <w:rPr>
          <w:b/>
          <w:bCs/>
          <w:color w:val="000000"/>
          <w:szCs w:val="24"/>
          <w:lang w:eastAsia="lt-LT"/>
        </w:rPr>
        <w:t>GAMTINIŲ DUJŲ APSKAITA SUSKYSTINTŲ GAMTINIŲ DUJŲ STOTYJE</w:t>
      </w:r>
    </w:p>
    <w:p w14:paraId="6C03B031" w14:textId="77777777" w:rsidR="0075170F" w:rsidRDefault="0075170F">
      <w:pPr>
        <w:tabs>
          <w:tab w:val="left" w:pos="993"/>
        </w:tabs>
        <w:jc w:val="center"/>
        <w:rPr>
          <w:szCs w:val="24"/>
        </w:rPr>
      </w:pPr>
    </w:p>
    <w:p w14:paraId="6C03B032" w14:textId="77777777" w:rsidR="0075170F" w:rsidRDefault="00692DC4">
      <w:pPr>
        <w:ind w:firstLine="720"/>
        <w:jc w:val="both"/>
        <w:rPr>
          <w:szCs w:val="24"/>
          <w:lang w:eastAsia="lt-LT"/>
        </w:rPr>
      </w:pPr>
      <w:r w:rsidR="00F3770C">
        <w:rPr>
          <w:color w:val="000000"/>
          <w:szCs w:val="24"/>
          <w:lang w:eastAsia="lt-LT"/>
        </w:rPr>
        <w:t>29</w:t>
      </w:r>
      <w:r w:rsidR="00F3770C">
        <w:rPr>
          <w:color w:val="000000"/>
          <w:szCs w:val="24"/>
          <w:lang w:eastAsia="lt-LT"/>
        </w:rPr>
        <w:t xml:space="preserve">. Į SGD stotį priimamų ir iš SGD stoties į SGD </w:t>
      </w:r>
      <w:proofErr w:type="spellStart"/>
      <w:r w:rsidR="00F3770C">
        <w:rPr>
          <w:color w:val="000000"/>
          <w:szCs w:val="24"/>
          <w:lang w:eastAsia="lt-LT"/>
        </w:rPr>
        <w:t>dujovežį</w:t>
      </w:r>
      <w:proofErr w:type="spellEnd"/>
      <w:r w:rsidR="00F3770C">
        <w:rPr>
          <w:color w:val="000000"/>
          <w:szCs w:val="24"/>
          <w:lang w:eastAsia="lt-LT"/>
        </w:rPr>
        <w:t xml:space="preserve"> perkraunamų SGD kiekis ir kokybė nustatomi remiantis SGD stoties operatoriaus dujų mėginių ėmimo ir sudėties nustatymo sistemos ir krantinės </w:t>
      </w:r>
      <w:proofErr w:type="spellStart"/>
      <w:r w:rsidR="00F3770C">
        <w:rPr>
          <w:color w:val="000000"/>
          <w:szCs w:val="24"/>
          <w:lang w:eastAsia="lt-LT"/>
        </w:rPr>
        <w:t>metrologiškai</w:t>
      </w:r>
      <w:proofErr w:type="spellEnd"/>
      <w:r w:rsidR="00F3770C">
        <w:rPr>
          <w:color w:val="000000"/>
          <w:szCs w:val="24"/>
          <w:lang w:eastAsia="lt-LT"/>
        </w:rPr>
        <w:t xml:space="preserve"> patvirtintų matavimo priemonių duomenimis. Priimtų ir perkrautų SGD kiekis ir kokybė patvirtinama nepriklausomo eksperto įforminta ataskaita.</w:t>
      </w:r>
    </w:p>
    <w:p w14:paraId="6C03B033" w14:textId="77777777" w:rsidR="0075170F" w:rsidRDefault="00692DC4">
      <w:pPr>
        <w:ind w:firstLine="720"/>
        <w:jc w:val="both"/>
        <w:rPr>
          <w:szCs w:val="24"/>
          <w:lang w:eastAsia="lt-LT"/>
        </w:rPr>
      </w:pPr>
      <w:r w:rsidR="00F3770C">
        <w:rPr>
          <w:szCs w:val="24"/>
          <w:lang w:eastAsia="lt-LT"/>
        </w:rPr>
        <w:t>30</w:t>
      </w:r>
      <w:r w:rsidR="00F3770C">
        <w:rPr>
          <w:szCs w:val="24"/>
          <w:lang w:eastAsia="lt-LT"/>
        </w:rPr>
        <w:t xml:space="preserve">. Į SGD varomą laivą perkraunamų SGD kiekis ir kokybė nustatomi remiantis SGD stoties operatoriaus dujų mėginių ėmimo ir sudėties nustatymo sistemos ir krantinės </w:t>
      </w:r>
      <w:proofErr w:type="spellStart"/>
      <w:r w:rsidR="00F3770C">
        <w:rPr>
          <w:szCs w:val="24"/>
          <w:lang w:eastAsia="lt-LT"/>
        </w:rPr>
        <w:t>metrologiškai</w:t>
      </w:r>
      <w:proofErr w:type="spellEnd"/>
      <w:r w:rsidR="00F3770C">
        <w:rPr>
          <w:szCs w:val="24"/>
          <w:lang w:eastAsia="lt-LT"/>
        </w:rPr>
        <w:t xml:space="preserve"> patvirtintomis </w:t>
      </w:r>
      <w:r w:rsidR="00F3770C">
        <w:rPr>
          <w:color w:val="000000"/>
          <w:szCs w:val="24"/>
          <w:lang w:eastAsia="lt-LT"/>
        </w:rPr>
        <w:t>matavimo priemonėmis</w:t>
      </w:r>
      <w:r w:rsidR="00F3770C">
        <w:rPr>
          <w:szCs w:val="24"/>
          <w:lang w:eastAsia="lt-LT"/>
        </w:rPr>
        <w:t xml:space="preserve">. Perkrautų SGD kiekis ir kokybė patvirtinami </w:t>
      </w:r>
      <w:r w:rsidR="00F3770C">
        <w:rPr>
          <w:color w:val="000000"/>
          <w:szCs w:val="24"/>
          <w:lang w:eastAsia="lt-LT"/>
        </w:rPr>
        <w:t xml:space="preserve">SGD stoties </w:t>
      </w:r>
      <w:r w:rsidR="00F3770C">
        <w:rPr>
          <w:szCs w:val="24"/>
          <w:lang w:eastAsia="lt-LT"/>
        </w:rPr>
        <w:t>operatoriaus įformintais dokumentais.</w:t>
      </w:r>
    </w:p>
    <w:p w14:paraId="6C03B034" w14:textId="77777777" w:rsidR="0075170F" w:rsidRDefault="00692DC4">
      <w:pPr>
        <w:ind w:firstLine="720"/>
        <w:jc w:val="both"/>
        <w:rPr>
          <w:szCs w:val="24"/>
          <w:lang w:eastAsia="lt-LT"/>
        </w:rPr>
      </w:pPr>
      <w:r w:rsidR="00F3770C">
        <w:rPr>
          <w:szCs w:val="24"/>
          <w:lang w:eastAsia="lt-LT"/>
        </w:rPr>
        <w:t>31</w:t>
      </w:r>
      <w:r w:rsidR="00F3770C">
        <w:rPr>
          <w:szCs w:val="24"/>
          <w:lang w:eastAsia="lt-LT"/>
        </w:rPr>
        <w:t xml:space="preserve">. Į SGD autocisterną perkraunamų SGD kiekis ir kokybė nustatomi remiantis SGD stoties operatoriaus dujų mėginių ėmimo ir sudėties nustatymo sistemos ir </w:t>
      </w:r>
      <w:proofErr w:type="spellStart"/>
      <w:r w:rsidR="00F3770C">
        <w:rPr>
          <w:szCs w:val="24"/>
          <w:lang w:eastAsia="lt-LT"/>
        </w:rPr>
        <w:t>metrologiškai</w:t>
      </w:r>
      <w:proofErr w:type="spellEnd"/>
      <w:r w:rsidR="00F3770C">
        <w:rPr>
          <w:szCs w:val="24"/>
          <w:lang w:eastAsia="lt-LT"/>
        </w:rPr>
        <w:t xml:space="preserve"> </w:t>
      </w:r>
      <w:r w:rsidR="00F3770C">
        <w:rPr>
          <w:bCs/>
          <w:color w:val="000000"/>
          <w:szCs w:val="24"/>
          <w:lang w:eastAsia="lt-LT"/>
        </w:rPr>
        <w:t xml:space="preserve">patvirtintų svarstyklių duomenimis. </w:t>
      </w:r>
      <w:r w:rsidR="00F3770C">
        <w:rPr>
          <w:szCs w:val="24"/>
          <w:lang w:eastAsia="lt-LT"/>
        </w:rPr>
        <w:t xml:space="preserve">Perkrautų SGD kiekis ir kokybė patvirtinami </w:t>
      </w:r>
      <w:r w:rsidR="00F3770C">
        <w:rPr>
          <w:color w:val="000000"/>
          <w:szCs w:val="24"/>
          <w:lang w:eastAsia="lt-LT"/>
        </w:rPr>
        <w:t xml:space="preserve">SGD stoties </w:t>
      </w:r>
      <w:r w:rsidR="00F3770C">
        <w:rPr>
          <w:szCs w:val="24"/>
          <w:lang w:eastAsia="lt-LT"/>
        </w:rPr>
        <w:t>operatoriaus įformintais dokumentais.</w:t>
      </w:r>
    </w:p>
    <w:p w14:paraId="6C03B035" w14:textId="77777777" w:rsidR="0075170F" w:rsidRDefault="00692DC4">
      <w:pPr>
        <w:ind w:firstLine="720"/>
        <w:jc w:val="both"/>
        <w:rPr>
          <w:color w:val="000000"/>
          <w:szCs w:val="24"/>
          <w:lang w:eastAsia="lt-LT"/>
        </w:rPr>
      </w:pPr>
      <w:r w:rsidR="00F3770C">
        <w:rPr>
          <w:color w:val="000000"/>
          <w:szCs w:val="24"/>
          <w:lang w:eastAsia="lt-LT"/>
        </w:rPr>
        <w:t>32</w:t>
      </w:r>
      <w:r w:rsidR="00F3770C">
        <w:rPr>
          <w:color w:val="000000"/>
          <w:szCs w:val="24"/>
          <w:lang w:eastAsia="lt-LT"/>
        </w:rPr>
        <w:t>. SGD stotyje neveikiant dujų mėginių ėmimo ir sudėties nustatymo sistemai, SGD krovos operacijos metu SGD kokybės nustatymas atliekamas SGD stoties naudotojui konsultuojantis su nepriklausomu ekspertu ir remiantis SGD pakrovimo uoste išduotu pakrovimo sertifikatu bei faktinėmis SGD transportavimo sąlygomis.</w:t>
      </w:r>
    </w:p>
    <w:p w14:paraId="6C03B036" w14:textId="77777777" w:rsidR="0075170F" w:rsidRDefault="00692DC4">
      <w:pPr>
        <w:ind w:firstLine="720"/>
        <w:jc w:val="both"/>
        <w:rPr>
          <w:color w:val="000000"/>
          <w:szCs w:val="24"/>
          <w:lang w:eastAsia="lt-LT"/>
        </w:rPr>
      </w:pPr>
      <w:r w:rsidR="00F3770C">
        <w:rPr>
          <w:color w:val="000000"/>
          <w:szCs w:val="24"/>
          <w:lang w:eastAsia="lt-LT"/>
        </w:rPr>
        <w:t>33</w:t>
      </w:r>
      <w:r w:rsidR="00F3770C">
        <w:rPr>
          <w:color w:val="000000"/>
          <w:szCs w:val="24"/>
          <w:lang w:eastAsia="lt-LT"/>
        </w:rPr>
        <w:t xml:space="preserve">. SGD stotyje neveikiant dujų mėginių ėmimo ir sudėties nustatymo sistemai, į SGD autocisterną ir (ar) į SGD varomą laivą perkraunamų SGD kokybė </w:t>
      </w:r>
      <w:r w:rsidR="00F3770C">
        <w:rPr>
          <w:szCs w:val="24"/>
          <w:lang w:eastAsia="lt-LT"/>
        </w:rPr>
        <w:t>nustatoma remiantis vėliausiai SGD stotyje nustatyta SGD kokybe.</w:t>
      </w:r>
    </w:p>
    <w:p w14:paraId="6C03B037" w14:textId="77777777" w:rsidR="0075170F" w:rsidRDefault="00692DC4">
      <w:pPr>
        <w:ind w:firstLine="720"/>
        <w:jc w:val="both"/>
        <w:rPr>
          <w:color w:val="000000"/>
          <w:lang w:eastAsia="lt-LT"/>
        </w:rPr>
      </w:pPr>
      <w:r w:rsidR="00F3770C">
        <w:rPr>
          <w:lang w:eastAsia="lt-LT"/>
        </w:rPr>
        <w:t>34</w:t>
      </w:r>
      <w:r w:rsidR="00F3770C">
        <w:rPr>
          <w:lang w:eastAsia="lt-LT"/>
        </w:rPr>
        <w:t xml:space="preserve">. Į SGD stotį priimtas / iš SGD stoties į SGD </w:t>
      </w:r>
      <w:proofErr w:type="spellStart"/>
      <w:r w:rsidR="00F3770C">
        <w:rPr>
          <w:lang w:eastAsia="lt-LT"/>
        </w:rPr>
        <w:t>dujovežį</w:t>
      </w:r>
      <w:proofErr w:type="spellEnd"/>
      <w:r w:rsidR="00F3770C">
        <w:rPr>
          <w:lang w:eastAsia="lt-LT"/>
        </w:rPr>
        <w:t xml:space="preserve"> ir (ar) į SGD varomą laivą perkrautas SGD kiekis yra apskaičiuojamas remiantis krantinės prietaisų rodmenimis pagal 5 formulę:</w:t>
      </w:r>
    </w:p>
    <w:p w14:paraId="6C03B038" w14:textId="77777777" w:rsidR="0075170F" w:rsidRDefault="0075170F">
      <w:pPr>
        <w:ind w:left="709"/>
        <w:rPr>
          <w:color w:val="000000"/>
          <w:lang w:eastAsia="lt-LT"/>
        </w:rPr>
      </w:pPr>
    </w:p>
    <w:p w14:paraId="6C03B039" w14:textId="77777777" w:rsidR="0075170F" w:rsidRDefault="00692DC4">
      <w:pPr>
        <w:ind w:firstLine="2880"/>
        <w:jc w:val="both"/>
        <w:rPr>
          <w:color w:val="000000"/>
          <w:szCs w:val="24"/>
          <w:lang w:eastAsia="lt-LT"/>
        </w:rPr>
      </w:pPr>
      <m:oMath>
        <m:sSub>
          <m:sSubPr>
            <m:ctrlPr>
              <w:rPr>
                <w:rFonts w:ascii="Cambria Math" w:hAnsi="Cambria Math"/>
                <w:color w:val="000000" w:themeColor="text1"/>
                <w:szCs w:val="24"/>
                <w:lang w:eastAsia="lt-LT"/>
              </w:rPr>
            </m:ctrlPr>
          </m:sSubPr>
          <m:e>
            <m:r>
              <m:rPr>
                <m:sty m:val="p"/>
              </m:rPr>
              <w:rPr>
                <w:rFonts w:ascii="Cambria Math" w:hAnsi="Cambria Math"/>
                <w:color w:val="000000" w:themeColor="text1"/>
                <w:szCs w:val="24"/>
                <w:lang w:eastAsia="lt-LT"/>
              </w:rPr>
              <m:t xml:space="preserve"> E</m:t>
            </m:r>
          </m:e>
          <m:sub>
            <m:r>
              <m:rPr>
                <m:sty m:val="p"/>
              </m:rPr>
              <w:rPr>
                <w:rFonts w:ascii="Cambria Math" w:hAnsi="Cambria Math"/>
                <w:color w:val="000000" w:themeColor="text1"/>
                <w:szCs w:val="24"/>
                <w:lang w:eastAsia="lt-LT"/>
              </w:rPr>
              <m:t>pr/perkr</m:t>
            </m:r>
          </m:sub>
        </m:sSub>
        <m:r>
          <m:rPr>
            <m:sty m:val="p"/>
          </m:rPr>
          <w:rPr>
            <w:rFonts w:ascii="Cambria Math" w:hAnsi="Cambria Math"/>
            <w:color w:val="000000" w:themeColor="text1"/>
            <w:szCs w:val="24"/>
            <w:lang w:eastAsia="lt-LT"/>
          </w:rPr>
          <m:t>=</m:t>
        </m:r>
        <m:d>
          <m:dPr>
            <m:ctrlPr>
              <w:rPr>
                <w:rFonts w:ascii="Cambria Math" w:hAnsi="Cambria Math"/>
                <w:color w:val="000000" w:themeColor="text1"/>
                <w:szCs w:val="24"/>
                <w:lang w:val="en-US" w:eastAsia="lt-LT"/>
              </w:rPr>
            </m:ctrlPr>
          </m:dPr>
          <m:e>
            <m:r>
              <m:rPr>
                <m:sty m:val="p"/>
              </m:rPr>
              <w:rPr>
                <w:rFonts w:ascii="Cambria Math" w:hAnsi="Cambria Math"/>
                <w:color w:val="000000" w:themeColor="text1"/>
                <w:szCs w:val="24"/>
                <w:lang w:eastAsia="lt-LT"/>
              </w:rPr>
              <m:t>M</m:t>
            </m:r>
            <m:r>
              <m:rPr>
                <m:sty m:val="p"/>
              </m:rPr>
              <w:rPr>
                <w:rFonts w:ascii="Cambria Math" w:hAnsi="Cambria Math" w:hint="eastAsia"/>
                <w:color w:val="000000" w:themeColor="text1"/>
                <w:szCs w:val="24"/>
                <w:lang w:eastAsia="lt-LT"/>
              </w:rPr>
              <m:t>×</m:t>
            </m:r>
            <m:sSub>
              <m:sSubPr>
                <m:ctrlPr>
                  <w:rPr>
                    <w:rFonts w:ascii="Cambria Math" w:hAnsi="Cambria Math"/>
                    <w:color w:val="000000" w:themeColor="text1"/>
                    <w:szCs w:val="24"/>
                    <w:lang w:val="en-US" w:eastAsia="lt-LT"/>
                  </w:rPr>
                </m:ctrlPr>
              </m:sSubPr>
              <m:e>
                <m:r>
                  <m:rPr>
                    <m:sty m:val="p"/>
                  </m:rPr>
                  <w:rPr>
                    <w:rFonts w:ascii="Cambria Math" w:hAnsi="Cambria Math"/>
                    <w:color w:val="000000" w:themeColor="text1"/>
                    <w:szCs w:val="24"/>
                    <w:lang w:eastAsia="lt-LT"/>
                  </w:rPr>
                  <m:t>H</m:t>
                </m:r>
              </m:e>
              <m:sub>
                <m:r>
                  <m:rPr>
                    <m:sty m:val="p"/>
                  </m:rPr>
                  <w:rPr>
                    <w:rFonts w:ascii="Cambria Math" w:hAnsi="Cambria Math"/>
                    <w:color w:val="000000" w:themeColor="text1"/>
                    <w:szCs w:val="24"/>
                    <w:lang w:eastAsia="lt-LT"/>
                  </w:rPr>
                  <m:t>m</m:t>
                </m:r>
              </m:sub>
            </m:sSub>
          </m:e>
        </m:d>
        <m:r>
          <m:rPr>
            <m:sty m:val="p"/>
          </m:rPr>
          <w:rPr>
            <w:rFonts w:ascii="Cambria Math" w:hAnsi="Cambria Math"/>
            <w:color w:val="000000" w:themeColor="text1"/>
            <w:szCs w:val="24"/>
            <w:lang w:eastAsia="lt-LT"/>
          </w:rPr>
          <m:t>-</m:t>
        </m:r>
        <m:sSub>
          <m:sSubPr>
            <m:ctrlPr>
              <w:rPr>
                <w:rFonts w:ascii="Cambria Math" w:hAnsi="Cambria Math"/>
                <w:color w:val="000000" w:themeColor="text1"/>
                <w:szCs w:val="24"/>
                <w:lang w:val="en-US" w:eastAsia="lt-LT"/>
              </w:rPr>
            </m:ctrlPr>
          </m:sSubPr>
          <m:e>
            <m:r>
              <m:rPr>
                <m:sty m:val="p"/>
              </m:rPr>
              <w:rPr>
                <w:rFonts w:ascii="Cambria Math" w:hAnsi="Cambria Math"/>
                <w:color w:val="000000" w:themeColor="text1"/>
                <w:szCs w:val="24"/>
                <w:lang w:eastAsia="lt-LT"/>
              </w:rPr>
              <m:t>Q</m:t>
            </m:r>
          </m:e>
          <m:sub>
            <m:r>
              <m:rPr>
                <m:sty m:val="p"/>
              </m:rPr>
              <w:rPr>
                <w:rFonts w:ascii="Cambria Math" w:hAnsi="Cambria Math"/>
                <w:color w:val="000000" w:themeColor="text1"/>
                <w:szCs w:val="24"/>
                <w:lang w:eastAsia="lt-LT"/>
              </w:rPr>
              <m:t>r</m:t>
            </m:r>
          </m:sub>
        </m:sSub>
      </m:oMath>
      <w:r w:rsidR="00F3770C">
        <w:rPr>
          <w:color w:val="000000"/>
          <w:szCs w:val="24"/>
          <w:lang w:eastAsia="lt-LT"/>
        </w:rPr>
        <w:t>(5)</w:t>
      </w:r>
    </w:p>
    <w:p w14:paraId="6C03B03A" w14:textId="77777777" w:rsidR="0075170F" w:rsidRDefault="0075170F">
      <w:pPr>
        <w:jc w:val="both"/>
        <w:rPr>
          <w:lang w:eastAsia="lt-LT"/>
        </w:rPr>
      </w:pPr>
    </w:p>
    <w:p w14:paraId="6C03B03B" w14:textId="77777777" w:rsidR="0075170F" w:rsidRDefault="00F3770C">
      <w:pPr>
        <w:ind w:firstLine="709"/>
        <w:jc w:val="both"/>
        <w:rPr>
          <w:color w:val="000000"/>
          <w:szCs w:val="24"/>
          <w:lang w:eastAsia="lt-LT"/>
        </w:rPr>
      </w:pPr>
      <w:r>
        <w:rPr>
          <w:color w:val="000000"/>
          <w:szCs w:val="24"/>
          <w:lang w:eastAsia="lt-LT"/>
        </w:rPr>
        <w:t>čia:</w:t>
      </w:r>
    </w:p>
    <w:p w14:paraId="6C03B03C" w14:textId="77777777" w:rsidR="0075170F" w:rsidRDefault="00692DC4">
      <w:pPr>
        <w:ind w:left="709" w:firstLine="62"/>
        <w:jc w:val="both"/>
        <w:rPr>
          <w:color w:val="000000"/>
          <w:szCs w:val="24"/>
          <w:lang w:eastAsia="lt-LT"/>
        </w:rPr>
      </w:pPr>
      <m:oMath>
        <m:sSub>
          <m:sSubPr>
            <m:ctrlPr>
              <w:rPr>
                <w:rFonts w:ascii="Cambria Math" w:hAnsi="Cambria Math"/>
                <w:color w:val="000000" w:themeColor="text1"/>
                <w:szCs w:val="24"/>
                <w:lang w:eastAsia="lt-LT"/>
              </w:rPr>
            </m:ctrlPr>
          </m:sSubPr>
          <m:e>
            <m:r>
              <m:rPr>
                <m:sty m:val="p"/>
              </m:rPr>
              <w:rPr>
                <w:rFonts w:ascii="Cambria Math" w:hAnsi="Cambria Math"/>
                <w:color w:val="000000" w:themeColor="text1"/>
                <w:szCs w:val="24"/>
                <w:lang w:eastAsia="lt-LT"/>
              </w:rPr>
              <m:t>E</m:t>
            </m:r>
          </m:e>
          <m:sub>
            <m:r>
              <m:rPr>
                <m:sty m:val="p"/>
              </m:rPr>
              <w:rPr>
                <w:rFonts w:ascii="Cambria Math" w:hAnsi="Cambria Math"/>
                <w:color w:val="000000" w:themeColor="text1"/>
                <w:szCs w:val="24"/>
                <w:lang w:eastAsia="lt-LT"/>
              </w:rPr>
              <m:t>pr/perkr</m:t>
            </m:r>
          </m:sub>
        </m:sSub>
      </m:oMath>
      <w:r w:rsidR="00F3770C">
        <w:rPr>
          <w:color w:val="000000"/>
          <w:szCs w:val="24"/>
          <w:lang w:eastAsia="lt-LT"/>
        </w:rPr>
        <w:t>– priimtas / perkautas SGD kiekis, išreikštas energijos vienetais (kWh);</w:t>
      </w:r>
    </w:p>
    <w:p w14:paraId="6C03B03D" w14:textId="77777777" w:rsidR="0075170F" w:rsidRDefault="00F3770C">
      <w:pPr>
        <w:tabs>
          <w:tab w:val="left" w:pos="567"/>
        </w:tabs>
        <w:ind w:firstLine="709"/>
        <w:jc w:val="both"/>
        <w:rPr>
          <w:color w:val="000000"/>
          <w:szCs w:val="24"/>
          <w:lang w:eastAsia="lt-LT"/>
        </w:rPr>
      </w:pPr>
      <w:r>
        <w:rPr>
          <w:color w:val="000000"/>
          <w:szCs w:val="24"/>
          <w:lang w:eastAsia="lt-LT"/>
        </w:rPr>
        <w:t>M – SGD kiekis, išreikštas masės vienetais (kg);</w:t>
      </w:r>
    </w:p>
    <w:p w14:paraId="6C03B03E" w14:textId="77777777" w:rsidR="0075170F" w:rsidRDefault="00692DC4">
      <w:pPr>
        <w:tabs>
          <w:tab w:val="left" w:pos="567"/>
        </w:tabs>
        <w:ind w:firstLine="771"/>
        <w:jc w:val="both"/>
        <w:rPr>
          <w:color w:val="000000"/>
          <w:szCs w:val="24"/>
          <w:lang w:eastAsia="lt-LT"/>
        </w:rPr>
      </w:pPr>
      <m:oMath>
        <m:sSub>
          <m:sSubPr>
            <m:ctrlPr>
              <w:rPr>
                <w:rFonts w:ascii="Cambria Math" w:hAnsi="Cambria Math"/>
                <w:color w:val="000000" w:themeColor="text1"/>
                <w:szCs w:val="24"/>
                <w:lang w:eastAsia="lt-LT"/>
              </w:rPr>
            </m:ctrlPr>
          </m:sSubPr>
          <m:e>
            <m:r>
              <m:rPr>
                <m:sty m:val="p"/>
              </m:rPr>
              <w:rPr>
                <w:rFonts w:ascii="Cambria Math" w:hAnsi="Cambria Math"/>
                <w:color w:val="000000" w:themeColor="text1"/>
                <w:szCs w:val="24"/>
                <w:lang w:eastAsia="lt-LT"/>
              </w:rPr>
              <m:t>H</m:t>
            </m:r>
          </m:e>
          <m:sub>
            <m:r>
              <m:rPr>
                <m:sty m:val="p"/>
              </m:rPr>
              <w:rPr>
                <w:rFonts w:ascii="Cambria Math" w:hAnsi="Cambria Math"/>
                <w:color w:val="000000" w:themeColor="text1"/>
                <w:szCs w:val="24"/>
                <w:lang w:eastAsia="lt-LT"/>
              </w:rPr>
              <m:t>m</m:t>
            </m:r>
          </m:sub>
        </m:sSub>
      </m:oMath>
      <w:r w:rsidR="00F3770C">
        <w:rPr>
          <w:color w:val="000000"/>
          <w:szCs w:val="24"/>
          <w:lang w:eastAsia="lt-LT"/>
        </w:rPr>
        <w:t xml:space="preserve">– vidutinis dujų viršutinis </w:t>
      </w:r>
      <w:proofErr w:type="spellStart"/>
      <w:r w:rsidR="00F3770C">
        <w:rPr>
          <w:color w:val="000000"/>
          <w:szCs w:val="24"/>
          <w:lang w:eastAsia="lt-LT"/>
        </w:rPr>
        <w:t>šilumingumas</w:t>
      </w:r>
      <w:proofErr w:type="spellEnd"/>
      <w:r w:rsidR="00F3770C">
        <w:rPr>
          <w:color w:val="000000"/>
          <w:szCs w:val="24"/>
          <w:lang w:eastAsia="lt-LT"/>
        </w:rPr>
        <w:t>, išreikštas (</w:t>
      </w:r>
      <w:proofErr w:type="spellStart"/>
      <w:r w:rsidR="00F3770C">
        <w:rPr>
          <w:color w:val="000000"/>
          <w:szCs w:val="24"/>
          <w:lang w:eastAsia="lt-LT"/>
        </w:rPr>
        <w:t>kWh</w:t>
      </w:r>
      <w:proofErr w:type="spellEnd"/>
      <w:r w:rsidR="00F3770C">
        <w:rPr>
          <w:color w:val="000000"/>
          <w:szCs w:val="24"/>
          <w:lang w:eastAsia="lt-LT"/>
        </w:rPr>
        <w:t>/kg);</w:t>
      </w:r>
    </w:p>
    <w:p w14:paraId="6C03B03F" w14:textId="77777777" w:rsidR="0075170F" w:rsidRDefault="00692DC4">
      <w:pPr>
        <w:tabs>
          <w:tab w:val="left" w:pos="567"/>
        </w:tabs>
        <w:ind w:firstLine="771"/>
        <w:jc w:val="both"/>
        <w:rPr>
          <w:color w:val="000000"/>
          <w:szCs w:val="24"/>
          <w:lang w:eastAsia="lt-LT"/>
        </w:rPr>
      </w:pPr>
      <m:oMath>
        <m:sSub>
          <m:sSubPr>
            <m:ctrlPr>
              <w:rPr>
                <w:rFonts w:ascii="Cambria Math" w:hAnsi="Cambria Math"/>
                <w:color w:val="000000" w:themeColor="text1"/>
                <w:szCs w:val="24"/>
                <w:lang w:eastAsia="lt-LT"/>
              </w:rPr>
            </m:ctrlPr>
          </m:sSubPr>
          <m:e>
            <m:r>
              <m:rPr>
                <m:sty m:val="p"/>
              </m:rPr>
              <w:rPr>
                <w:rFonts w:ascii="Cambria Math" w:hAnsi="Cambria Math"/>
                <w:color w:val="000000" w:themeColor="text1"/>
                <w:szCs w:val="24"/>
                <w:lang w:eastAsia="lt-LT"/>
              </w:rPr>
              <m:t>Q</m:t>
            </m:r>
          </m:e>
          <m:sub>
            <m:r>
              <m:rPr>
                <m:sty m:val="p"/>
              </m:rPr>
              <w:rPr>
                <w:rFonts w:ascii="Cambria Math" w:hAnsi="Cambria Math"/>
                <w:color w:val="000000" w:themeColor="text1"/>
                <w:szCs w:val="24"/>
                <w:lang w:eastAsia="lt-LT"/>
              </w:rPr>
              <m:t>r</m:t>
            </m:r>
          </m:sub>
        </m:sSub>
      </m:oMath>
      <w:r w:rsidR="00F3770C">
        <w:rPr>
          <w:color w:val="000000"/>
          <w:szCs w:val="24"/>
          <w:lang w:eastAsia="lt-LT"/>
        </w:rPr>
        <w:t>– priėmimo į SGD stotį metu į SGD dujovežį grąžinamų dujų kiekis, arba perkrovos į SGD dujovežį ir (ar) į SGD varomą laivą metu į SGD stotį grąžinamų dujų kiekis, išreikštas energijos vienetais (kWh).</w:t>
      </w:r>
    </w:p>
    <w:p w14:paraId="6C03B040" w14:textId="77777777" w:rsidR="0075170F" w:rsidRDefault="00692DC4">
      <w:pPr>
        <w:tabs>
          <w:tab w:val="left" w:pos="567"/>
        </w:tabs>
        <w:ind w:firstLine="709"/>
        <w:jc w:val="both"/>
        <w:rPr>
          <w:color w:val="000000"/>
          <w:szCs w:val="24"/>
          <w:lang w:eastAsia="lt-LT"/>
        </w:rPr>
      </w:pPr>
    </w:p>
    <w:p w14:paraId="6C03B041" w14:textId="77777777" w:rsidR="0075170F" w:rsidRDefault="00692DC4">
      <w:pPr>
        <w:ind w:firstLine="720"/>
        <w:jc w:val="both"/>
        <w:rPr>
          <w:bCs/>
          <w:color w:val="000000"/>
          <w:szCs w:val="24"/>
          <w:lang w:eastAsia="lt-LT"/>
        </w:rPr>
      </w:pPr>
      <w:r w:rsidR="00F3770C">
        <w:rPr>
          <w:color w:val="000000"/>
          <w:szCs w:val="24"/>
          <w:lang w:eastAsia="lt-LT"/>
        </w:rPr>
        <w:t>35</w:t>
      </w:r>
      <w:r w:rsidR="00F3770C">
        <w:rPr>
          <w:color w:val="000000"/>
          <w:szCs w:val="24"/>
          <w:lang w:eastAsia="lt-LT"/>
        </w:rPr>
        <w:t xml:space="preserve">. Iš SGD stoties į SGD autocisterną perkrautas SGD kiekis nustatomas remiantis SGD stoties SGD autocisternų aikštelės </w:t>
      </w:r>
      <w:proofErr w:type="spellStart"/>
      <w:r w:rsidR="00F3770C">
        <w:rPr>
          <w:color w:val="000000"/>
          <w:szCs w:val="24"/>
          <w:lang w:eastAsia="lt-LT"/>
        </w:rPr>
        <w:t>metrologiškai</w:t>
      </w:r>
      <w:proofErr w:type="spellEnd"/>
      <w:r w:rsidR="00F3770C">
        <w:rPr>
          <w:color w:val="000000"/>
          <w:szCs w:val="24"/>
          <w:lang w:eastAsia="lt-LT"/>
        </w:rPr>
        <w:t xml:space="preserve"> patvirtintomis svarstyklėmis, sveriant SGD autocisterną prieš perkrovą ir po perkrovos operacijos. Perkrautų į autocisterną SGD kiekis energijos vienetais apskaičiuojamas pagal 6 formulę:</w:t>
      </w:r>
    </w:p>
    <w:p w14:paraId="6C03B042" w14:textId="77777777" w:rsidR="0075170F" w:rsidRDefault="0075170F">
      <w:pPr>
        <w:ind w:left="709"/>
        <w:jc w:val="both"/>
        <w:rPr>
          <w:bCs/>
          <w:color w:val="000000"/>
          <w:szCs w:val="24"/>
          <w:lang w:eastAsia="lt-LT"/>
        </w:rPr>
      </w:pPr>
    </w:p>
    <w:p w14:paraId="6C03B043" w14:textId="77777777" w:rsidR="0075170F" w:rsidRDefault="00F3770C">
      <w:pPr>
        <w:ind w:firstLine="4320"/>
        <w:jc w:val="both"/>
        <w:rPr>
          <w:color w:val="000000"/>
          <w:szCs w:val="24"/>
          <w:lang w:eastAsia="lt-LT"/>
        </w:rPr>
      </w:pPr>
      <m:oMath>
        <m:r>
          <m:rPr>
            <m:sty m:val="p"/>
          </m:rPr>
          <w:rPr>
            <w:rFonts w:ascii="Cambria Math" w:hAnsi="Cambria Math"/>
            <w:color w:val="000000" w:themeColor="text1"/>
            <w:szCs w:val="24"/>
            <w:lang w:eastAsia="lt-LT"/>
          </w:rPr>
          <m:t>E</m:t>
        </m:r>
        <m:r>
          <m:rPr>
            <m:sty m:val="p"/>
          </m:rPr>
          <w:rPr>
            <w:rFonts w:ascii="Cambria Math" w:hAnsi="Cambria Math"/>
            <w:color w:val="000000" w:themeColor="text1"/>
            <w:szCs w:val="24"/>
            <w:lang w:val="en-US" w:eastAsia="lt-LT"/>
          </w:rPr>
          <m:t>=</m:t>
        </m:r>
        <m:sSub>
          <m:sSubPr>
            <m:ctrlPr>
              <w:rPr>
                <w:rFonts w:ascii="Cambria Math" w:hAnsi="Cambria Math"/>
                <w:color w:val="000000" w:themeColor="text1"/>
                <w:szCs w:val="24"/>
                <w:lang w:val="en-US" w:eastAsia="lt-LT"/>
              </w:rPr>
            </m:ctrlPr>
          </m:sSubPr>
          <m:e>
            <m:r>
              <m:rPr>
                <m:sty m:val="p"/>
              </m:rPr>
              <w:rPr>
                <w:rFonts w:ascii="Cambria Math" w:hAnsi="Cambria Math"/>
                <w:color w:val="000000" w:themeColor="text1"/>
                <w:szCs w:val="24"/>
                <w:lang w:val="en-US" w:eastAsia="lt-LT"/>
              </w:rPr>
              <m:t>M</m:t>
            </m:r>
          </m:e>
          <m:sub>
            <m:r>
              <m:rPr>
                <m:sty m:val="p"/>
              </m:rPr>
              <w:rPr>
                <w:rFonts w:ascii="Cambria Math" w:hAnsi="Cambria Math"/>
                <w:color w:val="000000" w:themeColor="text1"/>
                <w:szCs w:val="24"/>
                <w:lang w:val="en-US" w:eastAsia="lt-LT"/>
              </w:rPr>
              <m:t>SGD</m:t>
            </m:r>
          </m:sub>
        </m:sSub>
        <m:r>
          <m:rPr>
            <m:sty m:val="p"/>
          </m:rPr>
          <w:rPr>
            <w:rFonts w:ascii="Cambria Math" w:hAnsi="Cambria Math" w:hint="eastAsia"/>
            <w:color w:val="000000" w:themeColor="text1"/>
            <w:szCs w:val="24"/>
            <w:lang w:val="en-US" w:eastAsia="lt-LT"/>
          </w:rPr>
          <m:t>×</m:t>
        </m:r>
        <m:sSub>
          <m:sSubPr>
            <m:ctrlPr>
              <w:rPr>
                <w:rFonts w:ascii="Cambria Math" w:hAnsi="Cambria Math"/>
                <w:color w:val="000000" w:themeColor="text1"/>
                <w:szCs w:val="24"/>
                <w:lang w:val="en-US" w:eastAsia="lt-LT"/>
              </w:rPr>
            </m:ctrlPr>
          </m:sSubPr>
          <m:e>
            <m:r>
              <m:rPr>
                <m:sty m:val="p"/>
              </m:rPr>
              <w:rPr>
                <w:rFonts w:ascii="Cambria Math" w:hAnsi="Cambria Math"/>
                <w:color w:val="000000" w:themeColor="text1"/>
                <w:szCs w:val="24"/>
                <w:lang w:val="en-US" w:eastAsia="lt-LT"/>
              </w:rPr>
              <m:t>H</m:t>
            </m:r>
          </m:e>
          <m:sub>
            <m:r>
              <m:rPr>
                <m:sty m:val="p"/>
              </m:rPr>
              <w:rPr>
                <w:rFonts w:ascii="Cambria Math" w:hAnsi="Cambria Math"/>
                <w:color w:val="000000" w:themeColor="text1"/>
                <w:szCs w:val="24"/>
                <w:lang w:val="en-US" w:eastAsia="lt-LT"/>
              </w:rPr>
              <m:t>m</m:t>
            </m:r>
          </m:sub>
        </m:sSub>
      </m:oMath>
      <w:r>
        <w:rPr>
          <w:color w:val="000000"/>
          <w:szCs w:val="24"/>
          <w:lang w:eastAsia="lt-LT"/>
        </w:rPr>
        <w:t>(6)</w:t>
      </w:r>
    </w:p>
    <w:p w14:paraId="6C03B044" w14:textId="77777777" w:rsidR="0075170F" w:rsidRDefault="0075170F">
      <w:pPr>
        <w:widowControl w:val="0"/>
        <w:ind w:firstLine="720"/>
        <w:jc w:val="both"/>
        <w:rPr>
          <w:color w:val="000000"/>
          <w:szCs w:val="24"/>
          <w:lang w:eastAsia="lt-LT"/>
        </w:rPr>
      </w:pPr>
    </w:p>
    <w:p w14:paraId="6C03B045" w14:textId="77777777" w:rsidR="0075170F" w:rsidRDefault="00F3770C">
      <w:pPr>
        <w:widowControl w:val="0"/>
        <w:ind w:firstLine="709"/>
        <w:jc w:val="both"/>
        <w:rPr>
          <w:color w:val="000000"/>
          <w:szCs w:val="24"/>
          <w:lang w:eastAsia="lt-LT"/>
        </w:rPr>
      </w:pPr>
      <w:r>
        <w:rPr>
          <w:color w:val="000000"/>
          <w:szCs w:val="24"/>
          <w:lang w:eastAsia="lt-LT"/>
        </w:rPr>
        <w:t>čia:</w:t>
      </w:r>
    </w:p>
    <w:p w14:paraId="6C03B046" w14:textId="77777777" w:rsidR="0075170F" w:rsidRDefault="00F3770C">
      <w:pPr>
        <w:widowControl w:val="0"/>
        <w:ind w:firstLine="771"/>
        <w:jc w:val="both"/>
        <w:rPr>
          <w:color w:val="000000"/>
          <w:szCs w:val="24"/>
          <w:lang w:eastAsia="lt-LT"/>
        </w:rPr>
      </w:pPr>
      <m:oMath>
        <m:r>
          <m:rPr>
            <m:sty m:val="p"/>
          </m:rPr>
          <w:rPr>
            <w:rFonts w:ascii="Cambria Math" w:hAnsi="Cambria Math"/>
            <w:color w:val="000000" w:themeColor="text1"/>
            <w:szCs w:val="24"/>
            <w:lang w:eastAsia="lt-LT"/>
          </w:rPr>
          <w:lastRenderedPageBreak/>
          <m:t xml:space="preserve">E </m:t>
        </m:r>
      </m:oMath>
      <w:r>
        <w:rPr>
          <w:color w:val="000000"/>
          <w:szCs w:val="24"/>
          <w:lang w:eastAsia="lt-LT"/>
        </w:rPr>
        <w:t>– SGD kiekis, išreikštas energijos vienetais (kWh);</w:t>
      </w:r>
    </w:p>
    <w:p w14:paraId="6C03B047" w14:textId="77777777" w:rsidR="0075170F" w:rsidRDefault="00692DC4">
      <w:pPr>
        <w:ind w:firstLine="771"/>
        <w:jc w:val="both"/>
        <w:rPr>
          <w:color w:val="000000"/>
          <w:szCs w:val="24"/>
          <w:lang w:eastAsia="lt-LT"/>
        </w:rPr>
      </w:pPr>
      <m:oMath>
        <m:sSub>
          <m:sSubPr>
            <m:ctrlPr>
              <w:rPr>
                <w:rFonts w:ascii="Cambria Math" w:hAnsi="Cambria Math"/>
                <w:color w:val="000000" w:themeColor="text1"/>
                <w:szCs w:val="24"/>
                <w:lang w:eastAsia="lt-LT"/>
              </w:rPr>
            </m:ctrlPr>
          </m:sSubPr>
          <m:e>
            <m:r>
              <m:rPr>
                <m:sty m:val="p"/>
              </m:rPr>
              <w:rPr>
                <w:rFonts w:ascii="Cambria Math" w:hAnsi="Cambria Math"/>
                <w:color w:val="000000" w:themeColor="text1"/>
                <w:szCs w:val="24"/>
                <w:lang w:eastAsia="lt-LT"/>
              </w:rPr>
              <m:t>M</m:t>
            </m:r>
          </m:e>
          <m:sub>
            <m:r>
              <m:rPr>
                <m:sty m:val="p"/>
              </m:rPr>
              <w:rPr>
                <w:rFonts w:ascii="Cambria Math" w:hAnsi="Cambria Math"/>
                <w:color w:val="000000" w:themeColor="text1"/>
                <w:szCs w:val="24"/>
                <w:lang w:eastAsia="lt-LT"/>
              </w:rPr>
              <m:t>SGD</m:t>
            </m:r>
          </m:sub>
        </m:sSub>
      </m:oMath>
      <w:r w:rsidR="00F3770C">
        <w:rPr>
          <w:color w:val="000000"/>
          <w:szCs w:val="24"/>
          <w:lang w:eastAsia="lt-LT"/>
        </w:rPr>
        <w:t>– SGD kiekis, išreikštas masės vienetais (kg);</w:t>
      </w:r>
    </w:p>
    <w:p w14:paraId="6C03B048" w14:textId="77777777" w:rsidR="0075170F" w:rsidRDefault="00692DC4">
      <w:pPr>
        <w:ind w:firstLine="771"/>
        <w:jc w:val="both"/>
        <w:rPr>
          <w:color w:val="000000"/>
          <w:szCs w:val="24"/>
          <w:lang w:eastAsia="lt-LT"/>
        </w:rPr>
      </w:pPr>
      <m:oMath>
        <m:sSub>
          <m:sSubPr>
            <m:ctrlPr>
              <w:rPr>
                <w:rFonts w:ascii="Cambria Math" w:hAnsi="Cambria Math"/>
                <w:color w:val="000000" w:themeColor="text1"/>
                <w:szCs w:val="24"/>
                <w:lang w:eastAsia="lt-LT"/>
              </w:rPr>
            </m:ctrlPr>
          </m:sSubPr>
          <m:e>
            <m:r>
              <m:rPr>
                <m:sty m:val="p"/>
              </m:rPr>
              <w:rPr>
                <w:rFonts w:ascii="Cambria Math" w:hAnsi="Cambria Math"/>
                <w:color w:val="000000" w:themeColor="text1"/>
                <w:szCs w:val="24"/>
                <w:lang w:eastAsia="lt-LT"/>
              </w:rPr>
              <m:t>H</m:t>
            </m:r>
          </m:e>
          <m:sub>
            <m:r>
              <m:rPr>
                <m:sty m:val="p"/>
              </m:rPr>
              <w:rPr>
                <w:rFonts w:ascii="Cambria Math" w:hAnsi="Cambria Math"/>
                <w:color w:val="000000" w:themeColor="text1"/>
                <w:szCs w:val="24"/>
                <w:lang w:eastAsia="lt-LT"/>
              </w:rPr>
              <m:t>m</m:t>
            </m:r>
          </m:sub>
        </m:sSub>
      </m:oMath>
      <w:r w:rsidR="00F3770C">
        <w:rPr>
          <w:color w:val="000000"/>
          <w:szCs w:val="24"/>
          <w:lang w:eastAsia="lt-LT"/>
        </w:rPr>
        <w:t>– vidutinis dujų viršutinis šilumingumas, išreikštas (kWh/kg).</w:t>
      </w:r>
    </w:p>
    <w:p w14:paraId="6C03B049" w14:textId="77777777" w:rsidR="0075170F" w:rsidRDefault="00692DC4">
      <w:pPr>
        <w:tabs>
          <w:tab w:val="left" w:pos="567"/>
        </w:tabs>
        <w:jc w:val="both"/>
        <w:rPr>
          <w:color w:val="000000"/>
          <w:szCs w:val="24"/>
          <w:lang w:eastAsia="lt-LT"/>
        </w:rPr>
      </w:pPr>
    </w:p>
    <w:p w14:paraId="6C03B04A" w14:textId="77777777" w:rsidR="0075170F" w:rsidRDefault="00692DC4">
      <w:pPr>
        <w:ind w:firstLine="720"/>
        <w:jc w:val="both"/>
        <w:rPr>
          <w:szCs w:val="24"/>
          <w:lang w:eastAsia="lt-LT"/>
        </w:rPr>
      </w:pPr>
      <w:r w:rsidR="00F3770C">
        <w:rPr>
          <w:szCs w:val="24"/>
          <w:lang w:eastAsia="lt-LT"/>
        </w:rPr>
        <w:t>36</w:t>
      </w:r>
      <w:r w:rsidR="00F3770C">
        <w:rPr>
          <w:szCs w:val="24"/>
          <w:lang w:eastAsia="lt-LT"/>
        </w:rPr>
        <w:t xml:space="preserve">. Jei kraunant SGD ar perkraunant SGD į SGD </w:t>
      </w:r>
      <w:proofErr w:type="spellStart"/>
      <w:r w:rsidR="00F3770C">
        <w:rPr>
          <w:szCs w:val="24"/>
          <w:lang w:eastAsia="lt-LT"/>
        </w:rPr>
        <w:t>dujovežį</w:t>
      </w:r>
      <w:proofErr w:type="spellEnd"/>
      <w:r w:rsidR="00F3770C">
        <w:rPr>
          <w:szCs w:val="24"/>
          <w:lang w:eastAsia="lt-LT"/>
        </w:rPr>
        <w:t xml:space="preserve"> arba SGD varomą laivą neveikia SGD stoties </w:t>
      </w:r>
      <w:r w:rsidR="00F3770C">
        <w:rPr>
          <w:bCs/>
          <w:color w:val="000000"/>
          <w:szCs w:val="24"/>
          <w:lang w:eastAsia="lt-LT"/>
        </w:rPr>
        <w:t xml:space="preserve">krantinės </w:t>
      </w:r>
      <w:proofErr w:type="spellStart"/>
      <w:r w:rsidR="00F3770C">
        <w:rPr>
          <w:bCs/>
          <w:color w:val="000000"/>
          <w:szCs w:val="24"/>
          <w:lang w:eastAsia="lt-LT"/>
        </w:rPr>
        <w:t>metrologiškai</w:t>
      </w:r>
      <w:proofErr w:type="spellEnd"/>
      <w:r w:rsidR="00F3770C">
        <w:rPr>
          <w:bCs/>
          <w:color w:val="000000"/>
          <w:szCs w:val="24"/>
          <w:lang w:eastAsia="lt-LT"/>
        </w:rPr>
        <w:t xml:space="preserve"> patvirtintos matavimo priemonės</w:t>
      </w:r>
      <w:r w:rsidR="00F3770C">
        <w:rPr>
          <w:szCs w:val="24"/>
          <w:lang w:eastAsia="lt-LT"/>
        </w:rPr>
        <w:t xml:space="preserve">, SGD kiekis nustatomas remiantis matavimo priemonių, įrengtų SGD </w:t>
      </w:r>
      <w:proofErr w:type="spellStart"/>
      <w:r w:rsidR="00F3770C">
        <w:rPr>
          <w:szCs w:val="24"/>
          <w:lang w:eastAsia="lt-LT"/>
        </w:rPr>
        <w:t>dujovežio</w:t>
      </w:r>
      <w:proofErr w:type="spellEnd"/>
      <w:r w:rsidR="00F3770C">
        <w:rPr>
          <w:szCs w:val="24"/>
          <w:lang w:eastAsia="lt-LT"/>
        </w:rPr>
        <w:t xml:space="preserve"> arba SGD varomo laivo talpose, parodymais prieš ir po krovos arba perkrovimo į SGD </w:t>
      </w:r>
      <w:proofErr w:type="spellStart"/>
      <w:r w:rsidR="00F3770C">
        <w:rPr>
          <w:szCs w:val="24"/>
          <w:lang w:eastAsia="lt-LT"/>
        </w:rPr>
        <w:t>dujovežį</w:t>
      </w:r>
      <w:proofErr w:type="spellEnd"/>
      <w:r w:rsidR="00F3770C">
        <w:rPr>
          <w:szCs w:val="24"/>
          <w:lang w:eastAsia="lt-LT"/>
        </w:rPr>
        <w:t xml:space="preserve"> ir (ar) SGD varomą laivą operacijos.</w:t>
      </w:r>
    </w:p>
    <w:p w14:paraId="6C03B04B" w14:textId="77777777" w:rsidR="0075170F" w:rsidRDefault="00692DC4">
      <w:pPr>
        <w:ind w:firstLine="720"/>
        <w:jc w:val="both"/>
        <w:rPr>
          <w:szCs w:val="24"/>
          <w:lang w:eastAsia="lt-LT"/>
        </w:rPr>
      </w:pPr>
      <w:r w:rsidR="00F3770C">
        <w:rPr>
          <w:szCs w:val="24"/>
          <w:lang w:eastAsia="lt-LT"/>
        </w:rPr>
        <w:t>37</w:t>
      </w:r>
      <w:r w:rsidR="00F3770C">
        <w:rPr>
          <w:szCs w:val="24"/>
          <w:lang w:eastAsia="lt-LT"/>
        </w:rPr>
        <w:t xml:space="preserve">. SGD kiekio apskaitai naudotų SGD </w:t>
      </w:r>
      <w:proofErr w:type="spellStart"/>
      <w:r w:rsidR="00F3770C">
        <w:rPr>
          <w:szCs w:val="24"/>
          <w:lang w:eastAsia="lt-LT"/>
        </w:rPr>
        <w:t>dujovežio</w:t>
      </w:r>
      <w:proofErr w:type="spellEnd"/>
      <w:r w:rsidR="00F3770C">
        <w:rPr>
          <w:szCs w:val="24"/>
          <w:lang w:eastAsia="lt-LT"/>
        </w:rPr>
        <w:t xml:space="preserve"> arba SGD varomo laivo matavimo priemonių tikslumo lygių sertifikavimą, matavimus ir analizes bei nurodytos įrangos kalibravimą patikrina ir patvirtina nepriklausomas ekspertas.</w:t>
      </w:r>
    </w:p>
    <w:p w14:paraId="6C03B04C" w14:textId="77777777" w:rsidR="0075170F" w:rsidRDefault="00692DC4">
      <w:pPr>
        <w:ind w:firstLine="720"/>
        <w:jc w:val="both"/>
        <w:rPr>
          <w:szCs w:val="24"/>
          <w:lang w:eastAsia="lt-LT"/>
        </w:rPr>
      </w:pPr>
      <w:r w:rsidR="00F3770C">
        <w:rPr>
          <w:szCs w:val="24"/>
          <w:lang w:eastAsia="lt-LT"/>
        </w:rPr>
        <w:t>38</w:t>
      </w:r>
      <w:r w:rsidR="00F3770C">
        <w:rPr>
          <w:szCs w:val="24"/>
          <w:lang w:eastAsia="lt-LT"/>
        </w:rPr>
        <w:t xml:space="preserve">. Jei SGD kiekis nustatomas SGD </w:t>
      </w:r>
      <w:proofErr w:type="spellStart"/>
      <w:r w:rsidR="00F3770C">
        <w:rPr>
          <w:szCs w:val="24"/>
          <w:lang w:eastAsia="lt-LT"/>
        </w:rPr>
        <w:t>dujovežio</w:t>
      </w:r>
      <w:proofErr w:type="spellEnd"/>
      <w:r w:rsidR="00F3770C">
        <w:rPr>
          <w:szCs w:val="24"/>
          <w:lang w:eastAsia="lt-LT"/>
        </w:rPr>
        <w:t xml:space="preserve"> arba SGD varomo laivo matavimo priemonėmis, tai į SGD stotį priimtas / iš SGD stoties perkrautas SGD kiekis yra apskaičiuojamas pagal Aprašo 2 ir 3 formules.</w:t>
      </w:r>
    </w:p>
    <w:p w14:paraId="6C03B04D" w14:textId="77777777" w:rsidR="0075170F" w:rsidRDefault="00692DC4">
      <w:pPr>
        <w:tabs>
          <w:tab w:val="left" w:pos="993"/>
        </w:tabs>
        <w:jc w:val="center"/>
        <w:rPr>
          <w:szCs w:val="24"/>
        </w:rPr>
      </w:pPr>
    </w:p>
    <w:p w14:paraId="6C03B04E" w14:textId="77777777" w:rsidR="0075170F" w:rsidRDefault="00692DC4">
      <w:pPr>
        <w:jc w:val="center"/>
        <w:rPr>
          <w:b/>
          <w:szCs w:val="24"/>
        </w:rPr>
      </w:pPr>
      <w:r w:rsidR="00F3770C">
        <w:rPr>
          <w:b/>
          <w:szCs w:val="24"/>
        </w:rPr>
        <w:t>IV</w:t>
      </w:r>
      <w:r w:rsidR="00F3770C">
        <w:rPr>
          <w:b/>
          <w:szCs w:val="24"/>
        </w:rPr>
        <w:t xml:space="preserve"> SKYRIUS</w:t>
      </w:r>
    </w:p>
    <w:p w14:paraId="6C03B04F" w14:textId="77777777" w:rsidR="0075170F" w:rsidRDefault="00692DC4">
      <w:pPr>
        <w:jc w:val="center"/>
        <w:rPr>
          <w:b/>
        </w:rPr>
      </w:pPr>
      <w:r w:rsidR="00F3770C">
        <w:rPr>
          <w:b/>
        </w:rPr>
        <w:t>DUJŲ APSKAITA PERDAVIMO SISTEMOJE</w:t>
      </w:r>
    </w:p>
    <w:p w14:paraId="6C03B050" w14:textId="77777777" w:rsidR="0075170F" w:rsidRDefault="0075170F">
      <w:pPr>
        <w:jc w:val="center"/>
      </w:pPr>
    </w:p>
    <w:p w14:paraId="6C03B051" w14:textId="77777777" w:rsidR="0075170F" w:rsidRDefault="00692DC4">
      <w:pPr>
        <w:jc w:val="center"/>
        <w:rPr>
          <w:b/>
          <w:szCs w:val="24"/>
        </w:rPr>
      </w:pPr>
      <w:r w:rsidR="00F3770C">
        <w:rPr>
          <w:b/>
          <w:szCs w:val="24"/>
        </w:rPr>
        <w:t>PIRMASIS</w:t>
      </w:r>
      <w:r w:rsidR="00F3770C">
        <w:rPr>
          <w:b/>
          <w:szCs w:val="24"/>
        </w:rPr>
        <w:t xml:space="preserve"> SKIRSNIS</w:t>
      </w:r>
    </w:p>
    <w:p w14:paraId="6C03B052" w14:textId="77777777" w:rsidR="0075170F" w:rsidRDefault="00692DC4">
      <w:pPr>
        <w:jc w:val="center"/>
        <w:rPr>
          <w:b/>
          <w:szCs w:val="24"/>
        </w:rPr>
      </w:pPr>
      <w:r w:rsidR="00F3770C">
        <w:rPr>
          <w:b/>
          <w:szCs w:val="24"/>
        </w:rPr>
        <w:t>BENDROSIOS NUOSTATOS</w:t>
      </w:r>
    </w:p>
    <w:p w14:paraId="6C03B053" w14:textId="77777777" w:rsidR="0075170F" w:rsidRDefault="0075170F">
      <w:pPr>
        <w:tabs>
          <w:tab w:val="left" w:pos="993"/>
        </w:tabs>
        <w:jc w:val="center"/>
        <w:rPr>
          <w:szCs w:val="24"/>
        </w:rPr>
      </w:pPr>
    </w:p>
    <w:p w14:paraId="6C03B054" w14:textId="77777777" w:rsidR="0075170F" w:rsidRDefault="00692DC4">
      <w:pPr>
        <w:ind w:firstLine="720"/>
        <w:jc w:val="both"/>
        <w:rPr>
          <w:szCs w:val="24"/>
          <w:lang w:eastAsia="lt-LT"/>
        </w:rPr>
      </w:pPr>
      <w:r w:rsidR="00F3770C">
        <w:rPr>
          <w:szCs w:val="24"/>
          <w:lang w:eastAsia="lt-LT"/>
        </w:rPr>
        <w:t>39</w:t>
      </w:r>
      <w:r w:rsidR="00F3770C">
        <w:rPr>
          <w:szCs w:val="24"/>
          <w:lang w:eastAsia="lt-LT"/>
        </w:rPr>
        <w:t>. Perdavimo sistemoje dujų kiekis turi būti apskaitomas kubiniais metrais (m</w:t>
      </w:r>
      <w:r w:rsidR="00F3770C">
        <w:rPr>
          <w:szCs w:val="24"/>
          <w:vertAlign w:val="superscript"/>
          <w:lang w:eastAsia="lt-LT"/>
        </w:rPr>
        <w:t>3</w:t>
      </w:r>
      <w:r w:rsidR="00F3770C">
        <w:rPr>
          <w:szCs w:val="24"/>
          <w:lang w:eastAsia="lt-LT"/>
        </w:rPr>
        <w:t>) ir energijos vienetais (</w:t>
      </w:r>
      <w:proofErr w:type="spellStart"/>
      <w:r w:rsidR="00F3770C">
        <w:rPr>
          <w:szCs w:val="24"/>
          <w:lang w:eastAsia="lt-LT"/>
        </w:rPr>
        <w:t>kWh</w:t>
      </w:r>
      <w:proofErr w:type="spellEnd"/>
      <w:r w:rsidR="00F3770C">
        <w:rPr>
          <w:szCs w:val="24"/>
          <w:lang w:eastAsia="lt-LT"/>
        </w:rPr>
        <w:t xml:space="preserve">), naudojant dujų viršutinį </w:t>
      </w:r>
      <w:proofErr w:type="spellStart"/>
      <w:r w:rsidR="00F3770C">
        <w:rPr>
          <w:szCs w:val="24"/>
          <w:lang w:eastAsia="lt-LT"/>
        </w:rPr>
        <w:t>šilumingumą</w:t>
      </w:r>
      <w:proofErr w:type="spellEnd"/>
      <w:r w:rsidR="00F3770C">
        <w:rPr>
          <w:szCs w:val="24"/>
          <w:lang w:eastAsia="lt-LT"/>
        </w:rPr>
        <w:t>.</w:t>
      </w:r>
    </w:p>
    <w:p w14:paraId="6C03B055" w14:textId="77777777" w:rsidR="0075170F" w:rsidRDefault="00692DC4">
      <w:pPr>
        <w:ind w:firstLine="720"/>
        <w:jc w:val="both"/>
        <w:rPr>
          <w:szCs w:val="24"/>
          <w:lang w:eastAsia="lt-LT"/>
        </w:rPr>
      </w:pPr>
      <w:r w:rsidR="00F3770C">
        <w:rPr>
          <w:szCs w:val="24"/>
          <w:lang w:eastAsia="lt-LT"/>
        </w:rPr>
        <w:t>40</w:t>
      </w:r>
      <w:r w:rsidR="00F3770C">
        <w:rPr>
          <w:szCs w:val="24"/>
          <w:lang w:eastAsia="lt-LT"/>
        </w:rPr>
        <w:t>. Atsiskaitymui už dujas ir dujų perdavimo paslaugas su sistemos naudotojais (vartotojais) dujų kiekis apskaitomas energijos vienetais (</w:t>
      </w:r>
      <w:proofErr w:type="spellStart"/>
      <w:r w:rsidR="00F3770C">
        <w:rPr>
          <w:szCs w:val="24"/>
          <w:lang w:eastAsia="lt-LT"/>
        </w:rPr>
        <w:t>kWh</w:t>
      </w:r>
      <w:proofErr w:type="spellEnd"/>
      <w:r w:rsidR="00F3770C">
        <w:rPr>
          <w:szCs w:val="24"/>
          <w:lang w:eastAsia="lt-LT"/>
        </w:rPr>
        <w:t>).</w:t>
      </w:r>
    </w:p>
    <w:p w14:paraId="6C03B056" w14:textId="77777777" w:rsidR="0075170F" w:rsidRDefault="00692DC4">
      <w:pPr>
        <w:ind w:firstLine="720"/>
        <w:jc w:val="both"/>
        <w:rPr>
          <w:szCs w:val="24"/>
          <w:lang w:eastAsia="lt-LT"/>
        </w:rPr>
      </w:pPr>
      <w:r w:rsidR="00F3770C">
        <w:rPr>
          <w:szCs w:val="24"/>
          <w:lang w:eastAsia="lt-LT"/>
        </w:rPr>
        <w:t>41</w:t>
      </w:r>
      <w:r w:rsidR="00F3770C">
        <w:rPr>
          <w:szCs w:val="24"/>
          <w:lang w:eastAsia="lt-LT"/>
        </w:rPr>
        <w:t>. Perdavimo sistemos operatorius vykdo transportuojamų dujų apskaitą, reikalingą apskaičiuoti perduotų dujų kiekius.</w:t>
      </w:r>
    </w:p>
    <w:p w14:paraId="6C03B057" w14:textId="77777777" w:rsidR="0075170F" w:rsidRDefault="00692DC4">
      <w:pPr>
        <w:tabs>
          <w:tab w:val="left" w:pos="993"/>
        </w:tabs>
        <w:jc w:val="center"/>
        <w:rPr>
          <w:szCs w:val="24"/>
        </w:rPr>
      </w:pPr>
    </w:p>
    <w:p w14:paraId="6C03B058" w14:textId="77777777" w:rsidR="0075170F" w:rsidRDefault="00692DC4">
      <w:pPr>
        <w:jc w:val="center"/>
        <w:rPr>
          <w:b/>
        </w:rPr>
      </w:pPr>
      <w:r w:rsidR="00F3770C">
        <w:rPr>
          <w:b/>
        </w:rPr>
        <w:t>ANTRASIS</w:t>
      </w:r>
      <w:r w:rsidR="00F3770C">
        <w:rPr>
          <w:b/>
        </w:rPr>
        <w:t xml:space="preserve"> SKIRSNIS</w:t>
      </w:r>
    </w:p>
    <w:p w14:paraId="6C03B059" w14:textId="77777777" w:rsidR="0075170F" w:rsidRDefault="00692DC4">
      <w:pPr>
        <w:jc w:val="center"/>
        <w:rPr>
          <w:b/>
          <w:szCs w:val="24"/>
        </w:rPr>
      </w:pPr>
      <w:r w:rsidR="00F3770C">
        <w:rPr>
          <w:b/>
          <w:szCs w:val="24"/>
        </w:rPr>
        <w:t>DUJŲ APSKAITA ENERGIJOS VIENETAIS PERDAVIMO SISTEMOS ĮLEIDIMO IR IŠLEIDIMO TAŠKUOSE</w:t>
      </w:r>
    </w:p>
    <w:p w14:paraId="6C03B05A" w14:textId="77777777" w:rsidR="0075170F" w:rsidRDefault="0075170F">
      <w:pPr>
        <w:tabs>
          <w:tab w:val="left" w:pos="993"/>
        </w:tabs>
        <w:jc w:val="center"/>
        <w:rPr>
          <w:szCs w:val="24"/>
        </w:rPr>
      </w:pPr>
    </w:p>
    <w:p w14:paraId="6C03B05B" w14:textId="77777777" w:rsidR="0075170F" w:rsidRDefault="00692DC4">
      <w:pPr>
        <w:ind w:firstLine="720"/>
        <w:jc w:val="both"/>
        <w:rPr>
          <w:szCs w:val="24"/>
          <w:lang w:eastAsia="lt-LT"/>
        </w:rPr>
      </w:pPr>
      <w:r w:rsidR="00F3770C">
        <w:rPr>
          <w:szCs w:val="24"/>
          <w:lang w:eastAsia="lt-LT"/>
        </w:rPr>
        <w:t>42</w:t>
      </w:r>
      <w:r w:rsidR="00F3770C">
        <w:rPr>
          <w:szCs w:val="24"/>
          <w:lang w:eastAsia="lt-LT"/>
        </w:rPr>
        <w:t>. Dujų kiekis perdavimo sistemos įleidimo taške energijos vienetais (</w:t>
      </w:r>
      <w:proofErr w:type="spellStart"/>
      <w:r w:rsidR="00F3770C">
        <w:rPr>
          <w:szCs w:val="24"/>
          <w:lang w:eastAsia="lt-LT"/>
        </w:rPr>
        <w:t>kWh</w:t>
      </w:r>
      <w:proofErr w:type="spellEnd"/>
      <w:r w:rsidR="00F3770C">
        <w:rPr>
          <w:szCs w:val="24"/>
          <w:lang w:eastAsia="lt-LT"/>
        </w:rPr>
        <w:t xml:space="preserve">) nustatomas vadovaujantis Lietuvos standarto LST EN 12405-2:2012 „Dujų skaitikliai. Keitimo įtaisai. 2 dalis. Keitimas į energiją“ (toliau – Lietuvos standartas LST EN 12405-2) reikalavimais arba apskaitomas išmatuotą dujų tūrį dauginant iš paros vidutinio aritmetinio dujų viršutinio </w:t>
      </w:r>
      <w:proofErr w:type="spellStart"/>
      <w:r w:rsidR="00F3770C">
        <w:rPr>
          <w:szCs w:val="24"/>
          <w:lang w:eastAsia="lt-LT"/>
        </w:rPr>
        <w:t>šilumingumo</w:t>
      </w:r>
      <w:proofErr w:type="spellEnd"/>
      <w:r w:rsidR="00F3770C">
        <w:rPr>
          <w:szCs w:val="24"/>
          <w:lang w:eastAsia="lt-LT"/>
        </w:rPr>
        <w:t xml:space="preserve"> atitinkamame įleidimo taške. Skaičiuojama vadovaujantis 7 formule:</w:t>
      </w:r>
    </w:p>
    <w:p w14:paraId="6C03B05C" w14:textId="77777777" w:rsidR="0075170F" w:rsidRDefault="0075170F">
      <w:pPr>
        <w:ind w:firstLine="720"/>
        <w:jc w:val="both"/>
        <w:rPr>
          <w:szCs w:val="24"/>
        </w:rPr>
      </w:pPr>
    </w:p>
    <w:p w14:paraId="6C03B05D" w14:textId="77777777" w:rsidR="0075170F" w:rsidRDefault="00F3770C">
      <w:pPr>
        <w:ind w:firstLine="720"/>
        <w:jc w:val="both"/>
        <w:rPr>
          <w:szCs w:val="24"/>
        </w:rPr>
      </w:pPr>
      <w:r>
        <w:rPr>
          <w:position w:val="-12"/>
          <w:szCs w:val="24"/>
        </w:rPr>
        <w:object w:dxaOrig="1260" w:dyaOrig="360" w14:anchorId="6C03B270">
          <v:shape id="_x0000_i1026" type="#_x0000_t75" style="width:63.75pt;height:18.75pt" o:ole="">
            <v:imagedata r:id="rId17" o:title=""/>
          </v:shape>
          <o:OLEObject Type="Embed" ProgID="Equation.3" ShapeID="_x0000_i1026" DrawAspect="Content" ObjectID="_1574510563" r:id="rId18"/>
        </w:object>
      </w:r>
      <w:r>
        <w:rPr>
          <w:szCs w:val="24"/>
        </w:rPr>
        <w:tab/>
      </w:r>
      <w:r>
        <w:rPr>
          <w:szCs w:val="24"/>
        </w:rPr>
        <w:tab/>
      </w:r>
      <w:r>
        <w:rPr>
          <w:szCs w:val="24"/>
        </w:rPr>
        <w:tab/>
      </w:r>
      <w:r>
        <w:rPr>
          <w:szCs w:val="24"/>
        </w:rPr>
        <w:tab/>
      </w:r>
      <w:r>
        <w:rPr>
          <w:szCs w:val="24"/>
        </w:rPr>
        <w:tab/>
        <w:t>(7)</w:t>
      </w:r>
    </w:p>
    <w:p w14:paraId="6C03B05E" w14:textId="77777777" w:rsidR="0075170F" w:rsidRDefault="0075170F">
      <w:pPr>
        <w:ind w:firstLine="720"/>
        <w:jc w:val="both"/>
        <w:rPr>
          <w:szCs w:val="24"/>
        </w:rPr>
      </w:pPr>
    </w:p>
    <w:p w14:paraId="6C03B05F" w14:textId="77777777" w:rsidR="0075170F" w:rsidRDefault="00F3770C">
      <w:pPr>
        <w:ind w:firstLine="720"/>
        <w:jc w:val="both"/>
        <w:rPr>
          <w:szCs w:val="24"/>
        </w:rPr>
      </w:pPr>
      <w:r>
        <w:rPr>
          <w:szCs w:val="24"/>
        </w:rPr>
        <w:t>čia:</w:t>
      </w:r>
    </w:p>
    <w:p w14:paraId="6C03B060" w14:textId="77777777" w:rsidR="0075170F" w:rsidRDefault="00F3770C">
      <w:pPr>
        <w:ind w:firstLine="720"/>
        <w:jc w:val="both"/>
        <w:rPr>
          <w:szCs w:val="24"/>
        </w:rPr>
      </w:pPr>
      <w:proofErr w:type="spellStart"/>
      <w:r>
        <w:rPr>
          <w:szCs w:val="24"/>
        </w:rPr>
        <w:t>E</w:t>
      </w:r>
      <w:r>
        <w:rPr>
          <w:szCs w:val="24"/>
          <w:vertAlign w:val="subscript"/>
        </w:rPr>
        <w:t>e</w:t>
      </w:r>
      <w:proofErr w:type="spellEnd"/>
      <w:r>
        <w:rPr>
          <w:szCs w:val="24"/>
        </w:rPr>
        <w:t xml:space="preserve"> – perdavimo sistemos </w:t>
      </w:r>
      <w:r>
        <w:t>įleidimo</w:t>
      </w:r>
      <w:r>
        <w:rPr>
          <w:szCs w:val="24"/>
        </w:rPr>
        <w:t xml:space="preserve"> taške per parą pristatytų dujų kiekis energijos vienetais (</w:t>
      </w:r>
      <w:proofErr w:type="spellStart"/>
      <w:r>
        <w:rPr>
          <w:szCs w:val="24"/>
        </w:rPr>
        <w:t>kWh</w:t>
      </w:r>
      <w:proofErr w:type="spellEnd"/>
      <w:r>
        <w:rPr>
          <w:szCs w:val="24"/>
        </w:rPr>
        <w:t>);</w:t>
      </w:r>
    </w:p>
    <w:p w14:paraId="6C03B061" w14:textId="77777777" w:rsidR="0075170F" w:rsidRDefault="00F3770C">
      <w:pPr>
        <w:ind w:firstLine="720"/>
        <w:jc w:val="both"/>
        <w:rPr>
          <w:szCs w:val="24"/>
        </w:rPr>
      </w:pPr>
      <w:r>
        <w:rPr>
          <w:szCs w:val="24"/>
        </w:rPr>
        <w:t>V</w:t>
      </w:r>
      <w:r>
        <w:rPr>
          <w:szCs w:val="24"/>
          <w:vertAlign w:val="subscript"/>
        </w:rPr>
        <w:t>e</w:t>
      </w:r>
      <w:r>
        <w:rPr>
          <w:szCs w:val="24"/>
        </w:rPr>
        <w:t xml:space="preserve"> – perdavimo sistemos </w:t>
      </w:r>
      <w:r>
        <w:t>įleidimo</w:t>
      </w:r>
      <w:r>
        <w:rPr>
          <w:szCs w:val="24"/>
        </w:rPr>
        <w:t xml:space="preserve"> taške per parą pristatytas dujų tūris (m</w:t>
      </w:r>
      <w:r>
        <w:rPr>
          <w:szCs w:val="24"/>
          <w:vertAlign w:val="superscript"/>
        </w:rPr>
        <w:t>3</w:t>
      </w:r>
      <w:r>
        <w:rPr>
          <w:szCs w:val="24"/>
        </w:rPr>
        <w:t>);</w:t>
      </w:r>
    </w:p>
    <w:p w14:paraId="6C03B062" w14:textId="77777777" w:rsidR="0075170F" w:rsidRDefault="00F3770C">
      <w:pPr>
        <w:ind w:firstLine="720"/>
        <w:jc w:val="both"/>
        <w:rPr>
          <w:szCs w:val="24"/>
        </w:rPr>
      </w:pPr>
      <w:r>
        <w:rPr>
          <w:szCs w:val="24"/>
        </w:rPr>
        <w:t>H</w:t>
      </w:r>
      <w:r>
        <w:rPr>
          <w:szCs w:val="24"/>
          <w:vertAlign w:val="subscript"/>
        </w:rPr>
        <w:t>S</w:t>
      </w:r>
      <w:r>
        <w:rPr>
          <w:szCs w:val="24"/>
        </w:rPr>
        <w:t xml:space="preserve"> – paros vidutinis aritmetinis dujų </w:t>
      </w:r>
      <w:r>
        <w:t>viršutinis</w:t>
      </w:r>
      <w:r>
        <w:rPr>
          <w:szCs w:val="24"/>
        </w:rPr>
        <w:t xml:space="preserve"> </w:t>
      </w:r>
      <w:proofErr w:type="spellStart"/>
      <w:r>
        <w:rPr>
          <w:szCs w:val="24"/>
        </w:rPr>
        <w:t>šilumingumas</w:t>
      </w:r>
      <w:proofErr w:type="spellEnd"/>
      <w:r>
        <w:rPr>
          <w:szCs w:val="24"/>
        </w:rPr>
        <w:t xml:space="preserve"> perdavimo sistemos </w:t>
      </w:r>
      <w:r>
        <w:t>įleidimo</w:t>
      </w:r>
      <w:r>
        <w:rPr>
          <w:szCs w:val="24"/>
        </w:rPr>
        <w:t xml:space="preserve"> taške (</w:t>
      </w:r>
      <w:proofErr w:type="spellStart"/>
      <w:r>
        <w:rPr>
          <w:szCs w:val="24"/>
        </w:rPr>
        <w:t>kWh</w:t>
      </w:r>
      <w:proofErr w:type="spellEnd"/>
      <w:r>
        <w:rPr>
          <w:szCs w:val="24"/>
        </w:rPr>
        <w:t>/m</w:t>
      </w:r>
      <w:r>
        <w:rPr>
          <w:szCs w:val="24"/>
          <w:vertAlign w:val="superscript"/>
        </w:rPr>
        <w:t>3</w:t>
      </w:r>
      <w:r>
        <w:rPr>
          <w:szCs w:val="24"/>
        </w:rPr>
        <w:t>).</w:t>
      </w:r>
    </w:p>
    <w:p w14:paraId="6C03B063" w14:textId="77777777" w:rsidR="0075170F" w:rsidRDefault="00692DC4">
      <w:pPr>
        <w:ind w:firstLine="720"/>
        <w:jc w:val="both"/>
        <w:rPr>
          <w:szCs w:val="24"/>
        </w:rPr>
      </w:pPr>
    </w:p>
    <w:p w14:paraId="6C03B064" w14:textId="77777777" w:rsidR="0075170F" w:rsidRDefault="00692DC4">
      <w:pPr>
        <w:ind w:firstLine="720"/>
        <w:jc w:val="both"/>
        <w:rPr>
          <w:szCs w:val="24"/>
          <w:lang w:eastAsia="lt-LT"/>
        </w:rPr>
      </w:pPr>
      <w:r w:rsidR="00F3770C">
        <w:rPr>
          <w:szCs w:val="24"/>
          <w:lang w:eastAsia="lt-LT"/>
        </w:rPr>
        <w:t>43</w:t>
      </w:r>
      <w:r w:rsidR="00F3770C">
        <w:rPr>
          <w:szCs w:val="24"/>
          <w:lang w:eastAsia="lt-LT"/>
        </w:rPr>
        <w:t>. Dujų kiekis perdavimo sistemos išleidimo taške, prijungtame prie skirstymo sistemos, energijos vienetais (</w:t>
      </w:r>
      <w:proofErr w:type="spellStart"/>
      <w:r w:rsidR="00F3770C">
        <w:rPr>
          <w:szCs w:val="24"/>
          <w:lang w:eastAsia="lt-LT"/>
        </w:rPr>
        <w:t>kWh</w:t>
      </w:r>
      <w:proofErr w:type="spellEnd"/>
      <w:r w:rsidR="00F3770C">
        <w:rPr>
          <w:szCs w:val="24"/>
          <w:lang w:eastAsia="lt-LT"/>
        </w:rPr>
        <w:t xml:space="preserve">) apskaitomas išmatuotą dujų tūrį dauginant iš paros vidutinio aritmetinio dujų viršutinio </w:t>
      </w:r>
      <w:proofErr w:type="spellStart"/>
      <w:r w:rsidR="00F3770C">
        <w:rPr>
          <w:szCs w:val="24"/>
          <w:lang w:eastAsia="lt-LT"/>
        </w:rPr>
        <w:t>šilumingumo</w:t>
      </w:r>
      <w:proofErr w:type="spellEnd"/>
      <w:r w:rsidR="00F3770C">
        <w:rPr>
          <w:szCs w:val="24"/>
          <w:lang w:eastAsia="lt-LT"/>
        </w:rPr>
        <w:t xml:space="preserve"> išleidimo taške. Skaičiuojama vadovaujantis 8 formule:</w:t>
      </w:r>
    </w:p>
    <w:p w14:paraId="6C03B065" w14:textId="77777777" w:rsidR="0075170F" w:rsidRDefault="0075170F">
      <w:pPr>
        <w:ind w:firstLine="720"/>
        <w:jc w:val="both"/>
        <w:rPr>
          <w:szCs w:val="24"/>
        </w:rPr>
      </w:pPr>
    </w:p>
    <w:p w14:paraId="6C03B066" w14:textId="77777777" w:rsidR="0075170F" w:rsidRDefault="00F3770C">
      <w:pPr>
        <w:ind w:firstLine="720"/>
        <w:jc w:val="both"/>
        <w:rPr>
          <w:szCs w:val="24"/>
        </w:rPr>
      </w:pPr>
      <w:r>
        <w:rPr>
          <w:position w:val="-12"/>
          <w:szCs w:val="24"/>
        </w:rPr>
        <w:object w:dxaOrig="1280" w:dyaOrig="360" w14:anchorId="6C03B271">
          <v:shape id="_x0000_i1027" type="#_x0000_t75" style="width:64.5pt;height:18.75pt" o:ole="">
            <v:imagedata r:id="rId19" o:title=""/>
          </v:shape>
          <o:OLEObject Type="Embed" ProgID="Equation.3" ShapeID="_x0000_i1027" DrawAspect="Content" ObjectID="_1574510564" r:id="rId20"/>
        </w:object>
      </w:r>
      <w:r>
        <w:rPr>
          <w:szCs w:val="24"/>
        </w:rPr>
        <w:tab/>
      </w:r>
      <w:r>
        <w:rPr>
          <w:szCs w:val="24"/>
        </w:rPr>
        <w:tab/>
      </w:r>
      <w:r>
        <w:rPr>
          <w:szCs w:val="24"/>
        </w:rPr>
        <w:tab/>
      </w:r>
      <w:r>
        <w:rPr>
          <w:szCs w:val="24"/>
        </w:rPr>
        <w:tab/>
      </w:r>
      <w:r>
        <w:rPr>
          <w:szCs w:val="24"/>
        </w:rPr>
        <w:tab/>
        <w:t>(8)</w:t>
      </w:r>
    </w:p>
    <w:p w14:paraId="6C03B067" w14:textId="77777777" w:rsidR="0075170F" w:rsidRDefault="0075170F">
      <w:pPr>
        <w:widowControl w:val="0"/>
        <w:ind w:firstLine="720"/>
        <w:jc w:val="both"/>
        <w:rPr>
          <w:szCs w:val="24"/>
        </w:rPr>
      </w:pPr>
    </w:p>
    <w:p w14:paraId="6C03B068" w14:textId="77777777" w:rsidR="0075170F" w:rsidRDefault="00F3770C">
      <w:pPr>
        <w:widowControl w:val="0"/>
        <w:ind w:firstLine="720"/>
        <w:jc w:val="both"/>
        <w:rPr>
          <w:szCs w:val="24"/>
        </w:rPr>
      </w:pPr>
      <w:r>
        <w:rPr>
          <w:szCs w:val="24"/>
        </w:rPr>
        <w:t>čia:</w:t>
      </w:r>
    </w:p>
    <w:p w14:paraId="6C03B069" w14:textId="77777777" w:rsidR="0075170F" w:rsidRDefault="00F3770C">
      <w:pPr>
        <w:widowControl w:val="0"/>
        <w:ind w:firstLine="720"/>
        <w:jc w:val="both"/>
        <w:rPr>
          <w:szCs w:val="24"/>
        </w:rPr>
      </w:pPr>
      <w:proofErr w:type="spellStart"/>
      <w:r>
        <w:rPr>
          <w:szCs w:val="24"/>
        </w:rPr>
        <w:t>E</w:t>
      </w:r>
      <w:r>
        <w:rPr>
          <w:szCs w:val="24"/>
          <w:vertAlign w:val="subscript"/>
        </w:rPr>
        <w:t>x</w:t>
      </w:r>
      <w:proofErr w:type="spellEnd"/>
      <w:r>
        <w:rPr>
          <w:szCs w:val="24"/>
        </w:rPr>
        <w:t xml:space="preserve"> – perdavimo sistemos išleidimo taške per parą išleistų dujų kiekis energijos vienetais (</w:t>
      </w:r>
      <w:proofErr w:type="spellStart"/>
      <w:r>
        <w:rPr>
          <w:szCs w:val="24"/>
        </w:rPr>
        <w:t>kWh</w:t>
      </w:r>
      <w:proofErr w:type="spellEnd"/>
      <w:r>
        <w:rPr>
          <w:szCs w:val="24"/>
        </w:rPr>
        <w:t>);</w:t>
      </w:r>
    </w:p>
    <w:p w14:paraId="6C03B06A" w14:textId="77777777" w:rsidR="0075170F" w:rsidRDefault="00F3770C">
      <w:pPr>
        <w:widowControl w:val="0"/>
        <w:ind w:firstLine="720"/>
        <w:jc w:val="both"/>
        <w:rPr>
          <w:szCs w:val="24"/>
        </w:rPr>
      </w:pPr>
      <w:proofErr w:type="spellStart"/>
      <w:r>
        <w:rPr>
          <w:szCs w:val="24"/>
        </w:rPr>
        <w:t>V</w:t>
      </w:r>
      <w:r>
        <w:rPr>
          <w:szCs w:val="24"/>
          <w:vertAlign w:val="subscript"/>
        </w:rPr>
        <w:t>x</w:t>
      </w:r>
      <w:proofErr w:type="spellEnd"/>
      <w:r>
        <w:rPr>
          <w:szCs w:val="24"/>
        </w:rPr>
        <w:t xml:space="preserve"> – perdavimo sistemos išleidimo taške per parą išleistų dujų tūris (m</w:t>
      </w:r>
      <w:r>
        <w:rPr>
          <w:szCs w:val="24"/>
          <w:vertAlign w:val="superscript"/>
        </w:rPr>
        <w:t>3</w:t>
      </w:r>
      <w:r>
        <w:rPr>
          <w:szCs w:val="24"/>
        </w:rPr>
        <w:t>);</w:t>
      </w:r>
    </w:p>
    <w:p w14:paraId="6C03B06B" w14:textId="77777777" w:rsidR="0075170F" w:rsidRDefault="00F3770C">
      <w:pPr>
        <w:ind w:firstLine="720"/>
        <w:jc w:val="both"/>
        <w:rPr>
          <w:szCs w:val="24"/>
        </w:rPr>
      </w:pPr>
      <w:r>
        <w:rPr>
          <w:szCs w:val="24"/>
        </w:rPr>
        <w:t>H</w:t>
      </w:r>
      <w:r>
        <w:rPr>
          <w:szCs w:val="24"/>
          <w:vertAlign w:val="subscript"/>
        </w:rPr>
        <w:t>S</w:t>
      </w:r>
      <w:r>
        <w:rPr>
          <w:szCs w:val="24"/>
        </w:rPr>
        <w:t xml:space="preserve"> – paros vidutinis aritmetinis dujų </w:t>
      </w:r>
      <w:r>
        <w:t>viršutinis</w:t>
      </w:r>
      <w:r>
        <w:rPr>
          <w:szCs w:val="24"/>
        </w:rPr>
        <w:t xml:space="preserve"> </w:t>
      </w:r>
      <w:proofErr w:type="spellStart"/>
      <w:r>
        <w:rPr>
          <w:szCs w:val="24"/>
        </w:rPr>
        <w:t>šilumingumas</w:t>
      </w:r>
      <w:proofErr w:type="spellEnd"/>
      <w:r>
        <w:rPr>
          <w:szCs w:val="24"/>
        </w:rPr>
        <w:t xml:space="preserve"> perdavimo sistemos išleidimo taške (</w:t>
      </w:r>
      <w:proofErr w:type="spellStart"/>
      <w:r>
        <w:rPr>
          <w:szCs w:val="24"/>
        </w:rPr>
        <w:t>kWh</w:t>
      </w:r>
      <w:proofErr w:type="spellEnd"/>
      <w:r>
        <w:rPr>
          <w:szCs w:val="24"/>
        </w:rPr>
        <w:t>/m</w:t>
      </w:r>
      <w:r>
        <w:rPr>
          <w:szCs w:val="24"/>
          <w:vertAlign w:val="superscript"/>
        </w:rPr>
        <w:t>3</w:t>
      </w:r>
      <w:r>
        <w:rPr>
          <w:szCs w:val="24"/>
        </w:rPr>
        <w:t>).</w:t>
      </w:r>
    </w:p>
    <w:p w14:paraId="6C03B06C" w14:textId="77777777" w:rsidR="0075170F" w:rsidRDefault="0075170F">
      <w:pPr>
        <w:ind w:firstLine="720"/>
        <w:jc w:val="both"/>
        <w:rPr>
          <w:szCs w:val="24"/>
        </w:rPr>
      </w:pPr>
    </w:p>
    <w:p w14:paraId="6C03B06D" w14:textId="77777777" w:rsidR="0075170F" w:rsidRDefault="00F3770C">
      <w:pPr>
        <w:ind w:firstLine="720"/>
        <w:jc w:val="both"/>
        <w:rPr>
          <w:szCs w:val="24"/>
          <w:lang w:eastAsia="lt-LT"/>
        </w:rPr>
      </w:pPr>
      <w:r>
        <w:rPr>
          <w:szCs w:val="24"/>
          <w:lang w:eastAsia="lt-LT"/>
        </w:rPr>
        <w:t>Dujų kiekis perdavimo sistemos išleidimo taškuose, neprijungtuose prie skirstymo sistemų, energijos vienetais (</w:t>
      </w:r>
      <w:proofErr w:type="spellStart"/>
      <w:r>
        <w:rPr>
          <w:szCs w:val="24"/>
          <w:lang w:eastAsia="lt-LT"/>
        </w:rPr>
        <w:t>kWh</w:t>
      </w:r>
      <w:proofErr w:type="spellEnd"/>
      <w:r>
        <w:rPr>
          <w:szCs w:val="24"/>
          <w:lang w:eastAsia="lt-LT"/>
        </w:rPr>
        <w:t xml:space="preserve">) apskaitomas vadovaujantis Aprašo </w:t>
      </w:r>
      <w:r>
        <w:rPr>
          <w:szCs w:val="24"/>
          <w:lang w:val="en-US" w:eastAsia="lt-LT"/>
        </w:rPr>
        <w:t>42</w:t>
      </w:r>
      <w:r>
        <w:rPr>
          <w:szCs w:val="24"/>
          <w:lang w:eastAsia="lt-LT"/>
        </w:rPr>
        <w:t xml:space="preserve"> punkto reikalavimais. </w:t>
      </w:r>
    </w:p>
    <w:p w14:paraId="6C03B06E" w14:textId="77777777" w:rsidR="0075170F" w:rsidRDefault="00692DC4">
      <w:pPr>
        <w:ind w:left="709"/>
        <w:jc w:val="both"/>
        <w:rPr>
          <w:szCs w:val="24"/>
          <w:lang w:eastAsia="lt-LT"/>
        </w:rPr>
      </w:pPr>
    </w:p>
    <w:p w14:paraId="6C03B06F" w14:textId="77777777" w:rsidR="0075170F" w:rsidRDefault="00692DC4">
      <w:pPr>
        <w:ind w:firstLine="720"/>
        <w:jc w:val="both"/>
        <w:rPr>
          <w:szCs w:val="24"/>
        </w:rPr>
      </w:pPr>
      <w:r w:rsidR="00F3770C">
        <w:rPr>
          <w:szCs w:val="24"/>
        </w:rPr>
        <w:t>44</w:t>
      </w:r>
      <w:r w:rsidR="00F3770C">
        <w:rPr>
          <w:szCs w:val="24"/>
        </w:rPr>
        <w:t xml:space="preserve">. Dujų </w:t>
      </w:r>
      <w:proofErr w:type="spellStart"/>
      <w:r w:rsidR="00F3770C">
        <w:rPr>
          <w:szCs w:val="24"/>
        </w:rPr>
        <w:t>šilumingumas</w:t>
      </w:r>
      <w:proofErr w:type="spellEnd"/>
      <w:r w:rsidR="00F3770C">
        <w:rPr>
          <w:szCs w:val="24"/>
        </w:rPr>
        <w:t xml:space="preserve"> perdavimo sistemos išleidimo taškuose nustatomas vienu iš šių būdų:</w:t>
      </w:r>
    </w:p>
    <w:p w14:paraId="6C03B070" w14:textId="77777777" w:rsidR="0075170F" w:rsidRDefault="00692DC4">
      <w:pPr>
        <w:ind w:firstLine="720"/>
        <w:jc w:val="both"/>
        <w:rPr>
          <w:szCs w:val="24"/>
        </w:rPr>
      </w:pPr>
      <w:r w:rsidR="00F3770C">
        <w:rPr>
          <w:szCs w:val="24"/>
        </w:rPr>
        <w:t>44.1</w:t>
      </w:r>
      <w:r w:rsidR="00F3770C">
        <w:rPr>
          <w:szCs w:val="24"/>
        </w:rPr>
        <w:t xml:space="preserve">. Pagal tame taške (baziniame perdavimo sistemos taške) įrengtos matavimo priemonės dujų sudėčiai nustatyti bei </w:t>
      </w:r>
      <w:proofErr w:type="spellStart"/>
      <w:r w:rsidR="00F3770C">
        <w:rPr>
          <w:szCs w:val="24"/>
        </w:rPr>
        <w:t>šilumingumui</w:t>
      </w:r>
      <w:proofErr w:type="spellEnd"/>
      <w:r w:rsidR="00F3770C">
        <w:rPr>
          <w:szCs w:val="24"/>
        </w:rPr>
        <w:t xml:space="preserve"> apskaičiuoti duomenis.</w:t>
      </w:r>
    </w:p>
    <w:p w14:paraId="6C03B071" w14:textId="77777777" w:rsidR="0075170F" w:rsidRDefault="00692DC4">
      <w:pPr>
        <w:ind w:firstLine="720"/>
        <w:jc w:val="both"/>
        <w:rPr>
          <w:szCs w:val="24"/>
        </w:rPr>
      </w:pPr>
      <w:r w:rsidR="00F3770C">
        <w:rPr>
          <w:szCs w:val="24"/>
        </w:rPr>
        <w:t>44.2</w:t>
      </w:r>
      <w:r w:rsidR="00F3770C">
        <w:rPr>
          <w:szCs w:val="24"/>
        </w:rPr>
        <w:t xml:space="preserve">. Pagal priskirtame baziniame perdavimo sistemos taške įrengtos matavimo priemonės dujų sudėčiai nustatyti bei </w:t>
      </w:r>
      <w:proofErr w:type="spellStart"/>
      <w:r w:rsidR="00F3770C">
        <w:rPr>
          <w:szCs w:val="24"/>
        </w:rPr>
        <w:t>šilumingumui</w:t>
      </w:r>
      <w:proofErr w:type="spellEnd"/>
      <w:r w:rsidR="00F3770C">
        <w:rPr>
          <w:szCs w:val="24"/>
        </w:rPr>
        <w:t xml:space="preserve"> apskaičiuoti duomenis.</w:t>
      </w:r>
    </w:p>
    <w:p w14:paraId="6C03B072" w14:textId="77777777" w:rsidR="0075170F" w:rsidRDefault="00692DC4">
      <w:pPr>
        <w:tabs>
          <w:tab w:val="left" w:pos="993"/>
        </w:tabs>
        <w:jc w:val="center"/>
        <w:rPr>
          <w:szCs w:val="24"/>
        </w:rPr>
      </w:pPr>
    </w:p>
    <w:p w14:paraId="6C03B073" w14:textId="77777777" w:rsidR="0075170F" w:rsidRDefault="00692DC4">
      <w:pPr>
        <w:widowControl w:val="0"/>
        <w:jc w:val="center"/>
        <w:rPr>
          <w:b/>
          <w:szCs w:val="24"/>
        </w:rPr>
      </w:pPr>
      <w:r w:rsidR="00F3770C">
        <w:rPr>
          <w:b/>
          <w:szCs w:val="24"/>
        </w:rPr>
        <w:t>TREČIASIS</w:t>
      </w:r>
      <w:r w:rsidR="00F3770C">
        <w:rPr>
          <w:b/>
          <w:szCs w:val="24"/>
        </w:rPr>
        <w:t xml:space="preserve"> SKIRSNIS</w:t>
      </w:r>
    </w:p>
    <w:p w14:paraId="6C03B074" w14:textId="77777777" w:rsidR="0075170F" w:rsidRDefault="00692DC4">
      <w:pPr>
        <w:widowControl w:val="0"/>
        <w:jc w:val="center"/>
        <w:rPr>
          <w:b/>
          <w:szCs w:val="24"/>
        </w:rPr>
      </w:pPr>
      <w:r w:rsidR="00F3770C">
        <w:rPr>
          <w:b/>
          <w:szCs w:val="24"/>
          <w:lang w:eastAsia="lt-LT"/>
        </w:rPr>
        <w:t>REIKALAVIMAI DUJŲ ANALIZATORIŲ PARINKIMUI, ĮRENGIMUI IR JŲ NAUDOJIMUI</w:t>
      </w:r>
    </w:p>
    <w:p w14:paraId="6C03B075" w14:textId="77777777" w:rsidR="0075170F" w:rsidRDefault="0075170F">
      <w:pPr>
        <w:tabs>
          <w:tab w:val="left" w:pos="993"/>
        </w:tabs>
        <w:jc w:val="center"/>
        <w:rPr>
          <w:szCs w:val="24"/>
        </w:rPr>
      </w:pPr>
    </w:p>
    <w:p w14:paraId="6C03B076" w14:textId="77777777" w:rsidR="0075170F" w:rsidRDefault="00692DC4">
      <w:pPr>
        <w:tabs>
          <w:tab w:val="left" w:pos="993"/>
        </w:tabs>
        <w:ind w:firstLine="720"/>
        <w:jc w:val="both"/>
        <w:rPr>
          <w:szCs w:val="24"/>
        </w:rPr>
      </w:pPr>
      <w:r w:rsidR="00F3770C">
        <w:rPr>
          <w:szCs w:val="24"/>
        </w:rPr>
        <w:t>45</w:t>
      </w:r>
      <w:r w:rsidR="00F3770C">
        <w:rPr>
          <w:szCs w:val="24"/>
        </w:rPr>
        <w:t>. Dujų analizatoriai parenkami atsižvelgiant į santykinę matavimo priemonės paklaidą. Santykinė dujų analizatoriaus paklaida neturi viršyti Lietuvos standarte LST EN 12405-2 nustatytų reikalavimų pagal B klasę esant norminėms veikimo sąlygoms.</w:t>
      </w:r>
    </w:p>
    <w:p w14:paraId="6C03B077" w14:textId="77777777" w:rsidR="0075170F" w:rsidRDefault="00692DC4">
      <w:pPr>
        <w:ind w:firstLine="720"/>
        <w:jc w:val="both"/>
      </w:pPr>
      <w:r w:rsidR="00F3770C">
        <w:t>46</w:t>
      </w:r>
      <w:r w:rsidR="00F3770C">
        <w:t>. Dujų analizatoriai privalo būti įrengti:</w:t>
      </w:r>
    </w:p>
    <w:p w14:paraId="6C03B078" w14:textId="77777777" w:rsidR="0075170F" w:rsidRDefault="00692DC4">
      <w:pPr>
        <w:ind w:firstLine="720"/>
        <w:jc w:val="both"/>
      </w:pPr>
      <w:r w:rsidR="00F3770C">
        <w:rPr>
          <w:szCs w:val="24"/>
        </w:rPr>
        <w:t>46.1</w:t>
      </w:r>
      <w:r w:rsidR="00F3770C">
        <w:rPr>
          <w:szCs w:val="24"/>
        </w:rPr>
        <w:t>. visuose įleidimo į perdavimo sistemą taškuose ir visuose tarpvalstybiniuose išleidimo iš perdavimo sistemos taškuose;</w:t>
      </w:r>
    </w:p>
    <w:p w14:paraId="6C03B079" w14:textId="77777777" w:rsidR="0075170F" w:rsidRDefault="00692DC4">
      <w:pPr>
        <w:ind w:firstLine="720"/>
        <w:jc w:val="both"/>
      </w:pPr>
      <w:r w:rsidR="00F3770C">
        <w:t>46.2</w:t>
      </w:r>
      <w:r w:rsidR="00F3770C">
        <w:t>. Aprašo 1 priede nurodytuose baziniuose perdavimo sistemos taškuose.</w:t>
      </w:r>
    </w:p>
    <w:p w14:paraId="6C03B07A" w14:textId="77777777" w:rsidR="0075170F" w:rsidRDefault="00692DC4">
      <w:pPr>
        <w:widowControl w:val="0"/>
        <w:ind w:firstLine="720"/>
        <w:jc w:val="both"/>
        <w:rPr>
          <w:szCs w:val="24"/>
        </w:rPr>
      </w:pPr>
      <w:r w:rsidR="00F3770C">
        <w:rPr>
          <w:szCs w:val="24"/>
        </w:rPr>
        <w:t>47</w:t>
      </w:r>
      <w:r w:rsidR="00F3770C">
        <w:rPr>
          <w:szCs w:val="24"/>
        </w:rPr>
        <w:t xml:space="preserve">. Dujų </w:t>
      </w:r>
      <w:proofErr w:type="spellStart"/>
      <w:r w:rsidR="00F3770C">
        <w:rPr>
          <w:szCs w:val="24"/>
        </w:rPr>
        <w:t>šilumingumas</w:t>
      </w:r>
      <w:proofErr w:type="spellEnd"/>
      <w:r w:rsidR="00F3770C">
        <w:rPr>
          <w:szCs w:val="24"/>
        </w:rPr>
        <w:t xml:space="preserve"> perdavimo sistemos išleidimo taškuose nustatomas pagal jiems priskirtų, Aprašo 2 priede nurodytose apskaitos vietose įrengtų, dujų analizatorių duomenis.</w:t>
      </w:r>
    </w:p>
    <w:p w14:paraId="6C03B07B" w14:textId="77777777" w:rsidR="0075170F" w:rsidRDefault="00692DC4">
      <w:pPr>
        <w:widowControl w:val="0"/>
        <w:ind w:firstLine="720"/>
        <w:jc w:val="both"/>
      </w:pPr>
      <w:r w:rsidR="00F3770C">
        <w:t>48</w:t>
      </w:r>
      <w:r w:rsidR="00F3770C">
        <w:t xml:space="preserve">. Perdavimo sistemos operatorius rengia ir teikia Lietuvos Respublikos energetikos ministerijai tvirtinti Aprašo 1–2 prieduose nurodytų perdavimo sistemos bazinių dujų </w:t>
      </w:r>
      <w:proofErr w:type="spellStart"/>
      <w:r w:rsidR="00F3770C">
        <w:t>šilumingumo</w:t>
      </w:r>
      <w:proofErr w:type="spellEnd"/>
      <w:r w:rsidR="00F3770C">
        <w:t xml:space="preserve"> nustatymo taškų ir jiems priskirtų dujų išleidimo taškų, kuriuose dujų </w:t>
      </w:r>
      <w:proofErr w:type="spellStart"/>
      <w:r w:rsidR="00F3770C">
        <w:t>šilumingumas</w:t>
      </w:r>
      <w:proofErr w:type="spellEnd"/>
      <w:r w:rsidR="00F3770C">
        <w:t xml:space="preserve"> nustatomas pagal baziniuose taškuose įrengtų dujų analizatorių duomenis, sąrašus. Šie sąrašai turi būti periodiškai (ne rečiau kaip kartą per 5 metus) peržiūrimi ir prireikus patikslinami.</w:t>
      </w:r>
    </w:p>
    <w:p w14:paraId="6C03B07C" w14:textId="77777777" w:rsidR="0075170F" w:rsidRDefault="00692DC4">
      <w:pPr>
        <w:ind w:firstLine="720"/>
        <w:jc w:val="both"/>
        <w:rPr>
          <w:szCs w:val="24"/>
        </w:rPr>
      </w:pPr>
      <w:r w:rsidR="00F3770C">
        <w:rPr>
          <w:szCs w:val="24"/>
        </w:rPr>
        <w:t>49</w:t>
      </w:r>
      <w:r w:rsidR="00F3770C">
        <w:rPr>
          <w:szCs w:val="24"/>
        </w:rPr>
        <w:t xml:space="preserve">. Dujų analizatoriaus gedimo arba sutrikimo atveju, dujų </w:t>
      </w:r>
      <w:proofErr w:type="spellStart"/>
      <w:r w:rsidR="00F3770C">
        <w:rPr>
          <w:szCs w:val="24"/>
        </w:rPr>
        <w:t>šilumingumas</w:t>
      </w:r>
      <w:proofErr w:type="spellEnd"/>
      <w:r w:rsidR="00F3770C">
        <w:rPr>
          <w:szCs w:val="24"/>
        </w:rPr>
        <w:t xml:space="preserve"> jo įrengimo vietoje nustatomas taip:</w:t>
      </w:r>
    </w:p>
    <w:p w14:paraId="6C03B07D" w14:textId="77777777" w:rsidR="0075170F" w:rsidRDefault="00692DC4">
      <w:pPr>
        <w:ind w:firstLine="720"/>
        <w:jc w:val="both"/>
        <w:rPr>
          <w:szCs w:val="24"/>
          <w:lang w:eastAsia="lt-LT"/>
        </w:rPr>
      </w:pPr>
      <w:r w:rsidR="00F3770C">
        <w:rPr>
          <w:szCs w:val="24"/>
        </w:rPr>
        <w:t>49.1</w:t>
      </w:r>
      <w:r w:rsidR="00F3770C">
        <w:rPr>
          <w:szCs w:val="24"/>
        </w:rPr>
        <w:t xml:space="preserve">. Jei dujų analizatoriaus gedimas ar sutrikimas truko ne ilgiau, kaip 12 valandų, vidutinis paros </w:t>
      </w:r>
      <w:proofErr w:type="spellStart"/>
      <w:r w:rsidR="00F3770C">
        <w:rPr>
          <w:szCs w:val="24"/>
        </w:rPr>
        <w:t>šilumingumas</w:t>
      </w:r>
      <w:proofErr w:type="spellEnd"/>
      <w:r w:rsidR="00F3770C">
        <w:rPr>
          <w:szCs w:val="24"/>
        </w:rPr>
        <w:t xml:space="preserve"> nustatomas pagal duomenis jo tinkamo veikimo metu.</w:t>
      </w:r>
    </w:p>
    <w:p w14:paraId="6C03B07E" w14:textId="77777777" w:rsidR="0075170F" w:rsidRDefault="00692DC4">
      <w:pPr>
        <w:ind w:firstLine="720"/>
        <w:jc w:val="both"/>
        <w:rPr>
          <w:szCs w:val="24"/>
          <w:lang w:eastAsia="lt-LT"/>
        </w:rPr>
      </w:pPr>
      <w:r w:rsidR="00F3770C">
        <w:rPr>
          <w:szCs w:val="24"/>
          <w:lang w:eastAsia="lt-LT"/>
        </w:rPr>
        <w:t>49.2</w:t>
      </w:r>
      <w:r w:rsidR="00F3770C">
        <w:rPr>
          <w:szCs w:val="24"/>
          <w:lang w:eastAsia="lt-LT"/>
        </w:rPr>
        <w:t xml:space="preserve">. Jeigu </w:t>
      </w:r>
      <w:r w:rsidR="00F3770C">
        <w:rPr>
          <w:szCs w:val="24"/>
        </w:rPr>
        <w:t xml:space="preserve">dujų analizatoriaus </w:t>
      </w:r>
      <w:r w:rsidR="00F3770C">
        <w:rPr>
          <w:szCs w:val="24"/>
          <w:lang w:eastAsia="lt-LT"/>
        </w:rPr>
        <w:t xml:space="preserve">gedimas arba sutrikimas truko ilgiau kaip 12 valandų, bet ne ilgiau kaip parą, vidutinis tos paros dujų </w:t>
      </w:r>
      <w:proofErr w:type="spellStart"/>
      <w:r w:rsidR="00F3770C">
        <w:rPr>
          <w:szCs w:val="24"/>
          <w:lang w:eastAsia="lt-LT"/>
        </w:rPr>
        <w:t>šilumingumas</w:t>
      </w:r>
      <w:proofErr w:type="spellEnd"/>
      <w:r w:rsidR="00F3770C">
        <w:rPr>
          <w:szCs w:val="24"/>
          <w:lang w:eastAsia="lt-LT"/>
        </w:rPr>
        <w:t xml:space="preserve"> laikomas lygiu prieš tai buvusios paros vidutiniam dujų </w:t>
      </w:r>
      <w:proofErr w:type="spellStart"/>
      <w:r w:rsidR="00F3770C">
        <w:rPr>
          <w:szCs w:val="24"/>
          <w:lang w:eastAsia="lt-LT"/>
        </w:rPr>
        <w:t>šilumingumui</w:t>
      </w:r>
      <w:proofErr w:type="spellEnd"/>
      <w:r w:rsidR="00F3770C">
        <w:rPr>
          <w:szCs w:val="24"/>
          <w:lang w:eastAsia="lt-LT"/>
        </w:rPr>
        <w:t>.</w:t>
      </w:r>
    </w:p>
    <w:p w14:paraId="6C03B07F" w14:textId="77777777" w:rsidR="0075170F" w:rsidRDefault="00692DC4">
      <w:pPr>
        <w:ind w:firstLine="720"/>
        <w:jc w:val="both"/>
      </w:pPr>
      <w:r w:rsidR="00F3770C">
        <w:rPr>
          <w:szCs w:val="24"/>
        </w:rPr>
        <w:t>49.3</w:t>
      </w:r>
      <w:r w:rsidR="00F3770C">
        <w:rPr>
          <w:szCs w:val="24"/>
        </w:rPr>
        <w:t>. </w:t>
      </w:r>
      <w:r w:rsidR="00F3770C">
        <w:rPr>
          <w:szCs w:val="24"/>
          <w:lang w:eastAsia="lt-LT"/>
        </w:rPr>
        <w:t xml:space="preserve">Jeigu </w:t>
      </w:r>
      <w:r w:rsidR="00F3770C">
        <w:rPr>
          <w:szCs w:val="24"/>
        </w:rPr>
        <w:t xml:space="preserve">dujų analizatoriaus </w:t>
      </w:r>
      <w:r w:rsidR="00F3770C">
        <w:rPr>
          <w:szCs w:val="24"/>
          <w:lang w:eastAsia="lt-LT"/>
        </w:rPr>
        <w:t xml:space="preserve">gedimas arba sutrikimas trunka ilgiau kaip parą, vidutinis paros </w:t>
      </w:r>
      <w:proofErr w:type="spellStart"/>
      <w:r w:rsidR="00F3770C">
        <w:rPr>
          <w:szCs w:val="24"/>
          <w:lang w:eastAsia="lt-LT"/>
        </w:rPr>
        <w:t>šilumingumas</w:t>
      </w:r>
      <w:proofErr w:type="spellEnd"/>
      <w:r w:rsidR="00F3770C">
        <w:rPr>
          <w:szCs w:val="24"/>
          <w:lang w:eastAsia="lt-LT"/>
        </w:rPr>
        <w:t xml:space="preserve"> pirmą gedimo arba sutrikimo parą nustatomas pagal Aprašo 49</w:t>
      </w:r>
      <w:r w:rsidR="00F3770C">
        <w:rPr>
          <w:color w:val="000000"/>
          <w:szCs w:val="24"/>
          <w:lang w:eastAsia="lt-LT"/>
        </w:rPr>
        <w:t xml:space="preserve">.2 </w:t>
      </w:r>
      <w:r w:rsidR="00F3770C">
        <w:rPr>
          <w:szCs w:val="24"/>
          <w:lang w:eastAsia="lt-LT"/>
        </w:rPr>
        <w:t xml:space="preserve">papunktį, vėliau imant ir analizuojant dujų mėginius vieną kartą per tris paras, pradedant kita po sutrikimo para. Nustatytas dujų </w:t>
      </w:r>
      <w:proofErr w:type="spellStart"/>
      <w:r w:rsidR="00F3770C">
        <w:rPr>
          <w:szCs w:val="24"/>
          <w:lang w:eastAsia="lt-LT"/>
        </w:rPr>
        <w:t>šilumingumas</w:t>
      </w:r>
      <w:proofErr w:type="spellEnd"/>
      <w:r w:rsidR="00F3770C">
        <w:rPr>
          <w:szCs w:val="24"/>
          <w:lang w:eastAsia="lt-LT"/>
        </w:rPr>
        <w:t xml:space="preserve"> naudojamas iki kito dujų mėginio paėmimo ir analizės. Gali būti naudojami ir atsarginio dujų analizatoriaus duomenys.</w:t>
      </w:r>
      <w:r w:rsidR="00F3770C">
        <w:t xml:space="preserve"> </w:t>
      </w:r>
    </w:p>
    <w:p w14:paraId="6C03B080" w14:textId="77777777" w:rsidR="0075170F" w:rsidRDefault="00692DC4">
      <w:pPr>
        <w:ind w:firstLine="720"/>
        <w:jc w:val="both"/>
      </w:pPr>
      <w:r w:rsidR="00F3770C">
        <w:rPr>
          <w:szCs w:val="24"/>
        </w:rPr>
        <w:t>50</w:t>
      </w:r>
      <w:r w:rsidR="00F3770C">
        <w:rPr>
          <w:szCs w:val="24"/>
        </w:rPr>
        <w:t xml:space="preserve">. Dujų viršutinį ir apatinį </w:t>
      </w:r>
      <w:proofErr w:type="spellStart"/>
      <w:r w:rsidR="00F3770C">
        <w:rPr>
          <w:szCs w:val="24"/>
        </w:rPr>
        <w:t>šilumingumą</w:t>
      </w:r>
      <w:proofErr w:type="spellEnd"/>
      <w:r w:rsidR="00F3770C">
        <w:rPr>
          <w:szCs w:val="24"/>
        </w:rPr>
        <w:t xml:space="preserve"> perdavimo sistemos įleidimo ir išleidimo taškuose nustato ir kiekvieną parą viešai savo interneto svetainėje paskelbia perdavimo sistemos operatorius </w:t>
      </w:r>
      <w:r w:rsidR="00F3770C">
        <w:t>ne vėliau kaip</w:t>
      </w:r>
      <w:r w:rsidR="00F3770C">
        <w:rPr>
          <w:szCs w:val="24"/>
        </w:rPr>
        <w:t xml:space="preserve"> per 3 val. dujų parai pasibaigus. Galutiniai duomenys paskelbiami per dvi darbo dienas ataskaitiniam mėnesiui pasibaigus. Jei duomenys buvo tikslinami, patikslinti duomenys turi </w:t>
      </w:r>
      <w:r w:rsidR="00F3770C">
        <w:rPr>
          <w:szCs w:val="24"/>
        </w:rPr>
        <w:lastRenderedPageBreak/>
        <w:t>būti pažymėti skirtingu šriftu ar kitokiu vizualiai matomu būdu.</w:t>
      </w:r>
      <w:r w:rsidR="00F3770C">
        <w:rPr>
          <w:color w:val="365F91"/>
          <w:szCs w:val="24"/>
        </w:rPr>
        <w:t xml:space="preserve"> </w:t>
      </w:r>
      <w:r w:rsidR="00F3770C">
        <w:rPr>
          <w:szCs w:val="24"/>
        </w:rPr>
        <w:t>Perdavimo sistemos operatorius šią informaciją persiunčia kitiems dujų sistemų operatoriams sutartyse nustatyta tvarka ir forma.</w:t>
      </w:r>
    </w:p>
    <w:p w14:paraId="6C03B081" w14:textId="77777777" w:rsidR="0075170F" w:rsidRDefault="00692DC4">
      <w:pPr>
        <w:ind w:firstLine="720"/>
        <w:jc w:val="both"/>
        <w:rPr>
          <w:szCs w:val="24"/>
        </w:rPr>
      </w:pPr>
      <w:r w:rsidR="00F3770C">
        <w:rPr>
          <w:szCs w:val="24"/>
        </w:rPr>
        <w:t>51</w:t>
      </w:r>
      <w:r w:rsidR="00F3770C">
        <w:rPr>
          <w:szCs w:val="24"/>
        </w:rPr>
        <w:t xml:space="preserve">. Į vartotojo sistemą, prijungtą prie perdavimo sistemos, pristatomų dujų kiekį energijos vienetais </w:t>
      </w:r>
      <w:r w:rsidR="00F3770C">
        <w:t>(</w:t>
      </w:r>
      <w:proofErr w:type="spellStart"/>
      <w:r w:rsidR="00F3770C">
        <w:t>kWh</w:t>
      </w:r>
      <w:proofErr w:type="spellEnd"/>
      <w:r w:rsidR="00F3770C">
        <w:t xml:space="preserve">) </w:t>
      </w:r>
      <w:r w:rsidR="00F3770C">
        <w:rPr>
          <w:szCs w:val="24"/>
        </w:rPr>
        <w:t>nustato perdavimo sistemos operatorius.</w:t>
      </w:r>
    </w:p>
    <w:p w14:paraId="6C03B082" w14:textId="77777777" w:rsidR="0075170F" w:rsidRDefault="00692DC4">
      <w:pPr>
        <w:tabs>
          <w:tab w:val="left" w:pos="993"/>
        </w:tabs>
        <w:jc w:val="center"/>
        <w:rPr>
          <w:szCs w:val="24"/>
        </w:rPr>
      </w:pPr>
    </w:p>
    <w:p w14:paraId="6C03B083" w14:textId="77777777" w:rsidR="0075170F" w:rsidRDefault="00692DC4">
      <w:pPr>
        <w:widowControl w:val="0"/>
        <w:jc w:val="center"/>
        <w:rPr>
          <w:b/>
          <w:szCs w:val="24"/>
        </w:rPr>
      </w:pPr>
      <w:r w:rsidR="00F3770C">
        <w:rPr>
          <w:b/>
          <w:szCs w:val="24"/>
        </w:rPr>
        <w:t>V</w:t>
      </w:r>
      <w:r w:rsidR="00F3770C">
        <w:rPr>
          <w:b/>
          <w:szCs w:val="24"/>
        </w:rPr>
        <w:t xml:space="preserve"> SKYRIUS</w:t>
      </w:r>
    </w:p>
    <w:p w14:paraId="6C03B084" w14:textId="77777777" w:rsidR="0075170F" w:rsidRDefault="00692DC4">
      <w:pPr>
        <w:widowControl w:val="0"/>
        <w:jc w:val="center"/>
        <w:rPr>
          <w:b/>
          <w:szCs w:val="24"/>
        </w:rPr>
      </w:pPr>
      <w:r w:rsidR="00F3770C">
        <w:rPr>
          <w:b/>
          <w:szCs w:val="24"/>
        </w:rPr>
        <w:t>DUJŲ APSKAITA SKIRSTYMO SISTEMOSE</w:t>
      </w:r>
    </w:p>
    <w:p w14:paraId="6C03B085" w14:textId="77777777" w:rsidR="0075170F" w:rsidRDefault="0075170F">
      <w:pPr>
        <w:widowControl w:val="0"/>
        <w:jc w:val="center"/>
        <w:rPr>
          <w:szCs w:val="24"/>
        </w:rPr>
      </w:pPr>
    </w:p>
    <w:p w14:paraId="6C03B086" w14:textId="77777777" w:rsidR="0075170F" w:rsidRDefault="00692DC4">
      <w:pPr>
        <w:widowControl w:val="0"/>
        <w:jc w:val="center"/>
        <w:rPr>
          <w:b/>
          <w:szCs w:val="24"/>
        </w:rPr>
      </w:pPr>
      <w:r w:rsidR="00F3770C">
        <w:rPr>
          <w:b/>
          <w:szCs w:val="24"/>
        </w:rPr>
        <w:t>PIRMASIS</w:t>
      </w:r>
      <w:r w:rsidR="00F3770C">
        <w:rPr>
          <w:b/>
          <w:szCs w:val="24"/>
        </w:rPr>
        <w:t xml:space="preserve"> SKIRSNIS</w:t>
      </w:r>
    </w:p>
    <w:p w14:paraId="6C03B087" w14:textId="77777777" w:rsidR="0075170F" w:rsidRDefault="00692DC4">
      <w:pPr>
        <w:widowControl w:val="0"/>
        <w:jc w:val="center"/>
        <w:rPr>
          <w:b/>
          <w:szCs w:val="24"/>
        </w:rPr>
      </w:pPr>
      <w:r w:rsidR="00F3770C">
        <w:rPr>
          <w:b/>
          <w:szCs w:val="24"/>
        </w:rPr>
        <w:t>BENDROSIOS NUOSTATOS</w:t>
      </w:r>
    </w:p>
    <w:p w14:paraId="6C03B088" w14:textId="77777777" w:rsidR="0075170F" w:rsidRDefault="0075170F">
      <w:pPr>
        <w:tabs>
          <w:tab w:val="left" w:pos="993"/>
        </w:tabs>
        <w:jc w:val="center"/>
        <w:rPr>
          <w:szCs w:val="24"/>
        </w:rPr>
      </w:pPr>
    </w:p>
    <w:p w14:paraId="6C03B089" w14:textId="77777777" w:rsidR="0075170F" w:rsidRDefault="00692DC4">
      <w:pPr>
        <w:widowControl w:val="0"/>
        <w:ind w:firstLine="720"/>
        <w:jc w:val="both"/>
      </w:pPr>
      <w:r w:rsidR="00F3770C">
        <w:rPr>
          <w:szCs w:val="24"/>
        </w:rPr>
        <w:t>52</w:t>
      </w:r>
      <w:r w:rsidR="00F3770C">
        <w:rPr>
          <w:szCs w:val="24"/>
        </w:rPr>
        <w:t xml:space="preserve">. </w:t>
      </w:r>
      <w:r w:rsidR="00F3770C">
        <w:t>Gamtinių dujų skirstymo sistemose dujų kiekis turi būti apskaitomas tūrio vienetais (m</w:t>
      </w:r>
      <w:r w:rsidR="00F3770C">
        <w:rPr>
          <w:vertAlign w:val="superscript"/>
        </w:rPr>
        <w:t>3</w:t>
      </w:r>
      <w:r w:rsidR="00F3770C">
        <w:t>) ir (ar) energijos vienetais (</w:t>
      </w:r>
      <w:proofErr w:type="spellStart"/>
      <w:r w:rsidR="00F3770C">
        <w:t>kWh</w:t>
      </w:r>
      <w:proofErr w:type="spellEnd"/>
      <w:r w:rsidR="00F3770C">
        <w:t xml:space="preserve">), naudojant dujų viršutinį </w:t>
      </w:r>
      <w:proofErr w:type="spellStart"/>
      <w:r w:rsidR="00F3770C">
        <w:t>šilumingumą</w:t>
      </w:r>
      <w:proofErr w:type="spellEnd"/>
      <w:r w:rsidR="00F3770C">
        <w:rPr>
          <w:szCs w:val="24"/>
        </w:rPr>
        <w:t>.</w:t>
      </w:r>
    </w:p>
    <w:p w14:paraId="6C03B08A" w14:textId="77777777" w:rsidR="0075170F" w:rsidRDefault="00692DC4">
      <w:pPr>
        <w:ind w:firstLine="720"/>
        <w:jc w:val="both"/>
        <w:rPr>
          <w:szCs w:val="24"/>
          <w:u w:val="single"/>
        </w:rPr>
      </w:pPr>
      <w:r w:rsidR="00F3770C">
        <w:rPr>
          <w:szCs w:val="24"/>
        </w:rPr>
        <w:t>53</w:t>
      </w:r>
      <w:r w:rsidR="00F3770C">
        <w:rPr>
          <w:szCs w:val="24"/>
        </w:rPr>
        <w:t xml:space="preserve">. Atsiskaitymui už dujas </w:t>
      </w:r>
      <w:r w:rsidR="00F3770C">
        <w:t xml:space="preserve">ir suteiktas paslaugas </w:t>
      </w:r>
      <w:r w:rsidR="00F3770C">
        <w:rPr>
          <w:szCs w:val="24"/>
        </w:rPr>
        <w:t>su buitiniais vartotojais</w:t>
      </w:r>
      <w:r w:rsidR="00F3770C">
        <w:rPr>
          <w:color w:val="0000FF"/>
          <w:szCs w:val="24"/>
        </w:rPr>
        <w:t xml:space="preserve"> </w:t>
      </w:r>
      <w:r w:rsidR="00F3770C">
        <w:rPr>
          <w:szCs w:val="24"/>
        </w:rPr>
        <w:t xml:space="preserve">dujų kiekis apskaitomas </w:t>
      </w:r>
      <w:r w:rsidR="00F3770C">
        <w:t>tūrio vienetais (m</w:t>
      </w:r>
      <w:r w:rsidR="00F3770C">
        <w:rPr>
          <w:vertAlign w:val="superscript"/>
        </w:rPr>
        <w:t>3</w:t>
      </w:r>
      <w:r w:rsidR="00F3770C">
        <w:t>).</w:t>
      </w:r>
    </w:p>
    <w:p w14:paraId="6C03B08B" w14:textId="77777777" w:rsidR="0075170F" w:rsidRDefault="00692DC4">
      <w:pPr>
        <w:widowControl w:val="0"/>
        <w:ind w:firstLine="720"/>
        <w:jc w:val="both"/>
      </w:pPr>
      <w:r w:rsidR="00F3770C">
        <w:rPr>
          <w:szCs w:val="24"/>
        </w:rPr>
        <w:t>54</w:t>
      </w:r>
      <w:r w:rsidR="00F3770C">
        <w:rPr>
          <w:szCs w:val="24"/>
        </w:rPr>
        <w:t>. Atsiskaitymui už dujas ir dujų skirstymo paslaugas su nebuitiniais vartotojais</w:t>
      </w:r>
      <w:r w:rsidR="00F3770C">
        <w:rPr>
          <w:color w:val="0000FF"/>
          <w:szCs w:val="24"/>
        </w:rPr>
        <w:t xml:space="preserve"> </w:t>
      </w:r>
      <w:r w:rsidR="00F3770C">
        <w:rPr>
          <w:szCs w:val="24"/>
        </w:rPr>
        <w:t>ir sistemos naudotojais</w:t>
      </w:r>
      <w:r w:rsidR="00F3770C">
        <w:rPr>
          <w:color w:val="0000FF"/>
          <w:szCs w:val="24"/>
        </w:rPr>
        <w:t xml:space="preserve"> </w:t>
      </w:r>
      <w:r w:rsidR="00F3770C">
        <w:rPr>
          <w:szCs w:val="24"/>
        </w:rPr>
        <w:t>dujų kiekis apskaitomas energijos vienetais (</w:t>
      </w:r>
      <w:proofErr w:type="spellStart"/>
      <w:r w:rsidR="00F3770C">
        <w:rPr>
          <w:szCs w:val="24"/>
        </w:rPr>
        <w:t>kWh</w:t>
      </w:r>
      <w:proofErr w:type="spellEnd"/>
      <w:r w:rsidR="00F3770C">
        <w:rPr>
          <w:szCs w:val="24"/>
        </w:rPr>
        <w:t>).</w:t>
      </w:r>
    </w:p>
    <w:p w14:paraId="6C03B08C" w14:textId="77777777" w:rsidR="0075170F" w:rsidRDefault="00692DC4">
      <w:pPr>
        <w:ind w:firstLine="720"/>
        <w:jc w:val="both"/>
        <w:rPr>
          <w:bCs/>
          <w:szCs w:val="24"/>
        </w:rPr>
      </w:pPr>
      <w:r w:rsidR="00F3770C">
        <w:rPr>
          <w:spacing w:val="-2"/>
          <w:szCs w:val="24"/>
        </w:rPr>
        <w:t>55</w:t>
      </w:r>
      <w:r w:rsidR="00F3770C">
        <w:rPr>
          <w:spacing w:val="-2"/>
          <w:szCs w:val="24"/>
        </w:rPr>
        <w:t xml:space="preserve">. </w:t>
      </w:r>
      <w:r w:rsidR="00F3770C">
        <w:rPr>
          <w:szCs w:val="24"/>
        </w:rPr>
        <w:t>Skirstymo sistemos operatorius vykdo skirstomų dujų apskaitą, reikalingą apskaičiuoti skirstomų dujų kiekius.</w:t>
      </w:r>
    </w:p>
    <w:p w14:paraId="6C03B08D" w14:textId="77777777" w:rsidR="0075170F" w:rsidRDefault="00692DC4">
      <w:pPr>
        <w:tabs>
          <w:tab w:val="left" w:pos="993"/>
        </w:tabs>
        <w:ind w:firstLine="720"/>
        <w:jc w:val="both"/>
        <w:rPr>
          <w:szCs w:val="24"/>
        </w:rPr>
      </w:pPr>
      <w:r w:rsidR="00F3770C">
        <w:rPr>
          <w:spacing w:val="-2"/>
          <w:szCs w:val="24"/>
        </w:rPr>
        <w:t>56</w:t>
      </w:r>
      <w:r w:rsidR="00F3770C">
        <w:rPr>
          <w:spacing w:val="-2"/>
          <w:szCs w:val="24"/>
        </w:rPr>
        <w:t xml:space="preserve">. </w:t>
      </w:r>
      <w:r w:rsidR="00F3770C">
        <w:rPr>
          <w:szCs w:val="24"/>
        </w:rPr>
        <w:t>Skirstymo sistemos operatorius įrengia nuotolinio duomenų surinkimo sistemas visose apskaitos vietose kur dujų sunaudojimas yra didesnis nei 100 tūkst. m</w:t>
      </w:r>
      <w:r w:rsidR="00F3770C">
        <w:rPr>
          <w:szCs w:val="24"/>
          <w:vertAlign w:val="superscript"/>
        </w:rPr>
        <w:t>3</w:t>
      </w:r>
      <w:r w:rsidR="00F3770C">
        <w:rPr>
          <w:szCs w:val="24"/>
        </w:rPr>
        <w:t>/m. Siekdamas kuo tiksliau suprognozuoti atskirų vartotojų per balansavimo laikotarpį paimtą dujų kiekį, skirstymo sistemos operatorius gali įrengti nuotolinio duomenų surinkimo sistemas ir kitiems sistemos naudotojams (vartotojams). Nuotolinio duomenų surinkimo sistemos gali būti įrengiamos vartotojo ar sistemos naudotojo iniciatyva, jei vartotojas ar sistemos naudotojas apmoka skirstymo sistemos operatoriui šių sistemų įrengimo sąnaudas.</w:t>
      </w:r>
    </w:p>
    <w:p w14:paraId="6C03B08E" w14:textId="77777777" w:rsidR="0075170F" w:rsidRDefault="00692DC4">
      <w:pPr>
        <w:widowControl w:val="0"/>
        <w:tabs>
          <w:tab w:val="left" w:pos="993"/>
        </w:tabs>
        <w:jc w:val="center"/>
        <w:rPr>
          <w:szCs w:val="24"/>
        </w:rPr>
      </w:pPr>
    </w:p>
    <w:p w14:paraId="6C03B08F" w14:textId="77777777" w:rsidR="0075170F" w:rsidRDefault="00692DC4">
      <w:pPr>
        <w:widowControl w:val="0"/>
        <w:jc w:val="center"/>
        <w:rPr>
          <w:b/>
          <w:szCs w:val="24"/>
        </w:rPr>
      </w:pPr>
      <w:r w:rsidR="00F3770C">
        <w:rPr>
          <w:b/>
          <w:szCs w:val="24"/>
        </w:rPr>
        <w:t>ANTRASIS</w:t>
      </w:r>
      <w:r w:rsidR="00F3770C">
        <w:rPr>
          <w:b/>
          <w:szCs w:val="24"/>
        </w:rPr>
        <w:t xml:space="preserve"> SKIRSNIS</w:t>
      </w:r>
    </w:p>
    <w:p w14:paraId="6C03B090" w14:textId="77777777" w:rsidR="0075170F" w:rsidRDefault="00692DC4">
      <w:pPr>
        <w:widowControl w:val="0"/>
        <w:jc w:val="center"/>
        <w:rPr>
          <w:b/>
          <w:szCs w:val="24"/>
        </w:rPr>
      </w:pPr>
      <w:r w:rsidR="00F3770C">
        <w:rPr>
          <w:b/>
          <w:szCs w:val="24"/>
        </w:rPr>
        <w:t>APSKAITA ENERGIJOS VIENETAIS</w:t>
      </w:r>
    </w:p>
    <w:p w14:paraId="6C03B091" w14:textId="77777777" w:rsidR="0075170F" w:rsidRDefault="0075170F">
      <w:pPr>
        <w:widowControl w:val="0"/>
        <w:tabs>
          <w:tab w:val="left" w:pos="993"/>
        </w:tabs>
        <w:jc w:val="center"/>
        <w:rPr>
          <w:szCs w:val="24"/>
        </w:rPr>
      </w:pPr>
    </w:p>
    <w:p w14:paraId="6C03B092" w14:textId="77777777" w:rsidR="0075170F" w:rsidRDefault="00692DC4">
      <w:pPr>
        <w:widowControl w:val="0"/>
        <w:ind w:firstLine="720"/>
        <w:jc w:val="both"/>
        <w:rPr>
          <w:szCs w:val="24"/>
        </w:rPr>
      </w:pPr>
      <w:r w:rsidR="00F3770C">
        <w:rPr>
          <w:szCs w:val="24"/>
        </w:rPr>
        <w:t>57</w:t>
      </w:r>
      <w:r w:rsidR="00F3770C">
        <w:rPr>
          <w:szCs w:val="24"/>
        </w:rPr>
        <w:t>. Nekasdienės apskaitos vietose į vartotojo sistemą, kuri prijungta prie skirstymo sistemos, per ataskaitinį laikotarpį pristatytos dujos energijos vienetais (</w:t>
      </w:r>
      <w:proofErr w:type="spellStart"/>
      <w:r w:rsidR="00F3770C">
        <w:rPr>
          <w:szCs w:val="24"/>
        </w:rPr>
        <w:t>kWh</w:t>
      </w:r>
      <w:proofErr w:type="spellEnd"/>
      <w:r w:rsidR="00F3770C">
        <w:rPr>
          <w:szCs w:val="24"/>
        </w:rPr>
        <w:t>) apskaitomos kiekvieną parą apskaičiuotą dujų kiekį tūrio vienetais (m</w:t>
      </w:r>
      <w:r w:rsidR="00F3770C">
        <w:rPr>
          <w:szCs w:val="24"/>
          <w:vertAlign w:val="superscript"/>
        </w:rPr>
        <w:t>3</w:t>
      </w:r>
      <w:r w:rsidR="00F3770C">
        <w:rPr>
          <w:szCs w:val="24"/>
        </w:rPr>
        <w:t xml:space="preserve">) dauginant iš paros vidutinio dujų viršutinio </w:t>
      </w:r>
      <w:proofErr w:type="spellStart"/>
      <w:r w:rsidR="00F3770C">
        <w:rPr>
          <w:szCs w:val="24"/>
        </w:rPr>
        <w:t>šilumingumo</w:t>
      </w:r>
      <w:proofErr w:type="spellEnd"/>
      <w:r w:rsidR="00F3770C">
        <w:rPr>
          <w:szCs w:val="24"/>
        </w:rPr>
        <w:t xml:space="preserve"> skirstymo sistemoje ir sumuojant kiekvienos paros energijos kiekius. Pasibaigus ataskaitiniam laikotarpiui per parą apskaičiuoti dujų tūriai (kiekiai) koreguojami pagal ataskaitiniam laikotarpiui pasibaigus užfiksuotą dujų tūrį (kiekį) nekasdienės apskaitos vietose.</w:t>
      </w:r>
    </w:p>
    <w:p w14:paraId="6C03B093" w14:textId="77777777" w:rsidR="0075170F" w:rsidRDefault="00692DC4">
      <w:pPr>
        <w:widowControl w:val="0"/>
        <w:ind w:firstLine="720"/>
        <w:jc w:val="both"/>
        <w:rPr>
          <w:szCs w:val="24"/>
        </w:rPr>
      </w:pPr>
      <w:r w:rsidR="00F3770C">
        <w:rPr>
          <w:szCs w:val="24"/>
        </w:rPr>
        <w:t>58</w:t>
      </w:r>
      <w:r w:rsidR="00F3770C">
        <w:rPr>
          <w:szCs w:val="24"/>
        </w:rPr>
        <w:t>. Kasdienės apskaitos vietose į vartotojo sistemą, kuri prijungta prie skirstymo sistemos, per ataskaitinį laikotarpį pristatytos dujos energijos vienetais (</w:t>
      </w:r>
      <w:proofErr w:type="spellStart"/>
      <w:r w:rsidR="00F3770C">
        <w:rPr>
          <w:szCs w:val="24"/>
        </w:rPr>
        <w:t>kWh</w:t>
      </w:r>
      <w:proofErr w:type="spellEnd"/>
      <w:r w:rsidR="00F3770C">
        <w:rPr>
          <w:szCs w:val="24"/>
        </w:rPr>
        <w:t>) apskaitomos kiekvieną parą išmatuotą dujų kiekį tūrio vienetais (m</w:t>
      </w:r>
      <w:r w:rsidR="00F3770C">
        <w:rPr>
          <w:szCs w:val="24"/>
          <w:vertAlign w:val="superscript"/>
        </w:rPr>
        <w:t>3</w:t>
      </w:r>
      <w:r w:rsidR="00F3770C">
        <w:rPr>
          <w:szCs w:val="24"/>
        </w:rPr>
        <w:t xml:space="preserve">) dauginant iš paros vidutinio dujų viršutinio </w:t>
      </w:r>
      <w:proofErr w:type="spellStart"/>
      <w:r w:rsidR="00F3770C">
        <w:rPr>
          <w:szCs w:val="24"/>
        </w:rPr>
        <w:t>šilumingumo</w:t>
      </w:r>
      <w:proofErr w:type="spellEnd"/>
      <w:r w:rsidR="00F3770C">
        <w:rPr>
          <w:szCs w:val="24"/>
        </w:rPr>
        <w:t xml:space="preserve"> skirstymo sistemoje ir sumuojant kiekvienos paros energijos kiekius.</w:t>
      </w:r>
    </w:p>
    <w:p w14:paraId="6C03B094" w14:textId="77777777" w:rsidR="0075170F" w:rsidRDefault="00692DC4">
      <w:pPr>
        <w:widowControl w:val="0"/>
        <w:ind w:firstLine="720"/>
        <w:jc w:val="both"/>
        <w:rPr>
          <w:szCs w:val="24"/>
        </w:rPr>
      </w:pPr>
      <w:r w:rsidR="00F3770C">
        <w:rPr>
          <w:szCs w:val="24"/>
        </w:rPr>
        <w:t>59</w:t>
      </w:r>
      <w:r w:rsidR="00F3770C">
        <w:rPr>
          <w:szCs w:val="24"/>
        </w:rPr>
        <w:t xml:space="preserve">. Vidutinis paros dujų </w:t>
      </w:r>
      <w:proofErr w:type="spellStart"/>
      <w:r w:rsidR="00F3770C">
        <w:rPr>
          <w:szCs w:val="24"/>
        </w:rPr>
        <w:t>šilumingumas</w:t>
      </w:r>
      <w:proofErr w:type="spellEnd"/>
      <w:r w:rsidR="00F3770C">
        <w:rPr>
          <w:szCs w:val="24"/>
        </w:rPr>
        <w:t xml:space="preserve"> skirstymo sistemoje skaičiuojamas išvedant per visus įleidimo taškus į skirstymo sistemą patekusių dujų svertinį paros </w:t>
      </w:r>
      <w:proofErr w:type="spellStart"/>
      <w:r w:rsidR="00F3770C">
        <w:rPr>
          <w:szCs w:val="24"/>
        </w:rPr>
        <w:t>šilumingumo</w:t>
      </w:r>
      <w:proofErr w:type="spellEnd"/>
      <w:r w:rsidR="00F3770C">
        <w:rPr>
          <w:szCs w:val="24"/>
        </w:rPr>
        <w:t xml:space="preserve"> vidurkį. Per skirstymo sistemos įleidimo taškus patenkančių dujų </w:t>
      </w:r>
      <w:proofErr w:type="spellStart"/>
      <w:r w:rsidR="00F3770C">
        <w:rPr>
          <w:szCs w:val="24"/>
        </w:rPr>
        <w:t>šilumingumas</w:t>
      </w:r>
      <w:proofErr w:type="spellEnd"/>
      <w:r w:rsidR="00F3770C">
        <w:rPr>
          <w:szCs w:val="24"/>
        </w:rPr>
        <w:t xml:space="preserve"> nustatomas atitinkamuose perdavimo sistemos išleidimo arba biodujų gamybos įrenginių sujungimo su skirstymo sistema taškuose. Skaičiuojama vadovaujantis 9 formule:</w:t>
      </w:r>
    </w:p>
    <w:p w14:paraId="6C03B095" w14:textId="77777777" w:rsidR="0075170F" w:rsidRDefault="0075170F">
      <w:pPr>
        <w:ind w:firstLine="720"/>
        <w:jc w:val="both"/>
        <w:rPr>
          <w:szCs w:val="24"/>
        </w:rPr>
      </w:pPr>
    </w:p>
    <w:p w14:paraId="6C03B096" w14:textId="77777777" w:rsidR="0075170F" w:rsidRDefault="00F3770C">
      <w:pPr>
        <w:ind w:firstLine="720"/>
        <w:jc w:val="both"/>
        <w:rPr>
          <w:szCs w:val="24"/>
        </w:rPr>
      </w:pPr>
      <w:r>
        <w:rPr>
          <w:position w:val="-30"/>
          <w:szCs w:val="24"/>
        </w:rPr>
        <w:object w:dxaOrig="3519" w:dyaOrig="680" w14:anchorId="6C03B272">
          <v:shape id="_x0000_i1028" type="#_x0000_t75" style="width:177pt;height:34.5pt" o:ole="">
            <v:imagedata r:id="rId21" o:title=""/>
          </v:shape>
          <o:OLEObject Type="Embed" ProgID="Equation.3" ShapeID="_x0000_i1028" DrawAspect="Content" ObjectID="_1574510565" r:id="rId22"/>
        </w:object>
      </w:r>
      <w:r>
        <w:rPr>
          <w:szCs w:val="24"/>
        </w:rPr>
        <w:tab/>
      </w:r>
      <w:r>
        <w:rPr>
          <w:szCs w:val="24"/>
        </w:rPr>
        <w:tab/>
      </w:r>
      <w:r>
        <w:rPr>
          <w:szCs w:val="24"/>
        </w:rPr>
        <w:tab/>
        <w:t>(9)</w:t>
      </w:r>
    </w:p>
    <w:p w14:paraId="6C03B097" w14:textId="77777777" w:rsidR="0075170F" w:rsidRDefault="0075170F">
      <w:pPr>
        <w:ind w:firstLine="720"/>
        <w:jc w:val="both"/>
        <w:rPr>
          <w:szCs w:val="24"/>
        </w:rPr>
      </w:pPr>
    </w:p>
    <w:p w14:paraId="6C03B098" w14:textId="77777777" w:rsidR="0075170F" w:rsidRDefault="00F3770C">
      <w:pPr>
        <w:ind w:firstLine="720"/>
        <w:jc w:val="both"/>
        <w:rPr>
          <w:szCs w:val="24"/>
        </w:rPr>
      </w:pPr>
      <w:r>
        <w:rPr>
          <w:szCs w:val="24"/>
        </w:rPr>
        <w:t>čia:</w:t>
      </w:r>
    </w:p>
    <w:p w14:paraId="6C03B099" w14:textId="77777777" w:rsidR="0075170F" w:rsidRDefault="00F3770C">
      <w:pPr>
        <w:ind w:firstLine="720"/>
        <w:jc w:val="both"/>
        <w:rPr>
          <w:szCs w:val="24"/>
        </w:rPr>
      </w:pPr>
      <w:r>
        <w:rPr>
          <w:szCs w:val="24"/>
        </w:rPr>
        <w:t xml:space="preserve">H – skirstymo sistemoje esančių dujų vidutinis paros </w:t>
      </w:r>
      <w:proofErr w:type="spellStart"/>
      <w:r>
        <w:rPr>
          <w:szCs w:val="24"/>
        </w:rPr>
        <w:t>šilumingumas</w:t>
      </w:r>
      <w:proofErr w:type="spellEnd"/>
      <w:r>
        <w:rPr>
          <w:szCs w:val="24"/>
        </w:rPr>
        <w:t>;</w:t>
      </w:r>
    </w:p>
    <w:p w14:paraId="6C03B09A" w14:textId="77777777" w:rsidR="0075170F" w:rsidRDefault="00F3770C">
      <w:pPr>
        <w:ind w:firstLine="720"/>
        <w:jc w:val="both"/>
        <w:rPr>
          <w:szCs w:val="24"/>
          <w:lang w:eastAsia="lt-LT"/>
        </w:rPr>
      </w:pPr>
      <w:r>
        <w:rPr>
          <w:szCs w:val="24"/>
        </w:rPr>
        <w:lastRenderedPageBreak/>
        <w:t>H</w:t>
      </w:r>
      <w:r>
        <w:rPr>
          <w:szCs w:val="24"/>
          <w:vertAlign w:val="subscript"/>
        </w:rPr>
        <w:t>1</w:t>
      </w:r>
      <w:r>
        <w:rPr>
          <w:szCs w:val="24"/>
        </w:rPr>
        <w:t>, H</w:t>
      </w:r>
      <w:r>
        <w:rPr>
          <w:szCs w:val="24"/>
          <w:vertAlign w:val="subscript"/>
        </w:rPr>
        <w:t>2</w:t>
      </w:r>
      <w:r>
        <w:rPr>
          <w:szCs w:val="24"/>
        </w:rPr>
        <w:t xml:space="preserve">, ... </w:t>
      </w:r>
      <w:proofErr w:type="spellStart"/>
      <w:r>
        <w:rPr>
          <w:szCs w:val="24"/>
        </w:rPr>
        <w:t>H</w:t>
      </w:r>
      <w:r>
        <w:rPr>
          <w:szCs w:val="24"/>
          <w:vertAlign w:val="subscript"/>
        </w:rPr>
        <w:t>n</w:t>
      </w:r>
      <w:proofErr w:type="spellEnd"/>
      <w:r>
        <w:rPr>
          <w:szCs w:val="24"/>
        </w:rPr>
        <w:t xml:space="preserve"> – </w:t>
      </w:r>
      <w:r>
        <w:rPr>
          <w:szCs w:val="24"/>
          <w:lang w:eastAsia="lt-LT"/>
        </w:rPr>
        <w:t>per pirmąjį, antrąjį, ... n-</w:t>
      </w:r>
      <w:proofErr w:type="spellStart"/>
      <w:r>
        <w:rPr>
          <w:szCs w:val="24"/>
          <w:lang w:eastAsia="lt-LT"/>
        </w:rPr>
        <w:t>tąjį</w:t>
      </w:r>
      <w:proofErr w:type="spellEnd"/>
      <w:r>
        <w:rPr>
          <w:szCs w:val="24"/>
          <w:lang w:eastAsia="lt-LT"/>
        </w:rPr>
        <w:t xml:space="preserve"> skirstymo sistemos </w:t>
      </w:r>
      <w:r>
        <w:rPr>
          <w:szCs w:val="24"/>
        </w:rPr>
        <w:t>įleidimo</w:t>
      </w:r>
      <w:r>
        <w:rPr>
          <w:szCs w:val="24"/>
          <w:lang w:eastAsia="lt-LT"/>
        </w:rPr>
        <w:t xml:space="preserve"> tašką į sistemą patekusių dujų paros vidutinis </w:t>
      </w:r>
      <w:r>
        <w:rPr>
          <w:bCs/>
          <w:color w:val="000000"/>
          <w:szCs w:val="24"/>
        </w:rPr>
        <w:t>aritmetinis viršutinis</w:t>
      </w:r>
      <w:r>
        <w:rPr>
          <w:szCs w:val="24"/>
        </w:rPr>
        <w:t xml:space="preserve"> </w:t>
      </w:r>
      <w:proofErr w:type="spellStart"/>
      <w:r>
        <w:rPr>
          <w:szCs w:val="24"/>
          <w:lang w:eastAsia="lt-LT"/>
        </w:rPr>
        <w:t>šilumingumas</w:t>
      </w:r>
      <w:proofErr w:type="spellEnd"/>
      <w:r>
        <w:rPr>
          <w:szCs w:val="24"/>
          <w:lang w:eastAsia="lt-LT"/>
        </w:rPr>
        <w:t>;</w:t>
      </w:r>
    </w:p>
    <w:p w14:paraId="6C03B09B" w14:textId="77777777" w:rsidR="0075170F" w:rsidRDefault="00F3770C">
      <w:pPr>
        <w:ind w:firstLine="720"/>
        <w:jc w:val="both"/>
        <w:rPr>
          <w:szCs w:val="24"/>
          <w:lang w:eastAsia="lt-LT"/>
        </w:rPr>
      </w:pPr>
      <w:r>
        <w:rPr>
          <w:szCs w:val="24"/>
        </w:rPr>
        <w:t>V</w:t>
      </w:r>
      <w:r>
        <w:rPr>
          <w:szCs w:val="24"/>
          <w:vertAlign w:val="subscript"/>
        </w:rPr>
        <w:t>1</w:t>
      </w:r>
      <w:r>
        <w:rPr>
          <w:szCs w:val="24"/>
        </w:rPr>
        <w:t>, V</w:t>
      </w:r>
      <w:r>
        <w:rPr>
          <w:szCs w:val="24"/>
          <w:vertAlign w:val="subscript"/>
        </w:rPr>
        <w:t>2</w:t>
      </w:r>
      <w:r>
        <w:rPr>
          <w:szCs w:val="24"/>
        </w:rPr>
        <w:t xml:space="preserve">, ... </w:t>
      </w:r>
      <w:proofErr w:type="spellStart"/>
      <w:r>
        <w:rPr>
          <w:szCs w:val="24"/>
        </w:rPr>
        <w:t>V</w:t>
      </w:r>
      <w:r>
        <w:rPr>
          <w:szCs w:val="24"/>
          <w:vertAlign w:val="subscript"/>
        </w:rPr>
        <w:t>n</w:t>
      </w:r>
      <w:proofErr w:type="spellEnd"/>
      <w:r>
        <w:rPr>
          <w:szCs w:val="24"/>
        </w:rPr>
        <w:t xml:space="preserve"> – </w:t>
      </w:r>
      <w:r>
        <w:rPr>
          <w:szCs w:val="24"/>
          <w:lang w:eastAsia="lt-LT"/>
        </w:rPr>
        <w:t>per pirmąjį, antrąjį, ... n-</w:t>
      </w:r>
      <w:proofErr w:type="spellStart"/>
      <w:r>
        <w:rPr>
          <w:szCs w:val="24"/>
          <w:lang w:eastAsia="lt-LT"/>
        </w:rPr>
        <w:t>tąjį</w:t>
      </w:r>
      <w:proofErr w:type="spellEnd"/>
      <w:r>
        <w:rPr>
          <w:szCs w:val="24"/>
          <w:lang w:eastAsia="lt-LT"/>
        </w:rPr>
        <w:t xml:space="preserve"> skirstymo sistemos </w:t>
      </w:r>
      <w:r>
        <w:rPr>
          <w:szCs w:val="24"/>
        </w:rPr>
        <w:t>įleidimo</w:t>
      </w:r>
      <w:r>
        <w:rPr>
          <w:szCs w:val="24"/>
          <w:lang w:eastAsia="lt-LT"/>
        </w:rPr>
        <w:t xml:space="preserve"> tašką, atitinkamą parą, į sistemą patekusių dujų kiekis </w:t>
      </w:r>
      <w:r>
        <w:rPr>
          <w:szCs w:val="24"/>
        </w:rPr>
        <w:t>(m</w:t>
      </w:r>
      <w:r>
        <w:rPr>
          <w:szCs w:val="24"/>
          <w:vertAlign w:val="superscript"/>
        </w:rPr>
        <w:t>3</w:t>
      </w:r>
      <w:r>
        <w:rPr>
          <w:szCs w:val="24"/>
        </w:rPr>
        <w:t>)</w:t>
      </w:r>
      <w:r>
        <w:rPr>
          <w:szCs w:val="24"/>
          <w:lang w:eastAsia="lt-LT"/>
        </w:rPr>
        <w:t xml:space="preserve">, išmatuotas atitinkamame perdavimo sistemos </w:t>
      </w:r>
      <w:r>
        <w:rPr>
          <w:szCs w:val="24"/>
        </w:rPr>
        <w:t>išleidimo</w:t>
      </w:r>
      <w:r>
        <w:rPr>
          <w:szCs w:val="24"/>
          <w:lang w:eastAsia="lt-LT"/>
        </w:rPr>
        <w:t xml:space="preserve"> arba </w:t>
      </w:r>
      <w:r>
        <w:rPr>
          <w:szCs w:val="24"/>
        </w:rPr>
        <w:t xml:space="preserve">biodujų gamybos įrenginių sujungimo su skirstymo sistema </w:t>
      </w:r>
      <w:r>
        <w:rPr>
          <w:szCs w:val="24"/>
          <w:lang w:eastAsia="lt-LT"/>
        </w:rPr>
        <w:t>taške.</w:t>
      </w:r>
    </w:p>
    <w:p w14:paraId="6C03B09C" w14:textId="77777777" w:rsidR="0075170F" w:rsidRDefault="00692DC4">
      <w:pPr>
        <w:ind w:firstLine="720"/>
        <w:jc w:val="both"/>
      </w:pPr>
    </w:p>
    <w:p w14:paraId="6C03B09D" w14:textId="77777777" w:rsidR="0075170F" w:rsidRDefault="00692DC4">
      <w:pPr>
        <w:ind w:firstLine="720"/>
        <w:jc w:val="both"/>
        <w:rPr>
          <w:szCs w:val="24"/>
        </w:rPr>
      </w:pPr>
      <w:r w:rsidR="00F3770C">
        <w:rPr>
          <w:szCs w:val="24"/>
        </w:rPr>
        <w:t>60</w:t>
      </w:r>
      <w:r w:rsidR="00F3770C">
        <w:rPr>
          <w:szCs w:val="24"/>
        </w:rPr>
        <w:t xml:space="preserve">. Jeigu dujos į skirstymo sistemą patenka tik iš kitos skirstymo sistemos, tai laikoma, kad dujų </w:t>
      </w:r>
      <w:proofErr w:type="spellStart"/>
      <w:r w:rsidR="00F3770C">
        <w:rPr>
          <w:szCs w:val="24"/>
        </w:rPr>
        <w:t>šilumingumas</w:t>
      </w:r>
      <w:proofErr w:type="spellEnd"/>
      <w:r w:rsidR="00F3770C">
        <w:rPr>
          <w:szCs w:val="24"/>
        </w:rPr>
        <w:t xml:space="preserve"> jose tuo pačiu laikotarpiu yra vienodas.</w:t>
      </w:r>
    </w:p>
    <w:p w14:paraId="6C03B09E" w14:textId="77777777" w:rsidR="0075170F" w:rsidRDefault="00692DC4">
      <w:pPr>
        <w:ind w:firstLine="720"/>
        <w:jc w:val="both"/>
        <w:rPr>
          <w:szCs w:val="24"/>
          <w:lang w:eastAsia="lt-LT"/>
        </w:rPr>
      </w:pPr>
      <w:r w:rsidR="00F3770C">
        <w:t>61</w:t>
      </w:r>
      <w:r w:rsidR="00F3770C">
        <w:t xml:space="preserve">. </w:t>
      </w:r>
      <w:r w:rsidR="00F3770C">
        <w:rPr>
          <w:szCs w:val="24"/>
        </w:rPr>
        <w:t xml:space="preserve">Dujų viršutinį ir apatinį </w:t>
      </w:r>
      <w:proofErr w:type="spellStart"/>
      <w:r w:rsidR="00F3770C">
        <w:rPr>
          <w:szCs w:val="24"/>
        </w:rPr>
        <w:t>šilumingumą</w:t>
      </w:r>
      <w:proofErr w:type="spellEnd"/>
      <w:r w:rsidR="00F3770C">
        <w:rPr>
          <w:szCs w:val="24"/>
        </w:rPr>
        <w:t xml:space="preserve"> kiekvienoje atskiroje skirstymo sistemoje apskaičiuoja ir kiekvieną parą viešai savo interneto svetainėje skelbia skirstymo sistemos operatorius.</w:t>
      </w:r>
    </w:p>
    <w:p w14:paraId="6C03B09F" w14:textId="77777777" w:rsidR="0075170F" w:rsidRDefault="00692DC4">
      <w:pPr>
        <w:tabs>
          <w:tab w:val="left" w:pos="993"/>
        </w:tabs>
        <w:jc w:val="center"/>
        <w:rPr>
          <w:szCs w:val="24"/>
        </w:rPr>
      </w:pPr>
    </w:p>
    <w:p w14:paraId="6C03B0A0" w14:textId="77777777" w:rsidR="0075170F" w:rsidRDefault="00692DC4">
      <w:pPr>
        <w:widowControl w:val="0"/>
        <w:jc w:val="center"/>
        <w:rPr>
          <w:b/>
          <w:szCs w:val="24"/>
          <w:lang w:eastAsia="lt-LT"/>
        </w:rPr>
      </w:pPr>
      <w:r w:rsidR="00F3770C">
        <w:rPr>
          <w:b/>
          <w:szCs w:val="24"/>
          <w:lang w:eastAsia="lt-LT"/>
        </w:rPr>
        <w:t>TREČIASIS</w:t>
      </w:r>
      <w:r w:rsidR="00F3770C">
        <w:rPr>
          <w:b/>
          <w:szCs w:val="24"/>
          <w:lang w:eastAsia="lt-LT"/>
        </w:rPr>
        <w:t xml:space="preserve"> SKIRSNIS</w:t>
      </w:r>
    </w:p>
    <w:p w14:paraId="6C03B0A1" w14:textId="77777777" w:rsidR="0075170F" w:rsidRDefault="00692DC4">
      <w:pPr>
        <w:widowControl w:val="0"/>
        <w:jc w:val="center"/>
        <w:rPr>
          <w:b/>
          <w:szCs w:val="24"/>
          <w:lang w:eastAsia="lt-LT"/>
        </w:rPr>
      </w:pPr>
      <w:r w:rsidR="00F3770C">
        <w:rPr>
          <w:b/>
          <w:szCs w:val="24"/>
          <w:lang w:eastAsia="lt-LT"/>
        </w:rPr>
        <w:t>PASKIRSTYTŲ DUJŲ KIEKIO NUSTATYMAS</w:t>
      </w:r>
    </w:p>
    <w:p w14:paraId="6C03B0A2" w14:textId="77777777" w:rsidR="0075170F" w:rsidRDefault="0075170F">
      <w:pPr>
        <w:tabs>
          <w:tab w:val="left" w:pos="993"/>
        </w:tabs>
        <w:jc w:val="center"/>
        <w:rPr>
          <w:szCs w:val="24"/>
        </w:rPr>
      </w:pPr>
    </w:p>
    <w:p w14:paraId="6C03B0A3" w14:textId="77777777" w:rsidR="0075170F" w:rsidRDefault="00692DC4">
      <w:pPr>
        <w:widowControl w:val="0"/>
        <w:tabs>
          <w:tab w:val="left" w:pos="1134"/>
        </w:tabs>
        <w:ind w:firstLine="720"/>
        <w:jc w:val="both"/>
        <w:rPr>
          <w:szCs w:val="24"/>
        </w:rPr>
      </w:pPr>
      <w:r w:rsidR="00F3770C">
        <w:t>62</w:t>
      </w:r>
      <w:r w:rsidR="00F3770C">
        <w:t>.</w:t>
      </w:r>
      <w:r w:rsidR="00F3770C">
        <w:rPr>
          <w:szCs w:val="24"/>
        </w:rPr>
        <w:t> Paskirstytų dujų kiekį skirstymo sistemoje apskaičiuoja skirstymo sistemos operatorius laikantis principo, kad sistemos naudotojams paskirstytų dujų kiekio suma skirstymo sistemoje yra lygi į (iš) skirstymo sistemą perduotam dujų kiekiui iš jo atėmus dujų kiekį, reikalingą skirstymo sistemos technologinėms reikmėms.</w:t>
      </w:r>
    </w:p>
    <w:p w14:paraId="6C03B0A4" w14:textId="77777777" w:rsidR="0075170F" w:rsidRDefault="00692DC4">
      <w:pPr>
        <w:tabs>
          <w:tab w:val="left" w:pos="1276"/>
        </w:tabs>
        <w:ind w:firstLine="720"/>
        <w:jc w:val="both"/>
        <w:rPr>
          <w:bCs/>
          <w:szCs w:val="24"/>
        </w:rPr>
      </w:pPr>
      <w:r w:rsidR="00F3770C">
        <w:rPr>
          <w:szCs w:val="24"/>
        </w:rPr>
        <w:t>63</w:t>
      </w:r>
      <w:r w:rsidR="00F3770C">
        <w:rPr>
          <w:szCs w:val="24"/>
        </w:rPr>
        <w:t>. Paskirstytų dujų kiekis skirstymo sistemoje per ataskaitinį laikotarpį atsiskaitymui už skirstymo paslaugas sistemos naudotojui nustatomas sumuojant paskirstytus dujų kiekius, naudojant šiuos duomenis:</w:t>
      </w:r>
    </w:p>
    <w:p w14:paraId="6C03B0A5" w14:textId="77777777" w:rsidR="0075170F" w:rsidRDefault="00692DC4">
      <w:pPr>
        <w:tabs>
          <w:tab w:val="left" w:pos="1080"/>
        </w:tabs>
        <w:ind w:firstLine="720"/>
        <w:jc w:val="both"/>
        <w:rPr>
          <w:szCs w:val="24"/>
        </w:rPr>
      </w:pPr>
      <w:r w:rsidR="00F3770C">
        <w:rPr>
          <w:szCs w:val="24"/>
        </w:rPr>
        <w:t>63.1</w:t>
      </w:r>
      <w:r w:rsidR="00F3770C">
        <w:rPr>
          <w:szCs w:val="24"/>
        </w:rPr>
        <w:t xml:space="preserve">. per nuotolinio operatyvinių </w:t>
      </w:r>
      <w:r w:rsidR="00F3770C">
        <w:rPr>
          <w:spacing w:val="-2"/>
          <w:szCs w:val="24"/>
        </w:rPr>
        <w:t xml:space="preserve">duomenų surinkimo sistemas </w:t>
      </w:r>
      <w:r w:rsidR="00F3770C">
        <w:rPr>
          <w:szCs w:val="24"/>
        </w:rPr>
        <w:t>gautus matavimo priemonių rodmenis iš kasdienės apskaitos vietų;</w:t>
      </w:r>
    </w:p>
    <w:p w14:paraId="6C03B0A6" w14:textId="77777777" w:rsidR="0075170F" w:rsidRDefault="00692DC4">
      <w:pPr>
        <w:tabs>
          <w:tab w:val="left" w:pos="1080"/>
        </w:tabs>
        <w:ind w:firstLine="720"/>
        <w:jc w:val="both"/>
        <w:rPr>
          <w:szCs w:val="24"/>
        </w:rPr>
      </w:pPr>
      <w:r w:rsidR="00F3770C">
        <w:rPr>
          <w:szCs w:val="24"/>
        </w:rPr>
        <w:t>63.2</w:t>
      </w:r>
      <w:r w:rsidR="00F3770C">
        <w:rPr>
          <w:szCs w:val="24"/>
        </w:rPr>
        <w:t>. sistemos naudotojų deklaruotus priimtus (suvartotus) dujų kiekius iš nebuitinių vartotojų nekasdienės apskaitos vietų;</w:t>
      </w:r>
    </w:p>
    <w:p w14:paraId="6C03B0A7" w14:textId="77777777" w:rsidR="0075170F" w:rsidRDefault="00692DC4">
      <w:pPr>
        <w:tabs>
          <w:tab w:val="left" w:pos="1080"/>
        </w:tabs>
        <w:ind w:firstLine="720"/>
        <w:jc w:val="both"/>
      </w:pPr>
      <w:r w:rsidR="00F3770C">
        <w:rPr>
          <w:szCs w:val="24"/>
        </w:rPr>
        <w:t>63.3</w:t>
      </w:r>
      <w:r w:rsidR="00F3770C">
        <w:rPr>
          <w:szCs w:val="24"/>
        </w:rPr>
        <w:t>. s</w:t>
      </w:r>
      <w:r w:rsidR="00F3770C">
        <w:rPr>
          <w:spacing w:val="-2"/>
          <w:szCs w:val="24"/>
        </w:rPr>
        <w:t>kirstymo sistemos o</w:t>
      </w:r>
      <w:r w:rsidR="00F3770C">
        <w:rPr>
          <w:szCs w:val="24"/>
        </w:rPr>
        <w:t>peratorių apskaičiuotą sistemos naudotojo buitiniams vartotojams paskirstytų dujų kiekį.</w:t>
      </w:r>
    </w:p>
    <w:p w14:paraId="6C03B0A8" w14:textId="77777777" w:rsidR="0075170F" w:rsidRDefault="00692DC4">
      <w:pPr>
        <w:tabs>
          <w:tab w:val="left" w:pos="1276"/>
        </w:tabs>
        <w:ind w:firstLine="720"/>
        <w:jc w:val="both"/>
        <w:rPr>
          <w:bCs/>
          <w:szCs w:val="24"/>
        </w:rPr>
      </w:pPr>
      <w:r w:rsidR="00F3770C">
        <w:rPr>
          <w:szCs w:val="24"/>
        </w:rPr>
        <w:t>64</w:t>
      </w:r>
      <w:r w:rsidR="00F3770C">
        <w:rPr>
          <w:szCs w:val="24"/>
        </w:rPr>
        <w:t>. Paskirstytų dujų kiekis skirstymo sistemoje per parą perdavimo sistemos balansavimo tikslais nustatomas sumuojant priimtą (suvartotą) dujų kiekį, naudojant šiuos duomenis:</w:t>
      </w:r>
    </w:p>
    <w:p w14:paraId="6C03B0A9" w14:textId="77777777" w:rsidR="0075170F" w:rsidRDefault="00692DC4">
      <w:pPr>
        <w:tabs>
          <w:tab w:val="left" w:pos="1080"/>
        </w:tabs>
        <w:ind w:firstLine="720"/>
        <w:jc w:val="both"/>
        <w:rPr>
          <w:szCs w:val="24"/>
        </w:rPr>
      </w:pPr>
      <w:r w:rsidR="00F3770C">
        <w:rPr>
          <w:szCs w:val="24"/>
        </w:rPr>
        <w:t>64.1</w:t>
      </w:r>
      <w:r w:rsidR="00F3770C">
        <w:rPr>
          <w:szCs w:val="24"/>
        </w:rPr>
        <w:t xml:space="preserve">. per nuotolinio operatyvinių </w:t>
      </w:r>
      <w:r w:rsidR="00F3770C">
        <w:rPr>
          <w:spacing w:val="-2"/>
          <w:szCs w:val="24"/>
        </w:rPr>
        <w:t xml:space="preserve">duomenų surinkimo sistemas </w:t>
      </w:r>
      <w:r w:rsidR="00F3770C">
        <w:rPr>
          <w:szCs w:val="24"/>
        </w:rPr>
        <w:t>gautus matavimo priemonių rodmenis iš kasdienės apskaitos vietų;</w:t>
      </w:r>
    </w:p>
    <w:p w14:paraId="6C03B0AA" w14:textId="77777777" w:rsidR="0075170F" w:rsidRDefault="00692DC4">
      <w:pPr>
        <w:tabs>
          <w:tab w:val="left" w:pos="1080"/>
        </w:tabs>
        <w:ind w:firstLine="720"/>
        <w:jc w:val="both"/>
        <w:rPr>
          <w:szCs w:val="24"/>
        </w:rPr>
      </w:pPr>
      <w:r w:rsidR="00F3770C">
        <w:rPr>
          <w:szCs w:val="24"/>
        </w:rPr>
        <w:t>64.2</w:t>
      </w:r>
      <w:r w:rsidR="00F3770C">
        <w:rPr>
          <w:szCs w:val="24"/>
        </w:rPr>
        <w:t>. pagal s</w:t>
      </w:r>
      <w:r w:rsidR="00F3770C">
        <w:rPr>
          <w:spacing w:val="-2"/>
          <w:szCs w:val="24"/>
        </w:rPr>
        <w:t>kirstymo sistemos o</w:t>
      </w:r>
      <w:r w:rsidR="00F3770C">
        <w:rPr>
          <w:szCs w:val="24"/>
        </w:rPr>
        <w:t>peratorių apskaičiuotą sistemos naudotojui per parą paskirstytų dujų kiekį nebuitinių vartotojų nekasdienės apskaitos vietose;</w:t>
      </w:r>
    </w:p>
    <w:p w14:paraId="6C03B0AB" w14:textId="77777777" w:rsidR="0075170F" w:rsidRDefault="00692DC4">
      <w:pPr>
        <w:tabs>
          <w:tab w:val="left" w:pos="1080"/>
        </w:tabs>
        <w:ind w:firstLine="720"/>
        <w:jc w:val="both"/>
        <w:rPr>
          <w:szCs w:val="24"/>
        </w:rPr>
      </w:pPr>
      <w:r w:rsidR="00F3770C">
        <w:rPr>
          <w:szCs w:val="24"/>
        </w:rPr>
        <w:t>64.3</w:t>
      </w:r>
      <w:r w:rsidR="00F3770C">
        <w:rPr>
          <w:szCs w:val="24"/>
        </w:rPr>
        <w:t>. s</w:t>
      </w:r>
      <w:r w:rsidR="00F3770C">
        <w:rPr>
          <w:spacing w:val="-2"/>
          <w:szCs w:val="24"/>
        </w:rPr>
        <w:t>kirstymo sistemos o</w:t>
      </w:r>
      <w:r w:rsidR="00F3770C">
        <w:rPr>
          <w:szCs w:val="24"/>
        </w:rPr>
        <w:t>peratorių apskaičiuotą sistemos naudotojo buitiniams vartotojams paskirstytų dujų kiekį.</w:t>
      </w:r>
    </w:p>
    <w:p w14:paraId="6C03B0AC" w14:textId="77777777" w:rsidR="0075170F" w:rsidRDefault="00692DC4">
      <w:pPr>
        <w:tabs>
          <w:tab w:val="left" w:pos="1080"/>
        </w:tabs>
        <w:ind w:firstLine="720"/>
        <w:jc w:val="both"/>
      </w:pPr>
      <w:r w:rsidR="00F3770C">
        <w:rPr>
          <w:szCs w:val="24"/>
        </w:rPr>
        <w:t>65</w:t>
      </w:r>
      <w:r w:rsidR="00F3770C">
        <w:rPr>
          <w:szCs w:val="24"/>
        </w:rPr>
        <w:t xml:space="preserve">. Ataskaitiniam laikotarpiui pasibaigus skirstymo sistemos operatorius gali tikslinti per nuotolinio operatyvinių </w:t>
      </w:r>
      <w:r w:rsidR="00F3770C">
        <w:rPr>
          <w:spacing w:val="-2"/>
          <w:szCs w:val="24"/>
        </w:rPr>
        <w:t xml:space="preserve">duomenų surinkimo sistemas </w:t>
      </w:r>
      <w:r w:rsidR="00F3770C">
        <w:rPr>
          <w:szCs w:val="24"/>
        </w:rPr>
        <w:t>gautus, deklaruotus, apskaičiuotus dujų kiekius, jeigu yra nustatoma, kad jie skiriasi nuo operatoriaus užfiksuotų matavimo priemonių rodmenų.</w:t>
      </w:r>
    </w:p>
    <w:p w14:paraId="6C03B0AD" w14:textId="77777777" w:rsidR="0075170F" w:rsidRDefault="00692DC4">
      <w:pPr>
        <w:tabs>
          <w:tab w:val="left" w:pos="960"/>
          <w:tab w:val="left" w:pos="1080"/>
        </w:tabs>
        <w:ind w:firstLine="720"/>
        <w:jc w:val="both"/>
        <w:rPr>
          <w:szCs w:val="24"/>
        </w:rPr>
      </w:pPr>
      <w:r w:rsidR="00F3770C">
        <w:rPr>
          <w:szCs w:val="24"/>
        </w:rPr>
        <w:t>66</w:t>
      </w:r>
      <w:r w:rsidR="00F3770C">
        <w:rPr>
          <w:szCs w:val="24"/>
        </w:rPr>
        <w:t>. Sistemos naudotojams paskirstytų dujų kiekis konkrečioje skirstymo sistemoje nustatomas vadovaujantis skirstymo sistemos operatorių patvirtintomis naudojimosi skirstymo sistema taisyklėmis.</w:t>
      </w:r>
    </w:p>
    <w:p w14:paraId="6C03B0AE" w14:textId="77777777" w:rsidR="0075170F" w:rsidRDefault="00692DC4">
      <w:pPr>
        <w:tabs>
          <w:tab w:val="left" w:pos="960"/>
          <w:tab w:val="left" w:pos="1080"/>
        </w:tabs>
        <w:ind w:firstLine="720"/>
        <w:jc w:val="both"/>
        <w:rPr>
          <w:szCs w:val="24"/>
        </w:rPr>
      </w:pPr>
      <w:r w:rsidR="00F3770C">
        <w:rPr>
          <w:szCs w:val="24"/>
        </w:rPr>
        <w:t>67</w:t>
      </w:r>
      <w:r w:rsidR="00F3770C">
        <w:rPr>
          <w:szCs w:val="24"/>
        </w:rPr>
        <w:t>. Dujų kiekis technologinėms reikmėms ir paskirstytų dujų kiekis apskaičiuojami vadovaujantis skirstymo sistemos operatorių parengtomis metodikomis, kurios privalo būti paskelbtos operatorių interneto svetainėse.</w:t>
      </w:r>
    </w:p>
    <w:p w14:paraId="6C03B0AF" w14:textId="77777777" w:rsidR="0075170F" w:rsidRDefault="00692DC4">
      <w:pPr>
        <w:tabs>
          <w:tab w:val="left" w:pos="720"/>
        </w:tabs>
        <w:ind w:firstLine="720"/>
        <w:jc w:val="both"/>
        <w:rPr>
          <w:szCs w:val="24"/>
        </w:rPr>
      </w:pPr>
      <w:r w:rsidR="00F3770C">
        <w:rPr>
          <w:szCs w:val="24"/>
        </w:rPr>
        <w:t>68</w:t>
      </w:r>
      <w:r w:rsidR="00F3770C">
        <w:rPr>
          <w:szCs w:val="24"/>
        </w:rPr>
        <w:t>. Kai yra atliekama matavimo priemonės metrologinė patikra arba kai sistemos naudotojas ar vartotojas praneša skirstymo sistemos operatoriui apie pastebėtą matavimo priemonės gedimą, išderinimą, dujų kiekis skaičiuojamas nuo matavimo priemonės gedimo, išderinimo pradžios iki gedimo pašalinimo bei suderinimo dienos, ar kol atliekama patikra, pagal paskutinių 3 parų vidutinį dujų suvartojimą, įvertinant dujinių prietaisų vardinę galią (Q</w:t>
      </w:r>
      <w:r w:rsidR="00F3770C">
        <w:rPr>
          <w:szCs w:val="24"/>
          <w:vertAlign w:val="subscript"/>
        </w:rPr>
        <w:t>NL</w:t>
      </w:r>
      <w:r w:rsidR="00F3770C">
        <w:rPr>
          <w:szCs w:val="24"/>
        </w:rPr>
        <w:t xml:space="preserve">) arba skaičiuojamas kitu būdu šalims susitarus. Tokiu pat būdu dujų kiekis apskaičiuojamas kai neveikia nuotolinio duomenų </w:t>
      </w:r>
      <w:r w:rsidR="00F3770C">
        <w:rPr>
          <w:szCs w:val="24"/>
        </w:rPr>
        <w:lastRenderedPageBreak/>
        <w:t>surinkimo sistema ir</w:t>
      </w:r>
      <w:r w:rsidR="00F3770C">
        <w:rPr>
          <w:i/>
          <w:szCs w:val="24"/>
        </w:rPr>
        <w:t xml:space="preserve"> </w:t>
      </w:r>
      <w:r w:rsidR="00F3770C">
        <w:rPr>
          <w:szCs w:val="24"/>
        </w:rPr>
        <w:t>kai sistemos naudotojai nedeklaruoja duomenų, kai deklaravimas privalomas pagal skirstymo paslaugų sutartį.</w:t>
      </w:r>
    </w:p>
    <w:p w14:paraId="6C03B0B0" w14:textId="77777777" w:rsidR="0075170F" w:rsidRDefault="00F3770C">
      <w:pPr>
        <w:tabs>
          <w:tab w:val="left" w:pos="426"/>
        </w:tabs>
        <w:ind w:firstLine="720"/>
        <w:jc w:val="both"/>
        <w:rPr>
          <w:bCs/>
          <w:szCs w:val="24"/>
        </w:rPr>
      </w:pPr>
      <w:r>
        <w:rPr>
          <w:szCs w:val="24"/>
        </w:rPr>
        <w:t>Skirstymo sistemos operatorius dujų skaitiklio, skirto dujų kiekiui buitiniam vartotojui matuoti, gedimą turi pašalinti ne vėliau kaip per 5 darbo dienas nuo pranešimo gavimo.</w:t>
      </w:r>
    </w:p>
    <w:p w14:paraId="6C03B0B1" w14:textId="77777777" w:rsidR="0075170F" w:rsidRDefault="00692DC4">
      <w:pPr>
        <w:tabs>
          <w:tab w:val="left" w:pos="840"/>
          <w:tab w:val="left" w:pos="1134"/>
        </w:tabs>
        <w:ind w:firstLine="720"/>
        <w:jc w:val="both"/>
        <w:rPr>
          <w:bCs/>
          <w:szCs w:val="24"/>
        </w:rPr>
      </w:pPr>
      <w:r w:rsidR="00F3770C">
        <w:rPr>
          <w:szCs w:val="24"/>
        </w:rPr>
        <w:t>69</w:t>
      </w:r>
      <w:r w:rsidR="00F3770C">
        <w:rPr>
          <w:szCs w:val="24"/>
        </w:rPr>
        <w:t xml:space="preserve">. Jei vartojamų dujų srautas nesiekia mažiausios leistinos dujų srauto ribos </w:t>
      </w:r>
      <w:proofErr w:type="spellStart"/>
      <w:r w:rsidR="00F3770C">
        <w:rPr>
          <w:szCs w:val="24"/>
        </w:rPr>
        <w:t>Q</w:t>
      </w:r>
      <w:r w:rsidR="00F3770C">
        <w:rPr>
          <w:szCs w:val="24"/>
          <w:vertAlign w:val="subscript"/>
        </w:rPr>
        <w:t>min</w:t>
      </w:r>
      <w:proofErr w:type="spellEnd"/>
      <w:r w:rsidR="00F3770C">
        <w:rPr>
          <w:szCs w:val="24"/>
        </w:rPr>
        <w:t xml:space="preserve">, nebuitiniams vartotojams jis skaičiuojamas pagal mažiausią leistiną dujų srautą </w:t>
      </w:r>
      <w:proofErr w:type="spellStart"/>
      <w:r w:rsidR="00F3770C">
        <w:rPr>
          <w:szCs w:val="24"/>
        </w:rPr>
        <w:t>Q</w:t>
      </w:r>
      <w:r w:rsidR="00F3770C">
        <w:rPr>
          <w:szCs w:val="24"/>
          <w:vertAlign w:val="subscript"/>
        </w:rPr>
        <w:t>min</w:t>
      </w:r>
      <w:proofErr w:type="spellEnd"/>
      <w:r w:rsidR="00F3770C">
        <w:rPr>
          <w:szCs w:val="24"/>
        </w:rPr>
        <w:t>.</w:t>
      </w:r>
    </w:p>
    <w:p w14:paraId="6C03B0B2" w14:textId="77777777" w:rsidR="0075170F" w:rsidRDefault="00692DC4">
      <w:pPr>
        <w:tabs>
          <w:tab w:val="left" w:pos="840"/>
        </w:tabs>
        <w:ind w:firstLine="720"/>
        <w:jc w:val="both"/>
        <w:rPr>
          <w:szCs w:val="24"/>
          <w:lang w:eastAsia="lt-LT"/>
        </w:rPr>
      </w:pPr>
      <w:r w:rsidR="00F3770C">
        <w:rPr>
          <w:szCs w:val="24"/>
        </w:rPr>
        <w:t>70</w:t>
      </w:r>
      <w:r w:rsidR="00F3770C">
        <w:rPr>
          <w:szCs w:val="24"/>
        </w:rPr>
        <w:t xml:space="preserve">. Jeigu matavimo priemonė įrengta ne ties šalių atsakomybės riba ir nebuitinio vartotojo teritorijoje esančiame dujotiekyje prieš matavimo priemones susidaro nuostoliai, dujų nuostolius, susidariusius vartotojo sistemoje, apskaičiuoja skirstymo sistemos operatoriaus pagal Aprašo 67 punkto nustatyta tvarka patvirtintą metodiką. Už vartotojo sistemoje susidariusius nuostolius sumoka kaltoji šalis. Skirstymo sistemos operatoriaus </w:t>
      </w:r>
      <w:r w:rsidR="00F3770C">
        <w:rPr>
          <w:szCs w:val="24"/>
          <w:lang w:eastAsia="lt-LT"/>
        </w:rPr>
        <w:t>kartu su sąskaita už dujų nuostolius pateikia nuostolių skaičiavimus.</w:t>
      </w:r>
    </w:p>
    <w:p w14:paraId="6C03B0B3" w14:textId="77777777" w:rsidR="0075170F" w:rsidRDefault="00692DC4">
      <w:pPr>
        <w:tabs>
          <w:tab w:val="left" w:pos="840"/>
          <w:tab w:val="left" w:pos="993"/>
        </w:tabs>
        <w:ind w:firstLine="720"/>
        <w:jc w:val="both"/>
        <w:rPr>
          <w:szCs w:val="24"/>
          <w:lang w:eastAsia="lt-LT"/>
        </w:rPr>
      </w:pPr>
      <w:r w:rsidR="00F3770C">
        <w:rPr>
          <w:szCs w:val="24"/>
          <w:lang w:eastAsia="lt-LT"/>
        </w:rPr>
        <w:t>71</w:t>
      </w:r>
      <w:r w:rsidR="00F3770C">
        <w:rPr>
          <w:szCs w:val="24"/>
          <w:lang w:eastAsia="lt-LT"/>
        </w:rPr>
        <w:t>. Nedidelėse skirstymo sistemose, neprijungtose prie perdavimo sistemos, gali būti taikomi kiti dujų kiekio nustatymo metodai, kurie turi būti nustatyti skirstymo operatorių naudojimosi dujų sistemomis taisyklėse ir viešai skelbiami operatorių interneto svetainėse (Aprašo 3 priedo 2 punktas).</w:t>
      </w:r>
    </w:p>
    <w:p w14:paraId="6C03B0B4" w14:textId="77777777" w:rsidR="0075170F" w:rsidRDefault="00692DC4">
      <w:pPr>
        <w:tabs>
          <w:tab w:val="left" w:pos="993"/>
        </w:tabs>
        <w:jc w:val="center"/>
        <w:rPr>
          <w:szCs w:val="24"/>
        </w:rPr>
      </w:pPr>
    </w:p>
    <w:p w14:paraId="6C03B0B5" w14:textId="77777777" w:rsidR="0075170F" w:rsidRDefault="00692DC4">
      <w:pPr>
        <w:jc w:val="center"/>
        <w:rPr>
          <w:b/>
          <w:szCs w:val="24"/>
          <w:lang w:eastAsia="lt-LT"/>
        </w:rPr>
      </w:pPr>
      <w:r w:rsidR="00F3770C">
        <w:rPr>
          <w:b/>
          <w:szCs w:val="24"/>
          <w:lang w:eastAsia="lt-LT"/>
        </w:rPr>
        <w:t>VI</w:t>
      </w:r>
      <w:r w:rsidR="00F3770C">
        <w:rPr>
          <w:b/>
          <w:szCs w:val="24"/>
          <w:lang w:eastAsia="lt-LT"/>
        </w:rPr>
        <w:t xml:space="preserve"> SKYRIUS</w:t>
      </w:r>
    </w:p>
    <w:p w14:paraId="6C03B0B6" w14:textId="77777777" w:rsidR="0075170F" w:rsidRDefault="00692DC4">
      <w:pPr>
        <w:widowControl w:val="0"/>
        <w:jc w:val="center"/>
        <w:rPr>
          <w:b/>
          <w:szCs w:val="24"/>
        </w:rPr>
      </w:pPr>
      <w:r w:rsidR="00F3770C">
        <w:rPr>
          <w:b/>
          <w:szCs w:val="24"/>
        </w:rPr>
        <w:t>DUJŲ KIEKIO MATAVIMO REIKALAVIMAI</w:t>
      </w:r>
    </w:p>
    <w:p w14:paraId="6C03B0B7" w14:textId="77777777" w:rsidR="0075170F" w:rsidRDefault="0075170F">
      <w:pPr>
        <w:widowControl w:val="0"/>
        <w:jc w:val="center"/>
        <w:rPr>
          <w:szCs w:val="24"/>
          <w:lang w:eastAsia="lt-LT"/>
        </w:rPr>
      </w:pPr>
    </w:p>
    <w:p w14:paraId="6C03B0B8" w14:textId="77777777" w:rsidR="0075170F" w:rsidRDefault="00692DC4">
      <w:pPr>
        <w:widowControl w:val="0"/>
        <w:jc w:val="center"/>
        <w:rPr>
          <w:b/>
          <w:szCs w:val="24"/>
          <w:lang w:eastAsia="lt-LT"/>
        </w:rPr>
      </w:pPr>
      <w:r w:rsidR="00F3770C">
        <w:rPr>
          <w:b/>
          <w:szCs w:val="24"/>
          <w:lang w:eastAsia="lt-LT"/>
        </w:rPr>
        <w:t>PIRMASIS</w:t>
      </w:r>
      <w:r w:rsidR="00F3770C">
        <w:rPr>
          <w:b/>
          <w:szCs w:val="24"/>
          <w:lang w:eastAsia="lt-LT"/>
        </w:rPr>
        <w:t xml:space="preserve"> SKIRSNIS</w:t>
      </w:r>
    </w:p>
    <w:p w14:paraId="6C03B0B9" w14:textId="77777777" w:rsidR="0075170F" w:rsidRDefault="00692DC4">
      <w:pPr>
        <w:widowControl w:val="0"/>
        <w:jc w:val="center"/>
        <w:rPr>
          <w:b/>
          <w:szCs w:val="24"/>
          <w:lang w:eastAsia="lt-LT"/>
        </w:rPr>
      </w:pPr>
      <w:r w:rsidR="00F3770C">
        <w:rPr>
          <w:b/>
          <w:szCs w:val="24"/>
          <w:lang w:eastAsia="lt-LT"/>
        </w:rPr>
        <w:t>BENDROSIOS NUOSTATOS</w:t>
      </w:r>
    </w:p>
    <w:p w14:paraId="6C03B0BA" w14:textId="77777777" w:rsidR="0075170F" w:rsidRDefault="0075170F">
      <w:pPr>
        <w:tabs>
          <w:tab w:val="left" w:pos="993"/>
        </w:tabs>
        <w:jc w:val="center"/>
        <w:rPr>
          <w:szCs w:val="24"/>
        </w:rPr>
      </w:pPr>
    </w:p>
    <w:p w14:paraId="6C03B0BB" w14:textId="77777777" w:rsidR="0075170F" w:rsidRDefault="00692DC4">
      <w:pPr>
        <w:widowControl w:val="0"/>
        <w:ind w:firstLine="720"/>
        <w:jc w:val="both"/>
        <w:rPr>
          <w:szCs w:val="24"/>
        </w:rPr>
      </w:pPr>
      <w:r w:rsidR="00F3770C">
        <w:rPr>
          <w:szCs w:val="24"/>
        </w:rPr>
        <w:t>72</w:t>
      </w:r>
      <w:r w:rsidR="00F3770C">
        <w:rPr>
          <w:szCs w:val="24"/>
        </w:rPr>
        <w:t>. Dujų kiekis išmatuojamas matavimo priemonėmis.</w:t>
      </w:r>
    </w:p>
    <w:p w14:paraId="6C03B0BC" w14:textId="77777777" w:rsidR="0075170F" w:rsidRDefault="00692DC4">
      <w:pPr>
        <w:widowControl w:val="0"/>
        <w:ind w:firstLine="720"/>
        <w:jc w:val="both"/>
        <w:rPr>
          <w:szCs w:val="24"/>
        </w:rPr>
      </w:pPr>
      <w:r w:rsidR="00F3770C">
        <w:rPr>
          <w:szCs w:val="24"/>
        </w:rPr>
        <w:t>73</w:t>
      </w:r>
      <w:r w:rsidR="00F3770C">
        <w:rPr>
          <w:szCs w:val="24"/>
        </w:rPr>
        <w:t>. Dujų kiekio matavimo vienetas yra kubinis metras (m</w:t>
      </w:r>
      <w:r w:rsidR="00F3770C">
        <w:rPr>
          <w:szCs w:val="24"/>
          <w:vertAlign w:val="superscript"/>
        </w:rPr>
        <w:t>3</w:t>
      </w:r>
      <w:r w:rsidR="00F3770C">
        <w:rPr>
          <w:szCs w:val="24"/>
        </w:rPr>
        <w:t>), esant norminėms sąlygoms.</w:t>
      </w:r>
    </w:p>
    <w:p w14:paraId="6C03B0BD" w14:textId="77777777" w:rsidR="0075170F" w:rsidRDefault="00692DC4">
      <w:pPr>
        <w:widowControl w:val="0"/>
        <w:suppressAutoHyphens/>
        <w:ind w:firstLine="720"/>
        <w:jc w:val="both"/>
        <w:textAlignment w:val="center"/>
        <w:rPr>
          <w:szCs w:val="24"/>
          <w:lang w:eastAsia="lt-LT"/>
        </w:rPr>
      </w:pPr>
      <w:r w:rsidR="00F3770C">
        <w:rPr>
          <w:szCs w:val="24"/>
          <w:lang w:eastAsia="lt-LT"/>
        </w:rPr>
        <w:t>74</w:t>
      </w:r>
      <w:r w:rsidR="00F3770C">
        <w:rPr>
          <w:szCs w:val="24"/>
          <w:lang w:eastAsia="lt-LT"/>
        </w:rPr>
        <w:t xml:space="preserve">. Matuojant didesnio, kaip 6 bar perteklinio slėgio dujų tūrį, išmatuoto dujų tūrio konvertavimui (perskaičiavimui) į norminėms sąlygoms atitinkantį tūrį taikomi aktualią dujų sudėtį atitinkantys parametrai, reikalingi dujų spūdumo koeficientui apskaičiuoti. Aktualią dujų sudėtį atitinkantys dujų kokybės parametrai į </w:t>
      </w:r>
      <w:r w:rsidR="00F3770C">
        <w:t xml:space="preserve">dujų tūrio korektorius, tūrio konvertavimo įtaisus </w:t>
      </w:r>
      <w:r w:rsidR="00F3770C">
        <w:rPr>
          <w:szCs w:val="24"/>
          <w:lang w:eastAsia="lt-LT"/>
        </w:rPr>
        <w:t>siunčiami nuotoliniu būdu.</w:t>
      </w:r>
    </w:p>
    <w:p w14:paraId="6C03B0BE" w14:textId="77777777" w:rsidR="0075170F" w:rsidRDefault="00F3770C">
      <w:pPr>
        <w:widowControl w:val="0"/>
        <w:ind w:firstLine="720"/>
        <w:jc w:val="both"/>
        <w:rPr>
          <w:szCs w:val="24"/>
          <w:lang w:eastAsia="lt-LT"/>
        </w:rPr>
      </w:pPr>
      <w:r>
        <w:rPr>
          <w:szCs w:val="24"/>
          <w:lang w:eastAsia="lt-LT"/>
        </w:rPr>
        <w:t>Matuojant ne didesnio, kaip 6 bar perteklinio slėgio dujų tūrį, išmatuoto dujų tūrio konvertavimui (perskaičiavimui) taikomos fiksuotos dujų kokybės parametrų vertės Gamtinių dujų kokybės reikalavimų (Aprašo 3 priedo 12 punktas) ribose</w:t>
      </w:r>
      <w:r>
        <w:rPr>
          <w:rFonts w:eastAsia="Calibri"/>
          <w:szCs w:val="24"/>
          <w:lang w:eastAsia="lt-LT"/>
        </w:rPr>
        <w:t>.</w:t>
      </w:r>
      <w:r>
        <w:rPr>
          <w:rFonts w:eastAsia="Calibri"/>
          <w:color w:val="0000FF"/>
          <w:szCs w:val="24"/>
          <w:lang w:eastAsia="lt-LT"/>
        </w:rPr>
        <w:t xml:space="preserve"> </w:t>
      </w:r>
      <w:r>
        <w:rPr>
          <w:szCs w:val="24"/>
          <w:lang w:eastAsia="lt-LT"/>
        </w:rPr>
        <w:t>Fiksuotos dujų kokybės parametrų vertės nustatomos pagal operatoriaus patvirtintą ir viešai paskelbtą metodiką.</w:t>
      </w:r>
    </w:p>
    <w:p w14:paraId="6C03B0BF" w14:textId="77777777" w:rsidR="0075170F" w:rsidRDefault="00692DC4">
      <w:pPr>
        <w:ind w:firstLine="720"/>
        <w:jc w:val="both"/>
        <w:rPr>
          <w:szCs w:val="24"/>
        </w:rPr>
      </w:pPr>
      <w:r w:rsidR="00F3770C">
        <w:rPr>
          <w:szCs w:val="24"/>
          <w:lang w:eastAsia="lt-LT"/>
        </w:rPr>
        <w:t>75</w:t>
      </w:r>
      <w:r w:rsidR="00F3770C">
        <w:rPr>
          <w:szCs w:val="24"/>
          <w:lang w:eastAsia="lt-LT"/>
        </w:rPr>
        <w:t>. Aktualią dujų sudėtį atitinkantys parametrai reikalingi dujų spūdumo koeficientui apskaičiuoti nustatomi baziniame perdavimo sistemos taške įrengtu dujų analizatoriumi.</w:t>
      </w:r>
    </w:p>
    <w:p w14:paraId="6C03B0C0" w14:textId="77777777" w:rsidR="0075170F" w:rsidRDefault="00692DC4">
      <w:pPr>
        <w:ind w:firstLine="720"/>
        <w:jc w:val="both"/>
        <w:rPr>
          <w:szCs w:val="24"/>
        </w:rPr>
      </w:pPr>
      <w:r w:rsidR="00F3770C">
        <w:rPr>
          <w:szCs w:val="24"/>
        </w:rPr>
        <w:t>76</w:t>
      </w:r>
      <w:r w:rsidR="00F3770C">
        <w:rPr>
          <w:szCs w:val="24"/>
        </w:rPr>
        <w:t>. Perdavimo sistemos operatorius naudojimosi perdavimo sistema taisyklių tvarka ir sąlygomis (Aprašo 3 priedo 2 punktas) turi teisę gauti iš sistemos naudotojų ir vartotojų, kurių dujų sistemos prijungtos prie perdavimo sistemos, matavimo priemonių rodmenis, taip pat, gavęs vartotojų, sistemos naudotojų sutikimą, patekti į jų teritorijas ir (ar) patalpas, kad įrengtų, prižiūrėtų ar keistų matavimo priemones ar fiksuotų jų rodmenis.</w:t>
      </w:r>
    </w:p>
    <w:p w14:paraId="6C03B0C1" w14:textId="77777777" w:rsidR="0075170F" w:rsidRDefault="00692DC4">
      <w:pPr>
        <w:ind w:firstLine="720"/>
        <w:jc w:val="both"/>
        <w:rPr>
          <w:szCs w:val="24"/>
        </w:rPr>
      </w:pPr>
      <w:r w:rsidR="00F3770C">
        <w:rPr>
          <w:szCs w:val="24"/>
        </w:rPr>
        <w:t>77</w:t>
      </w:r>
      <w:r w:rsidR="00F3770C">
        <w:rPr>
          <w:szCs w:val="24"/>
        </w:rPr>
        <w:t>. Skirstymo sistemos operatorius naudojimosi skirstymo sistema taisyklių tvarka ir sąlygomis (Aprašo 3 priedo 2 punktas) turi teisę gauti iš kitų skirstymo sistemų operatorių, sistemos naudotojų ir vartotojų, kurių dujų sistemos prijungtos prie skirstymo sistemos, matavimo priemonių rodmenis. Skirstymo sistemos operatorius, gavęs vartotojų, sistemos naudotojų sutikimą, turi teisę patekti į sistemų naudotojams, vartotojams priklausančias teritorijas ir (ar) patalpas, kad įrengtų, perkeltų, prižiūrėtų ar keistų matavimo priemones ar fiksuotų jų rodmenis.</w:t>
      </w:r>
    </w:p>
    <w:p w14:paraId="6C03B0C2" w14:textId="77777777" w:rsidR="0075170F" w:rsidRDefault="00692DC4">
      <w:pPr>
        <w:widowControl w:val="0"/>
        <w:ind w:firstLine="720"/>
        <w:jc w:val="both"/>
        <w:rPr>
          <w:szCs w:val="24"/>
        </w:rPr>
      </w:pPr>
      <w:r w:rsidR="00F3770C">
        <w:rPr>
          <w:szCs w:val="24"/>
        </w:rPr>
        <w:t>78</w:t>
      </w:r>
      <w:r w:rsidR="00F3770C">
        <w:rPr>
          <w:szCs w:val="24"/>
        </w:rPr>
        <w:t>. Dujų sistemų operatoriai ir biodujų gamybos įmonės keičiasi matavimo priemonių rodmenimis, kontroliuoja matavimo priemonių veikimo teisingumą vadovaujantis teisės aktų nuostatomis bei bendradarbiavimo tarp operatorių sutartimis.</w:t>
      </w:r>
    </w:p>
    <w:p w14:paraId="6C03B0C3" w14:textId="77777777" w:rsidR="0075170F" w:rsidRDefault="00692DC4">
      <w:pPr>
        <w:widowControl w:val="0"/>
        <w:ind w:firstLine="720"/>
        <w:jc w:val="both"/>
        <w:rPr>
          <w:spacing w:val="-2"/>
          <w:szCs w:val="24"/>
        </w:rPr>
      </w:pPr>
      <w:r w:rsidR="00F3770C">
        <w:rPr>
          <w:spacing w:val="-2"/>
          <w:szCs w:val="24"/>
        </w:rPr>
        <w:t>79</w:t>
      </w:r>
      <w:r w:rsidR="00F3770C">
        <w:rPr>
          <w:spacing w:val="-2"/>
          <w:szCs w:val="24"/>
        </w:rPr>
        <w:t xml:space="preserve">. Nuskaityti matavimo priemonių rodmenis, tikrinti matavimo priemones perdavimo ir skirstymo sistemos operatoriai pagal sutartis gali pavesti trečiajam asmeniui. Informacija apie </w:t>
      </w:r>
      <w:r w:rsidR="00F3770C">
        <w:rPr>
          <w:spacing w:val="-2"/>
          <w:szCs w:val="24"/>
        </w:rPr>
        <w:lastRenderedPageBreak/>
        <w:t>tretiesiems asmenims pavestus darbus skelbiama perdavimo ir skirstymo sistemos operatoriaus interneto svetainėje.</w:t>
      </w:r>
    </w:p>
    <w:p w14:paraId="6C03B0C4" w14:textId="77777777" w:rsidR="0075170F" w:rsidRDefault="00692DC4">
      <w:pPr>
        <w:widowControl w:val="0"/>
        <w:ind w:firstLine="720"/>
        <w:jc w:val="both"/>
        <w:rPr>
          <w:spacing w:val="-2"/>
          <w:szCs w:val="24"/>
        </w:rPr>
      </w:pPr>
      <w:r w:rsidR="00F3770C">
        <w:rPr>
          <w:spacing w:val="-2"/>
          <w:szCs w:val="24"/>
        </w:rPr>
        <w:t>80</w:t>
      </w:r>
      <w:r w:rsidR="00F3770C">
        <w:rPr>
          <w:spacing w:val="-2"/>
          <w:szCs w:val="24"/>
        </w:rPr>
        <w:t xml:space="preserve">. Dujų srautas apskaitos vietoje negali viršyti matavimo priemonės maksimalaus leistino dujų srauto </w:t>
      </w:r>
      <w:proofErr w:type="spellStart"/>
      <w:r w:rsidR="00F3770C">
        <w:rPr>
          <w:spacing w:val="-2"/>
          <w:szCs w:val="24"/>
        </w:rPr>
        <w:t>Q</w:t>
      </w:r>
      <w:r w:rsidR="00F3770C">
        <w:rPr>
          <w:spacing w:val="-2"/>
          <w:szCs w:val="24"/>
          <w:vertAlign w:val="subscript"/>
        </w:rPr>
        <w:t>max</w:t>
      </w:r>
      <w:proofErr w:type="spellEnd"/>
      <w:r w:rsidR="00F3770C">
        <w:rPr>
          <w:spacing w:val="-2"/>
          <w:szCs w:val="24"/>
        </w:rPr>
        <w:t xml:space="preserve"> ir būti mažesnis kaip </w:t>
      </w:r>
      <w:proofErr w:type="spellStart"/>
      <w:r w:rsidR="00F3770C">
        <w:rPr>
          <w:spacing w:val="-2"/>
          <w:szCs w:val="24"/>
        </w:rPr>
        <w:t>Q</w:t>
      </w:r>
      <w:r w:rsidR="00F3770C">
        <w:rPr>
          <w:spacing w:val="-2"/>
          <w:szCs w:val="24"/>
          <w:vertAlign w:val="subscript"/>
        </w:rPr>
        <w:t>min</w:t>
      </w:r>
      <w:proofErr w:type="spellEnd"/>
      <w:r w:rsidR="00F3770C">
        <w:rPr>
          <w:spacing w:val="-2"/>
          <w:szCs w:val="24"/>
        </w:rPr>
        <w:t xml:space="preserve">. Sistemos naudotojas, vartotojas negali naudoti didesnio ar mažesnio dujų srauto negu leidžia matavimo priemonių matavimo diapazonas. </w:t>
      </w:r>
      <w:proofErr w:type="spellStart"/>
      <w:r w:rsidR="00F3770C">
        <w:rPr>
          <w:spacing w:val="-2"/>
          <w:szCs w:val="24"/>
        </w:rPr>
        <w:t>Q</w:t>
      </w:r>
      <w:r w:rsidR="00F3770C">
        <w:rPr>
          <w:spacing w:val="-2"/>
          <w:szCs w:val="24"/>
          <w:vertAlign w:val="subscript"/>
        </w:rPr>
        <w:t>min</w:t>
      </w:r>
      <w:proofErr w:type="spellEnd"/>
      <w:r w:rsidR="00F3770C">
        <w:rPr>
          <w:spacing w:val="-2"/>
          <w:szCs w:val="24"/>
          <w:vertAlign w:val="subscript"/>
        </w:rPr>
        <w:t> </w:t>
      </w:r>
      <w:r w:rsidR="00F3770C">
        <w:rPr>
          <w:spacing w:val="-2"/>
          <w:szCs w:val="24"/>
        </w:rPr>
        <w:t>parametras buitiniams vartotojams netaikomas.</w:t>
      </w:r>
    </w:p>
    <w:p w14:paraId="6C03B0C5" w14:textId="77777777" w:rsidR="0075170F" w:rsidRDefault="00692DC4">
      <w:pPr>
        <w:tabs>
          <w:tab w:val="left" w:pos="993"/>
        </w:tabs>
        <w:jc w:val="center"/>
        <w:rPr>
          <w:szCs w:val="24"/>
        </w:rPr>
      </w:pPr>
    </w:p>
    <w:p w14:paraId="6C03B0C6" w14:textId="77777777" w:rsidR="0075170F" w:rsidRDefault="00692DC4">
      <w:pPr>
        <w:jc w:val="center"/>
        <w:rPr>
          <w:b/>
          <w:szCs w:val="24"/>
        </w:rPr>
      </w:pPr>
      <w:r w:rsidR="00F3770C">
        <w:rPr>
          <w:b/>
          <w:szCs w:val="24"/>
        </w:rPr>
        <w:t>ANTRASIS</w:t>
      </w:r>
      <w:r w:rsidR="00F3770C">
        <w:rPr>
          <w:b/>
          <w:szCs w:val="24"/>
        </w:rPr>
        <w:t xml:space="preserve"> SKIRSNIS</w:t>
      </w:r>
    </w:p>
    <w:p w14:paraId="6C03B0C7" w14:textId="77777777" w:rsidR="0075170F" w:rsidRDefault="00692DC4">
      <w:pPr>
        <w:jc w:val="center"/>
        <w:rPr>
          <w:b/>
          <w:szCs w:val="24"/>
        </w:rPr>
      </w:pPr>
      <w:r w:rsidR="00F3770C">
        <w:rPr>
          <w:b/>
          <w:szCs w:val="24"/>
          <w:lang w:eastAsia="lt-LT"/>
        </w:rPr>
        <w:t>REIKALAVIMAI MATAVIMO PRIEMONIŲ ĮRENGIMUI</w:t>
      </w:r>
    </w:p>
    <w:p w14:paraId="6C03B0C8" w14:textId="77777777" w:rsidR="0075170F" w:rsidRDefault="0075170F">
      <w:pPr>
        <w:tabs>
          <w:tab w:val="left" w:pos="993"/>
        </w:tabs>
        <w:jc w:val="center"/>
        <w:rPr>
          <w:szCs w:val="24"/>
        </w:rPr>
      </w:pPr>
    </w:p>
    <w:p w14:paraId="6C03B0C9" w14:textId="77777777" w:rsidR="0075170F" w:rsidRDefault="00692DC4">
      <w:pPr>
        <w:ind w:firstLine="720"/>
        <w:jc w:val="both"/>
        <w:rPr>
          <w:szCs w:val="24"/>
        </w:rPr>
      </w:pPr>
      <w:r w:rsidR="00F3770C">
        <w:rPr>
          <w:lang w:eastAsia="lt-LT"/>
        </w:rPr>
        <w:t>81</w:t>
      </w:r>
      <w:r w:rsidR="00F3770C">
        <w:rPr>
          <w:lang w:eastAsia="lt-LT"/>
        </w:rPr>
        <w:t xml:space="preserve">. </w:t>
      </w:r>
      <w:r w:rsidR="00F3770C">
        <w:rPr>
          <w:szCs w:val="24"/>
          <w:lang w:eastAsia="lt-LT"/>
        </w:rPr>
        <w:t>Dujų p</w:t>
      </w:r>
      <w:r w:rsidR="00F3770C">
        <w:rPr>
          <w:szCs w:val="24"/>
        </w:rPr>
        <w:t xml:space="preserve">riėmimo ir pristatymo vietose dujų apskaitai įrengtos </w:t>
      </w:r>
      <w:r w:rsidR="00F3770C">
        <w:rPr>
          <w:szCs w:val="24"/>
          <w:lang w:eastAsia="lt-LT"/>
        </w:rPr>
        <w:t>m</w:t>
      </w:r>
      <w:r w:rsidR="00F3770C">
        <w:rPr>
          <w:szCs w:val="24"/>
        </w:rPr>
        <w:t>atavimo priemonės turi atitikti teisės aktų (Aprašo 3 priedo 1, 3, 6, 10 ir 11 punktai), galiojančių standartų ir gamintojo nustatytus reikalavimus.</w:t>
      </w:r>
    </w:p>
    <w:p w14:paraId="6C03B0CA" w14:textId="77777777" w:rsidR="0075170F" w:rsidRDefault="00692DC4">
      <w:pPr>
        <w:ind w:firstLine="720"/>
        <w:jc w:val="both"/>
      </w:pPr>
      <w:r w:rsidR="00F3770C">
        <w:rPr>
          <w:szCs w:val="24"/>
          <w:lang w:eastAsia="lt-LT"/>
        </w:rPr>
        <w:t>82</w:t>
      </w:r>
      <w:r w:rsidR="00F3770C">
        <w:rPr>
          <w:szCs w:val="24"/>
          <w:lang w:eastAsia="lt-LT"/>
        </w:rPr>
        <w:t xml:space="preserve">. Matavimo priemones operatorių valdomuose gamtinių dujų sistemų </w:t>
      </w:r>
      <w:r w:rsidR="00F3770C">
        <w:rPr>
          <w:szCs w:val="24"/>
        </w:rPr>
        <w:t>išleidimo</w:t>
      </w:r>
      <w:r w:rsidR="00F3770C">
        <w:rPr>
          <w:szCs w:val="24"/>
          <w:lang w:eastAsia="lt-LT"/>
        </w:rPr>
        <w:t xml:space="preserve"> taškuose, biodujų sistemų prijungimo taškuose ar prie vartotojų objektų įrengia gamtinių dujų sistemų operatoriai ar biodujų gamybos įmonės, atsižvelgdami į Energetikos įstatymo nuostatas, jeigu prijungimo sutartyje nenumatyta kitaip.</w:t>
      </w:r>
    </w:p>
    <w:p w14:paraId="6C03B0CB" w14:textId="77777777" w:rsidR="0075170F" w:rsidRDefault="00692DC4">
      <w:pPr>
        <w:ind w:firstLine="720"/>
        <w:jc w:val="both"/>
        <w:rPr>
          <w:color w:val="000000"/>
          <w:szCs w:val="24"/>
          <w:lang w:eastAsia="lt-LT"/>
        </w:rPr>
      </w:pPr>
      <w:r w:rsidR="00F3770C">
        <w:rPr>
          <w:color w:val="000000"/>
          <w:szCs w:val="24"/>
          <w:lang w:eastAsia="lt-LT"/>
        </w:rPr>
        <w:t>83</w:t>
      </w:r>
      <w:r w:rsidR="00F3770C">
        <w:rPr>
          <w:color w:val="000000"/>
          <w:szCs w:val="24"/>
          <w:lang w:eastAsia="lt-LT"/>
        </w:rPr>
        <w:t>. Biodujų gamybos įrenginių sujungimo su skirstymo ar perdavimo sistema taškuose dujų apskaitai bei kokybės parametrų nustatymui turi būti įrengtas dujų analizatorius.</w:t>
      </w:r>
    </w:p>
    <w:p w14:paraId="6C03B0CC" w14:textId="77777777" w:rsidR="0075170F" w:rsidRDefault="00692DC4">
      <w:pPr>
        <w:ind w:firstLine="720"/>
        <w:jc w:val="both"/>
        <w:rPr>
          <w:szCs w:val="24"/>
          <w:lang w:eastAsia="lt-LT"/>
        </w:rPr>
      </w:pPr>
      <w:r w:rsidR="00F3770C">
        <w:rPr>
          <w:szCs w:val="24"/>
          <w:lang w:eastAsia="lt-LT"/>
        </w:rPr>
        <w:t>84</w:t>
      </w:r>
      <w:r w:rsidR="00F3770C">
        <w:rPr>
          <w:szCs w:val="24"/>
          <w:lang w:eastAsia="lt-LT"/>
        </w:rPr>
        <w:t xml:space="preserve">. </w:t>
      </w:r>
      <w:r w:rsidR="00F3770C">
        <w:rPr>
          <w:szCs w:val="24"/>
        </w:rPr>
        <w:t>Matavimo priemonės įrengiamos vartotojo žemės sklype ar nekilnojamajame daikte arba prie jo žemės sklypo ar nekilnojamojo daikto ribų.</w:t>
      </w:r>
    </w:p>
    <w:p w14:paraId="6C03B0CD" w14:textId="77777777" w:rsidR="0075170F" w:rsidRDefault="00692DC4">
      <w:pPr>
        <w:ind w:firstLine="720"/>
        <w:jc w:val="both"/>
        <w:rPr>
          <w:lang w:eastAsia="lt-LT"/>
        </w:rPr>
      </w:pPr>
      <w:r w:rsidR="00F3770C">
        <w:rPr>
          <w:szCs w:val="24"/>
        </w:rPr>
        <w:t>85</w:t>
      </w:r>
      <w:r w:rsidR="00F3770C">
        <w:rPr>
          <w:szCs w:val="24"/>
        </w:rPr>
        <w:t>. Vartotojams, kurie dujų apskaitos vietoje per metus suvartoja daugiau kaip 100 tūkst. m</w:t>
      </w:r>
      <w:r w:rsidR="00F3770C">
        <w:rPr>
          <w:szCs w:val="24"/>
          <w:vertAlign w:val="superscript"/>
        </w:rPr>
        <w:t>3</w:t>
      </w:r>
      <w:r w:rsidR="00F3770C">
        <w:rPr>
          <w:szCs w:val="24"/>
        </w:rPr>
        <w:t xml:space="preserve"> dujų imtinai, įrengiamos matavimo priemonės, fiksuojančios </w:t>
      </w:r>
      <w:r w:rsidR="00F3770C">
        <w:t xml:space="preserve">kas valandą suvartotą dujų kiekį </w:t>
      </w:r>
      <w:r w:rsidR="00F3770C">
        <w:rPr>
          <w:szCs w:val="24"/>
        </w:rPr>
        <w:t xml:space="preserve">ne trumpesniu kaip </w:t>
      </w:r>
      <w:r w:rsidR="00F3770C">
        <w:t>40 dienų</w:t>
      </w:r>
      <w:r w:rsidR="00F3770C">
        <w:rPr>
          <w:szCs w:val="24"/>
        </w:rPr>
        <w:t xml:space="preserve"> laikotarpiu ir suteikiančios galimybę vartotojui peržiūrėti sukauptus duomenis matavimo priemonės indikatoriuje ir (arba) nuskaityti juos nuotoliniu būdu ar kitomis priemonėmis.</w:t>
      </w:r>
    </w:p>
    <w:p w14:paraId="6C03B0CE" w14:textId="77777777" w:rsidR="0075170F" w:rsidRDefault="00692DC4">
      <w:pPr>
        <w:tabs>
          <w:tab w:val="left" w:pos="993"/>
        </w:tabs>
        <w:jc w:val="center"/>
        <w:rPr>
          <w:szCs w:val="24"/>
        </w:rPr>
      </w:pPr>
    </w:p>
    <w:p w14:paraId="6C03B0CF" w14:textId="77777777" w:rsidR="0075170F" w:rsidRDefault="00692DC4">
      <w:pPr>
        <w:widowControl w:val="0"/>
        <w:jc w:val="center"/>
        <w:rPr>
          <w:b/>
          <w:szCs w:val="24"/>
          <w:lang w:eastAsia="lt-LT"/>
        </w:rPr>
      </w:pPr>
      <w:r w:rsidR="00F3770C">
        <w:rPr>
          <w:b/>
          <w:szCs w:val="24"/>
          <w:lang w:eastAsia="lt-LT"/>
        </w:rPr>
        <w:t>TREČIASIS</w:t>
      </w:r>
      <w:r w:rsidR="00F3770C">
        <w:rPr>
          <w:b/>
          <w:szCs w:val="24"/>
          <w:lang w:eastAsia="lt-LT"/>
        </w:rPr>
        <w:t xml:space="preserve"> SKIRSNIS</w:t>
      </w:r>
    </w:p>
    <w:p w14:paraId="6C03B0D0" w14:textId="77777777" w:rsidR="0075170F" w:rsidRDefault="00692DC4">
      <w:pPr>
        <w:widowControl w:val="0"/>
        <w:jc w:val="center"/>
        <w:rPr>
          <w:b/>
          <w:szCs w:val="24"/>
          <w:lang w:eastAsia="lt-LT"/>
        </w:rPr>
      </w:pPr>
      <w:r w:rsidR="00F3770C">
        <w:rPr>
          <w:b/>
          <w:szCs w:val="24"/>
          <w:lang w:eastAsia="lt-LT"/>
        </w:rPr>
        <w:t>REIKALAVIMAI MATAVIMO PRIEMONIŲ PARINKIMUI IR EKSPLOATAVIMUI</w:t>
      </w:r>
    </w:p>
    <w:p w14:paraId="6C03B0D1" w14:textId="77777777" w:rsidR="0075170F" w:rsidRDefault="0075170F">
      <w:pPr>
        <w:tabs>
          <w:tab w:val="left" w:pos="993"/>
        </w:tabs>
        <w:jc w:val="center"/>
        <w:rPr>
          <w:szCs w:val="24"/>
        </w:rPr>
      </w:pPr>
    </w:p>
    <w:p w14:paraId="6C03B0D2" w14:textId="77777777" w:rsidR="0075170F" w:rsidRDefault="00692DC4">
      <w:pPr>
        <w:widowControl w:val="0"/>
        <w:ind w:firstLine="720"/>
        <w:jc w:val="both"/>
        <w:rPr>
          <w:strike/>
          <w:szCs w:val="24"/>
        </w:rPr>
      </w:pPr>
      <w:r w:rsidR="00F3770C">
        <w:t>86</w:t>
      </w:r>
      <w:r w:rsidR="00F3770C">
        <w:t xml:space="preserve">. </w:t>
      </w:r>
      <w:r w:rsidR="00F3770C">
        <w:rPr>
          <w:szCs w:val="24"/>
        </w:rPr>
        <w:t xml:space="preserve">Šalies teritorijoje atsiskaitymams naudojamos matavimo priemonės turi atitikti </w:t>
      </w:r>
      <w:r w:rsidR="00F3770C">
        <w:rPr>
          <w:color w:val="000000"/>
          <w:szCs w:val="24"/>
        </w:rPr>
        <w:t>teisinės metrologijos reikalavimus</w:t>
      </w:r>
      <w:r w:rsidR="00F3770C">
        <w:rPr>
          <w:szCs w:val="24"/>
        </w:rPr>
        <w:t xml:space="preserve">, joms turi būti atliktas teisinis metrologinis patvirtinimas, jos teisės aktų nustatytais atvejais turi būti įrašytos į Lietuvos matavimo priemonių valstybės registrą, turėti </w:t>
      </w:r>
      <w:r w:rsidR="00F3770C">
        <w:rPr>
          <w:color w:val="000000"/>
          <w:szCs w:val="24"/>
        </w:rPr>
        <w:t>teisės aktais nustatytus žymenis ir (arba) ženklus, ir (arba) reikiamus liudijimus (sertifikatus).</w:t>
      </w:r>
    </w:p>
    <w:p w14:paraId="6C03B0D3" w14:textId="77777777" w:rsidR="0075170F" w:rsidRDefault="00692DC4">
      <w:pPr>
        <w:ind w:firstLine="720"/>
        <w:jc w:val="both"/>
      </w:pPr>
      <w:r w:rsidR="00F3770C">
        <w:rPr>
          <w:szCs w:val="24"/>
          <w:lang w:eastAsia="lt-LT"/>
        </w:rPr>
        <w:t>87</w:t>
      </w:r>
      <w:r w:rsidR="00F3770C">
        <w:rPr>
          <w:szCs w:val="24"/>
          <w:lang w:eastAsia="lt-LT"/>
        </w:rPr>
        <w:t>. M</w:t>
      </w:r>
      <w:r w:rsidR="00F3770C">
        <w:rPr>
          <w:szCs w:val="24"/>
        </w:rPr>
        <w:t xml:space="preserve">atavimo priemonės (dujų skaitikliai) </w:t>
      </w:r>
      <w:r w:rsidR="00F3770C">
        <w:t xml:space="preserve">turi būti skirti tos rūšies (šeimos) ir eksploatacinio slėgio dujoms, kurioms numatė gamintojas. Dujų skaitiklio (-ų) matavimo intervalas turi aprėpti visą galimą vartotojo dujinių prietaisų ar dujinių technologinių įrenginių dujų debito matavimą. Matavimo priemonės (dujų skaitikliai) parenkamos atsižvelgiant į teisės aktų </w:t>
      </w:r>
      <w:r w:rsidR="00F3770C">
        <w:rPr>
          <w:szCs w:val="24"/>
        </w:rPr>
        <w:t>reikalavimus (Aprašo 3 priedo 6 ir 10 punktai).</w:t>
      </w:r>
    </w:p>
    <w:p w14:paraId="6C03B0D4" w14:textId="77777777" w:rsidR="0075170F" w:rsidRDefault="00692DC4">
      <w:pPr>
        <w:ind w:firstLine="720"/>
        <w:jc w:val="both"/>
        <w:rPr>
          <w:szCs w:val="24"/>
        </w:rPr>
      </w:pPr>
      <w:r w:rsidR="00F3770C">
        <w:rPr>
          <w:szCs w:val="24"/>
        </w:rPr>
        <w:t>88</w:t>
      </w:r>
      <w:r w:rsidR="00F3770C">
        <w:rPr>
          <w:szCs w:val="24"/>
        </w:rPr>
        <w:t>. Matavimo priemonės privalo turėti dokumentus ar ženklus, liudijančius apie atliktą metrologinę patikrą.</w:t>
      </w:r>
    </w:p>
    <w:p w14:paraId="6C03B0D5" w14:textId="77777777" w:rsidR="0075170F" w:rsidRDefault="00692DC4">
      <w:pPr>
        <w:ind w:firstLine="720"/>
        <w:jc w:val="both"/>
        <w:rPr>
          <w:spacing w:val="-2"/>
          <w:szCs w:val="24"/>
        </w:rPr>
      </w:pPr>
      <w:r w:rsidR="00F3770C">
        <w:rPr>
          <w:szCs w:val="24"/>
        </w:rPr>
        <w:t>89</w:t>
      </w:r>
      <w:r w:rsidR="00F3770C">
        <w:rPr>
          <w:szCs w:val="24"/>
        </w:rPr>
        <w:t>. Matavimo priemonės turi būti užplombuotos (užkoduotos), kad nebūtų galima keisti duomenų, nenukabinus plombų (nepakeitus kodo). Perdavimo ar skirstymo sistemos o</w:t>
      </w:r>
      <w:r w:rsidR="00F3770C">
        <w:rPr>
          <w:spacing w:val="-2"/>
          <w:szCs w:val="24"/>
        </w:rPr>
        <w:t xml:space="preserve">peratorius turi teisę nustatyti </w:t>
      </w:r>
      <w:r w:rsidR="00F3770C">
        <w:rPr>
          <w:spacing w:val="-1"/>
          <w:szCs w:val="24"/>
        </w:rPr>
        <w:t>papildomas</w:t>
      </w:r>
      <w:r w:rsidR="00F3770C">
        <w:rPr>
          <w:spacing w:val="-2"/>
          <w:szCs w:val="24"/>
        </w:rPr>
        <w:t xml:space="preserve"> plombuojamas vietas, su kuriomis turi būti supažindintas vartotojas (jo atstovas), sistemos naudotojas ar </w:t>
      </w:r>
      <w:r w:rsidR="00F3770C">
        <w:rPr>
          <w:szCs w:val="24"/>
        </w:rPr>
        <w:t>biodujų gamybos įmonės atstovas</w:t>
      </w:r>
      <w:r w:rsidR="00F3770C">
        <w:rPr>
          <w:spacing w:val="-2"/>
          <w:szCs w:val="24"/>
        </w:rPr>
        <w:t>.</w:t>
      </w:r>
    </w:p>
    <w:p w14:paraId="6C03B0D6" w14:textId="77777777" w:rsidR="0075170F" w:rsidRDefault="00692DC4">
      <w:pPr>
        <w:widowControl w:val="0"/>
        <w:ind w:firstLine="720"/>
        <w:jc w:val="both"/>
        <w:textAlignment w:val="center"/>
        <w:rPr>
          <w:color w:val="000000"/>
          <w:szCs w:val="24"/>
          <w:lang w:eastAsia="lt-LT"/>
        </w:rPr>
      </w:pPr>
      <w:r w:rsidR="00F3770C">
        <w:rPr>
          <w:color w:val="000000"/>
          <w:szCs w:val="24"/>
          <w:lang w:eastAsia="lt-LT"/>
        </w:rPr>
        <w:t>90</w:t>
      </w:r>
      <w:r w:rsidR="00F3770C">
        <w:rPr>
          <w:color w:val="000000"/>
          <w:szCs w:val="24"/>
          <w:lang w:eastAsia="lt-LT"/>
        </w:rPr>
        <w:t xml:space="preserve">. Dujų tūrio </w:t>
      </w:r>
      <w:r w:rsidR="00F3770C">
        <w:rPr>
          <w:color w:val="000000"/>
        </w:rPr>
        <w:t xml:space="preserve">korektorių, tūrio konvertavimo įtaisų, dujų kokybės parametrų analizatorių </w:t>
      </w:r>
      <w:r w:rsidR="00F3770C">
        <w:rPr>
          <w:color w:val="000000"/>
          <w:szCs w:val="24"/>
          <w:lang w:eastAsia="lt-LT"/>
        </w:rPr>
        <w:t>parametrų vertes jų įrengimo vietose pagal dujų skaitiklio metrologinės patikros protokolus ar analizatorių etaloninių (kalibravimo) dujų sertifikatus turi teisę keisti:</w:t>
      </w:r>
    </w:p>
    <w:p w14:paraId="6C03B0D7" w14:textId="77777777" w:rsidR="0075170F" w:rsidRDefault="00692DC4">
      <w:pPr>
        <w:ind w:firstLine="720"/>
        <w:jc w:val="both"/>
        <w:textAlignment w:val="center"/>
        <w:rPr>
          <w:color w:val="000000"/>
          <w:szCs w:val="24"/>
          <w:lang w:eastAsia="lt-LT"/>
        </w:rPr>
      </w:pPr>
      <w:r w:rsidR="00F3770C">
        <w:rPr>
          <w:color w:val="000000"/>
          <w:szCs w:val="24"/>
          <w:lang w:eastAsia="lt-LT"/>
        </w:rPr>
        <w:t>90.1</w:t>
      </w:r>
      <w:r w:rsidR="00F3770C">
        <w:rPr>
          <w:color w:val="000000"/>
          <w:szCs w:val="24"/>
          <w:lang w:eastAsia="lt-LT"/>
        </w:rPr>
        <w:t>. perdavimo sistemos operatorius, dalyvaujant skirstymo sistemos operatoriaus, vartotojo, kurio dujų sistema prijungta prie perdavimo sistemos, ir, jei pageidaujama, sistemos naudotojų atstovams;</w:t>
      </w:r>
    </w:p>
    <w:p w14:paraId="6C03B0D8" w14:textId="77777777" w:rsidR="0075170F" w:rsidRDefault="00692DC4">
      <w:pPr>
        <w:ind w:firstLine="720"/>
        <w:jc w:val="both"/>
        <w:textAlignment w:val="center"/>
        <w:rPr>
          <w:szCs w:val="24"/>
        </w:rPr>
      </w:pPr>
      <w:r w:rsidR="00F3770C">
        <w:rPr>
          <w:color w:val="000000"/>
          <w:szCs w:val="24"/>
          <w:lang w:eastAsia="lt-LT"/>
        </w:rPr>
        <w:t>90.2</w:t>
      </w:r>
      <w:r w:rsidR="00F3770C">
        <w:rPr>
          <w:color w:val="000000"/>
          <w:szCs w:val="24"/>
          <w:lang w:eastAsia="lt-LT"/>
        </w:rPr>
        <w:t>. skirstymo sistemos operatorius, dalyvaujant kitos prijungtos skirstymo sistemos, vartotojo, kurio dujų sistema prijungta prie skirstymo sistemos ir, jei pageidaujama, sistemos naudotojo atstovams.</w:t>
      </w:r>
    </w:p>
    <w:p w14:paraId="6C03B0D9" w14:textId="77777777" w:rsidR="0075170F" w:rsidRDefault="00692DC4">
      <w:pPr>
        <w:ind w:firstLine="720"/>
        <w:jc w:val="both"/>
        <w:rPr>
          <w:szCs w:val="24"/>
        </w:rPr>
      </w:pPr>
      <w:r w:rsidR="00F3770C">
        <w:rPr>
          <w:szCs w:val="24"/>
        </w:rPr>
        <w:t>91</w:t>
      </w:r>
      <w:r w:rsidR="00F3770C">
        <w:rPr>
          <w:szCs w:val="24"/>
        </w:rPr>
        <w:t>. Matavimo priemonėms turi būti atliekama metrologinė patikra teisės aktų (Aprašo 3 priedo 3 ir 9 punktai) nustatyta tvarka ir periodiškumu.</w:t>
      </w:r>
    </w:p>
    <w:p w14:paraId="6C03B0DA" w14:textId="77777777" w:rsidR="0075170F" w:rsidRDefault="00692DC4">
      <w:pPr>
        <w:ind w:firstLine="720"/>
        <w:jc w:val="both"/>
        <w:rPr>
          <w:szCs w:val="24"/>
        </w:rPr>
      </w:pPr>
      <w:r w:rsidR="00F3770C">
        <w:rPr>
          <w:szCs w:val="24"/>
        </w:rPr>
        <w:t>92</w:t>
      </w:r>
      <w:r w:rsidR="00F3770C">
        <w:rPr>
          <w:szCs w:val="24"/>
        </w:rPr>
        <w:t>. Suinteresuotos šalys turi teisę dalyvauti atliekant matavimo priemonių metrologinę patikrą ir gauti iš perdavimo ar skirstymo sistemos operatoriaus patikros dokumentų kopijas.</w:t>
      </w:r>
    </w:p>
    <w:p w14:paraId="6C03B0DB" w14:textId="77777777" w:rsidR="0075170F" w:rsidRDefault="00692DC4">
      <w:pPr>
        <w:ind w:firstLine="720"/>
        <w:jc w:val="both"/>
        <w:rPr>
          <w:szCs w:val="24"/>
        </w:rPr>
      </w:pPr>
      <w:r w:rsidR="00F3770C">
        <w:rPr>
          <w:szCs w:val="24"/>
        </w:rPr>
        <w:t>93</w:t>
      </w:r>
      <w:r w:rsidR="00F3770C">
        <w:rPr>
          <w:szCs w:val="24"/>
        </w:rPr>
        <w:t>. Perdavimo ar skirstymo sistemos operatorius gali išmontuoti matavimo priemonę patikrai ar remontui, tiekiant dujas per aplankos liniją arba dujotiekio intarpą vietoje skaitiklio ne ilgiau kaip 10 kalendorinių dienų.</w:t>
      </w:r>
    </w:p>
    <w:p w14:paraId="6C03B0DC" w14:textId="77777777" w:rsidR="0075170F" w:rsidRDefault="00692DC4">
      <w:pPr>
        <w:ind w:firstLine="720"/>
        <w:jc w:val="both"/>
        <w:rPr>
          <w:szCs w:val="24"/>
        </w:rPr>
      </w:pPr>
      <w:r w:rsidR="00F3770C">
        <w:rPr>
          <w:szCs w:val="24"/>
        </w:rPr>
        <w:t>94</w:t>
      </w:r>
      <w:r w:rsidR="00F3770C">
        <w:rPr>
          <w:szCs w:val="24"/>
        </w:rPr>
        <w:t>. Neveikiant matavimo priemonės dujų tūrio konvertavimo į normines sąlygas įtaisui (perskaičiavimo įtaisui), pateiktas dujų kiekis gali būti nustatomas vadovaujantis dujų skaitiklio rodmenimis, atliekant dujų kiekio perskaičiavimą į normines sąlygas rankiniu būdu, naudojantis paskutinėmis užregistruotomis arba kontroliniais prietaisais išmatuotomis dujų slėgio ir temperatūros reikšmėmis.</w:t>
      </w:r>
    </w:p>
    <w:p w14:paraId="6C03B0DD" w14:textId="77777777" w:rsidR="0075170F" w:rsidRDefault="00692DC4">
      <w:pPr>
        <w:ind w:firstLine="720"/>
        <w:jc w:val="both"/>
        <w:rPr>
          <w:szCs w:val="24"/>
        </w:rPr>
      </w:pPr>
      <w:r w:rsidR="00F3770C">
        <w:rPr>
          <w:szCs w:val="24"/>
        </w:rPr>
        <w:t>95</w:t>
      </w:r>
      <w:r w:rsidR="00F3770C">
        <w:rPr>
          <w:szCs w:val="24"/>
        </w:rPr>
        <w:t>. Kai vartotojas ar sistemos naudotojas praneša perdavimo ar skirstymo sistemos operatoriui apie pastebėtą matavimo priemonės gedimą, išderinimą ir kai yra atliekama matavimo priemonės patikra, dujų kiekis skaičiuojamas nuo matavimo priemonės gedimo, išderinimo pradžios iki gedimo pašalinimo bei suderinimo dienos ar kol yra atliekama patikra pagal paskutinių trijų parų vidutinį dujų suvartojimą, arba skaičiuojamas kitu būdu, sutarties šalims susitarus.</w:t>
      </w:r>
    </w:p>
    <w:p w14:paraId="6C03B0DE" w14:textId="77777777" w:rsidR="0075170F" w:rsidRDefault="00F3770C">
      <w:pPr>
        <w:ind w:firstLine="720"/>
        <w:jc w:val="both"/>
        <w:rPr>
          <w:szCs w:val="24"/>
          <w:lang w:eastAsia="lt-LT"/>
        </w:rPr>
      </w:pPr>
      <w:r>
        <w:rPr>
          <w:szCs w:val="24"/>
        </w:rPr>
        <w:t>Dujų skaitiklio, skirto dujų kiekiui buitiniam vartotojui matuoti, gedimai turi būti pašalinti Aprašo 68 punkto nustatyta tvarka.</w:t>
      </w:r>
    </w:p>
    <w:p w14:paraId="6C03B0DF" w14:textId="77777777" w:rsidR="0075170F" w:rsidRDefault="00692DC4">
      <w:pPr>
        <w:tabs>
          <w:tab w:val="left" w:pos="993"/>
        </w:tabs>
        <w:ind w:firstLine="720"/>
        <w:jc w:val="both"/>
        <w:rPr>
          <w:szCs w:val="24"/>
        </w:rPr>
      </w:pPr>
      <w:r w:rsidR="00F3770C">
        <w:rPr>
          <w:szCs w:val="24"/>
          <w:lang w:eastAsia="lt-LT"/>
        </w:rPr>
        <w:t>96</w:t>
      </w:r>
      <w:r w:rsidR="00F3770C">
        <w:rPr>
          <w:szCs w:val="24"/>
          <w:lang w:eastAsia="lt-LT"/>
        </w:rPr>
        <w:t xml:space="preserve">. </w:t>
      </w:r>
      <w:r w:rsidR="00F3770C">
        <w:rPr>
          <w:szCs w:val="24"/>
        </w:rPr>
        <w:t>Matavimo priemonės turi būti eksploatuojamos pagal teisės aktų (Aprašo 3 priedo 1, 3, 4, 7, 8, 9, 10 ir 11 punktai) nustatytus reikalavimus.</w:t>
      </w:r>
    </w:p>
    <w:p w14:paraId="6C03B0E0" w14:textId="77777777" w:rsidR="0075170F" w:rsidRDefault="00692DC4">
      <w:pPr>
        <w:tabs>
          <w:tab w:val="left" w:pos="993"/>
        </w:tabs>
        <w:jc w:val="center"/>
        <w:rPr>
          <w:szCs w:val="24"/>
        </w:rPr>
      </w:pPr>
    </w:p>
    <w:p w14:paraId="6C03B0E1" w14:textId="384116C2" w:rsidR="0075170F" w:rsidRDefault="00692DC4">
      <w:pPr>
        <w:jc w:val="center"/>
        <w:rPr>
          <w:b/>
          <w:szCs w:val="24"/>
        </w:rPr>
      </w:pPr>
      <w:r w:rsidR="00F3770C">
        <w:rPr>
          <w:b/>
          <w:szCs w:val="24"/>
        </w:rPr>
        <w:t>VII</w:t>
      </w:r>
      <w:r w:rsidR="00F3770C">
        <w:rPr>
          <w:b/>
          <w:szCs w:val="24"/>
        </w:rPr>
        <w:t xml:space="preserve"> SKYRIUS</w:t>
      </w:r>
    </w:p>
    <w:p w14:paraId="6C03B0E2" w14:textId="77777777" w:rsidR="0075170F" w:rsidRDefault="00692DC4">
      <w:pPr>
        <w:jc w:val="center"/>
        <w:rPr>
          <w:b/>
          <w:szCs w:val="24"/>
        </w:rPr>
      </w:pPr>
      <w:r w:rsidR="00F3770C">
        <w:rPr>
          <w:b/>
          <w:szCs w:val="24"/>
        </w:rPr>
        <w:t>BAIGIAMOSIOS NUOSTATOS</w:t>
      </w:r>
    </w:p>
    <w:p w14:paraId="6C03B0E3" w14:textId="77777777" w:rsidR="0075170F" w:rsidRDefault="0075170F">
      <w:pPr>
        <w:tabs>
          <w:tab w:val="left" w:pos="993"/>
        </w:tabs>
        <w:jc w:val="center"/>
        <w:rPr>
          <w:szCs w:val="24"/>
        </w:rPr>
      </w:pPr>
    </w:p>
    <w:p w14:paraId="6C03B0E4" w14:textId="77777777" w:rsidR="0075170F" w:rsidRDefault="00692DC4">
      <w:pPr>
        <w:widowControl w:val="0"/>
        <w:ind w:firstLine="720"/>
        <w:jc w:val="both"/>
        <w:rPr>
          <w:szCs w:val="24"/>
        </w:rPr>
      </w:pPr>
      <w:r w:rsidR="00F3770C">
        <w:rPr>
          <w:szCs w:val="24"/>
        </w:rPr>
        <w:t>97</w:t>
      </w:r>
      <w:r w:rsidR="00F3770C">
        <w:rPr>
          <w:szCs w:val="24"/>
        </w:rPr>
        <w:t xml:space="preserve">. </w:t>
      </w:r>
      <w:r w:rsidR="00F3770C">
        <w:t>Aprašo 44, 46, 47, 50 ir 51 punktų nuostatos dėl dujų kiekio apskaitos taikomos ir skirstymo sistemų įleidimo taškams, prie kurių yra prijungti biodujų gamybos įrenginiai.</w:t>
      </w:r>
    </w:p>
    <w:p w14:paraId="6C03B0E5" w14:textId="77777777" w:rsidR="0075170F" w:rsidRDefault="00692DC4">
      <w:pPr>
        <w:widowControl w:val="0"/>
        <w:ind w:firstLine="720"/>
        <w:jc w:val="both"/>
        <w:rPr>
          <w:szCs w:val="24"/>
        </w:rPr>
      </w:pPr>
      <w:r w:rsidR="00F3770C">
        <w:t>98</w:t>
      </w:r>
      <w:r w:rsidR="00F3770C">
        <w:t>. Tuo atveju, kai dujų sistemų operatorių nustatyti dujų kiekiai, gauti nuotoliniu būdu (naudojantis n</w:t>
      </w:r>
      <w:r w:rsidR="00F3770C">
        <w:rPr>
          <w:szCs w:val="24"/>
        </w:rPr>
        <w:t xml:space="preserve">uotolinio </w:t>
      </w:r>
      <w:r w:rsidR="00F3770C">
        <w:rPr>
          <w:spacing w:val="-2"/>
          <w:szCs w:val="24"/>
        </w:rPr>
        <w:t>duomenų surinkimo sistema)</w:t>
      </w:r>
      <w:r w:rsidR="00F3770C">
        <w:t xml:space="preserve"> neatitinka nustatytiems pagal matavimo priemonių rodmenis, kilus nesutarimams turi būti priimami dujų kiekiai nustatyti teisinei metrologijai priskirtomis matavimo priemonėmis.</w:t>
      </w:r>
    </w:p>
    <w:p w14:paraId="6C03B0E6" w14:textId="0822AAFF" w:rsidR="0075170F" w:rsidRDefault="00692DC4">
      <w:pPr>
        <w:ind w:firstLine="720"/>
        <w:jc w:val="both"/>
        <w:rPr>
          <w:szCs w:val="24"/>
        </w:rPr>
      </w:pPr>
      <w:r w:rsidR="00F3770C">
        <w:rPr>
          <w:szCs w:val="24"/>
        </w:rPr>
        <w:t>99</w:t>
      </w:r>
      <w:r w:rsidR="00F3770C">
        <w:rPr>
          <w:szCs w:val="24"/>
        </w:rPr>
        <w:t>. Aprašo nustatytus reikalavimus pažeidę asmenys atsako Lietuvos Respublikos įstatymų, reguliuojančių atsakomybės klausimus, nustatyta tvarka.</w:t>
      </w:r>
    </w:p>
    <w:p w14:paraId="6C03B0E7" w14:textId="763FAF0D" w:rsidR="0075170F" w:rsidRDefault="00692DC4">
      <w:pPr>
        <w:tabs>
          <w:tab w:val="left" w:pos="993"/>
        </w:tabs>
        <w:ind w:firstLine="720"/>
        <w:jc w:val="both"/>
        <w:rPr>
          <w:szCs w:val="24"/>
        </w:rPr>
      </w:pPr>
    </w:p>
    <w:p w14:paraId="6C03B0EB" w14:textId="51715CCA" w:rsidR="0075170F" w:rsidRDefault="00F3770C" w:rsidP="00692DC4">
      <w:pPr>
        <w:tabs>
          <w:tab w:val="left" w:pos="993"/>
        </w:tabs>
        <w:jc w:val="center"/>
      </w:pPr>
      <w:r>
        <w:rPr>
          <w:szCs w:val="24"/>
        </w:rPr>
        <w:t>_____________________</w:t>
      </w:r>
    </w:p>
    <w:p w14:paraId="03B7D76C" w14:textId="77777777" w:rsidR="00692DC4" w:rsidRDefault="00692DC4">
      <w:pPr>
        <w:ind w:firstLine="5103"/>
        <w:jc w:val="both"/>
        <w:sectPr w:rsidR="00692DC4">
          <w:pgSz w:w="11906" w:h="16838" w:code="9"/>
          <w:pgMar w:top="1134" w:right="567" w:bottom="1134" w:left="1701" w:header="567" w:footer="567" w:gutter="0"/>
          <w:pgNumType w:start="1"/>
          <w:cols w:space="1296"/>
          <w:titlePg/>
        </w:sectPr>
      </w:pPr>
    </w:p>
    <w:p w14:paraId="6C03B0EC" w14:textId="480F0822" w:rsidR="0075170F" w:rsidRDefault="00F3770C">
      <w:pPr>
        <w:ind w:firstLine="5103"/>
        <w:jc w:val="both"/>
      </w:pPr>
      <w:r>
        <w:lastRenderedPageBreak/>
        <w:t xml:space="preserve">Gamtinių dujų apskaitos tvarkos aprašo </w:t>
      </w:r>
    </w:p>
    <w:p w14:paraId="6C03B0ED" w14:textId="77777777" w:rsidR="0075170F" w:rsidRDefault="00692DC4">
      <w:pPr>
        <w:ind w:firstLine="5103"/>
        <w:jc w:val="both"/>
      </w:pPr>
      <w:r w:rsidR="00F3770C">
        <w:t>1</w:t>
      </w:r>
      <w:r w:rsidR="00F3770C">
        <w:t xml:space="preserve"> priedas</w:t>
      </w:r>
    </w:p>
    <w:p w14:paraId="6C03B0EE" w14:textId="77777777" w:rsidR="0075170F" w:rsidRDefault="0075170F"/>
    <w:p w14:paraId="6C03B0EF" w14:textId="77777777" w:rsidR="0075170F" w:rsidRDefault="0075170F">
      <w:pPr>
        <w:jc w:val="both"/>
      </w:pPr>
    </w:p>
    <w:p w14:paraId="6C03B0F0" w14:textId="77777777" w:rsidR="0075170F" w:rsidRDefault="00692DC4">
      <w:pPr>
        <w:jc w:val="center"/>
        <w:rPr>
          <w:b/>
          <w:szCs w:val="24"/>
        </w:rPr>
      </w:pPr>
      <w:r w:rsidR="00F3770C">
        <w:rPr>
          <w:b/>
          <w:szCs w:val="24"/>
        </w:rPr>
        <w:t>BAZINIAI DUJŲ ŠILUMINGUMO NUSTATYMO TAŠKAI</w:t>
      </w:r>
    </w:p>
    <w:p w14:paraId="6C03B0F1" w14:textId="77777777" w:rsidR="0075170F" w:rsidRDefault="0075170F">
      <w:pPr>
        <w:jc w:val="both"/>
        <w:rPr>
          <w:szCs w:val="24"/>
        </w:rPr>
      </w:pPr>
    </w:p>
    <w:p w14:paraId="6C03B0F2" w14:textId="77777777" w:rsidR="0075170F" w:rsidRDefault="0075170F">
      <w:pPr>
        <w:jc w:val="both"/>
        <w:rPr>
          <w:szCs w:val="24"/>
        </w:rPr>
      </w:pPr>
    </w:p>
    <w:p w14:paraId="6C03B0F3" w14:textId="6AB9E6D0" w:rsidR="0075170F" w:rsidRDefault="00F3770C">
      <w:pPr>
        <w:ind w:firstLine="720"/>
        <w:jc w:val="both"/>
        <w:rPr>
          <w:szCs w:val="24"/>
        </w:rPr>
      </w:pPr>
      <w:r>
        <w:rPr>
          <w:b/>
          <w:szCs w:val="24"/>
        </w:rPr>
        <w:t xml:space="preserve">1 lentelė. Perdavimo sistemos bazinių taškų, kuriose įrengti dujų mėginio paėmimo zondai ir dujų analizatoriai, naudojamų dujų </w:t>
      </w:r>
      <w:proofErr w:type="spellStart"/>
      <w:r>
        <w:rPr>
          <w:b/>
          <w:szCs w:val="24"/>
        </w:rPr>
        <w:t>šilumingumui</w:t>
      </w:r>
      <w:proofErr w:type="spellEnd"/>
      <w:r>
        <w:rPr>
          <w:b/>
          <w:szCs w:val="24"/>
        </w:rPr>
        <w:t xml:space="preserve"> nustatyti, sąrašas</w:t>
      </w:r>
    </w:p>
    <w:p w14:paraId="6C03B0F4" w14:textId="77777777" w:rsidR="0075170F" w:rsidRDefault="0075170F">
      <w:pPr>
        <w:tabs>
          <w:tab w:val="left" w:pos="993"/>
        </w:tabs>
        <w:ind w:firstLine="720"/>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54"/>
      </w:tblGrid>
      <w:tr w:rsidR="0075170F" w14:paraId="6C03B0F7" w14:textId="77777777">
        <w:tc>
          <w:tcPr>
            <w:tcW w:w="851" w:type="dxa"/>
            <w:vAlign w:val="center"/>
          </w:tcPr>
          <w:p w14:paraId="6C03B0F5" w14:textId="77777777" w:rsidR="0075170F" w:rsidRDefault="00F3770C">
            <w:pPr>
              <w:jc w:val="center"/>
              <w:rPr>
                <w:szCs w:val="24"/>
              </w:rPr>
            </w:pPr>
            <w:r>
              <w:rPr>
                <w:szCs w:val="24"/>
              </w:rPr>
              <w:t>Eil. Nr.</w:t>
            </w:r>
          </w:p>
        </w:tc>
        <w:tc>
          <w:tcPr>
            <w:tcW w:w="7654" w:type="dxa"/>
            <w:vAlign w:val="center"/>
          </w:tcPr>
          <w:p w14:paraId="6C03B0F6" w14:textId="77777777" w:rsidR="0075170F" w:rsidRDefault="00F3770C">
            <w:pPr>
              <w:jc w:val="center"/>
              <w:rPr>
                <w:strike/>
                <w:szCs w:val="24"/>
              </w:rPr>
            </w:pPr>
            <w:r>
              <w:rPr>
                <w:szCs w:val="24"/>
              </w:rPr>
              <w:t xml:space="preserve">Baziniai dujų </w:t>
            </w:r>
            <w:proofErr w:type="spellStart"/>
            <w:r>
              <w:rPr>
                <w:szCs w:val="24"/>
              </w:rPr>
              <w:t>šilumingumo</w:t>
            </w:r>
            <w:proofErr w:type="spellEnd"/>
            <w:r>
              <w:rPr>
                <w:szCs w:val="24"/>
              </w:rPr>
              <w:t xml:space="preserve"> nustatymo taškai</w:t>
            </w:r>
          </w:p>
        </w:tc>
      </w:tr>
      <w:tr w:rsidR="0075170F" w14:paraId="6C03B0FA" w14:textId="77777777">
        <w:tc>
          <w:tcPr>
            <w:tcW w:w="851" w:type="dxa"/>
          </w:tcPr>
          <w:p w14:paraId="6C03B0F8" w14:textId="77777777" w:rsidR="0075170F" w:rsidRDefault="00F3770C">
            <w:pPr>
              <w:jc w:val="both"/>
              <w:rPr>
                <w:szCs w:val="24"/>
              </w:rPr>
            </w:pPr>
            <w:r>
              <w:rPr>
                <w:szCs w:val="24"/>
              </w:rPr>
              <w:t>1.</w:t>
            </w:r>
          </w:p>
        </w:tc>
        <w:tc>
          <w:tcPr>
            <w:tcW w:w="7654" w:type="dxa"/>
          </w:tcPr>
          <w:p w14:paraId="6C03B0F9" w14:textId="77777777" w:rsidR="0075170F" w:rsidRDefault="00F3770C">
            <w:pPr>
              <w:jc w:val="both"/>
              <w:rPr>
                <w:szCs w:val="24"/>
              </w:rPr>
            </w:pPr>
            <w:r>
              <w:rPr>
                <w:szCs w:val="24"/>
              </w:rPr>
              <w:t>Vilniaus dujų skirstymo stotis</w:t>
            </w:r>
          </w:p>
        </w:tc>
      </w:tr>
      <w:tr w:rsidR="0075170F" w14:paraId="6C03B0FD" w14:textId="77777777">
        <w:tc>
          <w:tcPr>
            <w:tcW w:w="851" w:type="dxa"/>
          </w:tcPr>
          <w:p w14:paraId="6C03B0FB" w14:textId="77777777" w:rsidR="0075170F" w:rsidRDefault="00F3770C">
            <w:pPr>
              <w:jc w:val="both"/>
              <w:rPr>
                <w:szCs w:val="24"/>
              </w:rPr>
            </w:pPr>
            <w:r>
              <w:rPr>
                <w:szCs w:val="24"/>
              </w:rPr>
              <w:t>2.</w:t>
            </w:r>
          </w:p>
        </w:tc>
        <w:tc>
          <w:tcPr>
            <w:tcW w:w="7654" w:type="dxa"/>
          </w:tcPr>
          <w:p w14:paraId="6C03B0FC" w14:textId="77777777" w:rsidR="0075170F" w:rsidRDefault="00F3770C">
            <w:pPr>
              <w:jc w:val="both"/>
              <w:rPr>
                <w:szCs w:val="24"/>
              </w:rPr>
            </w:pPr>
            <w:r>
              <w:rPr>
                <w:szCs w:val="24"/>
              </w:rPr>
              <w:t>Elektrėnų dujų skirstymo stotis</w:t>
            </w:r>
          </w:p>
        </w:tc>
      </w:tr>
      <w:tr w:rsidR="0075170F" w14:paraId="6C03B100" w14:textId="77777777">
        <w:tc>
          <w:tcPr>
            <w:tcW w:w="851" w:type="dxa"/>
          </w:tcPr>
          <w:p w14:paraId="6C03B0FE" w14:textId="77777777" w:rsidR="0075170F" w:rsidRDefault="00F3770C">
            <w:pPr>
              <w:jc w:val="both"/>
              <w:rPr>
                <w:szCs w:val="24"/>
              </w:rPr>
            </w:pPr>
            <w:r>
              <w:rPr>
                <w:szCs w:val="24"/>
              </w:rPr>
              <w:t>3.</w:t>
            </w:r>
          </w:p>
        </w:tc>
        <w:tc>
          <w:tcPr>
            <w:tcW w:w="7654" w:type="dxa"/>
          </w:tcPr>
          <w:p w14:paraId="6C03B0FF" w14:textId="77777777" w:rsidR="0075170F" w:rsidRDefault="00F3770C">
            <w:pPr>
              <w:jc w:val="both"/>
              <w:rPr>
                <w:szCs w:val="24"/>
              </w:rPr>
            </w:pPr>
            <w:r>
              <w:rPr>
                <w:szCs w:val="24"/>
              </w:rPr>
              <w:t>Jonavos dujų skirstymo stotis</w:t>
            </w:r>
          </w:p>
        </w:tc>
      </w:tr>
      <w:tr w:rsidR="0075170F" w14:paraId="6C03B103" w14:textId="77777777">
        <w:tc>
          <w:tcPr>
            <w:tcW w:w="851" w:type="dxa"/>
          </w:tcPr>
          <w:p w14:paraId="6C03B101" w14:textId="77777777" w:rsidR="0075170F" w:rsidRDefault="00F3770C">
            <w:pPr>
              <w:jc w:val="both"/>
              <w:rPr>
                <w:szCs w:val="24"/>
              </w:rPr>
            </w:pPr>
            <w:r>
              <w:rPr>
                <w:szCs w:val="24"/>
              </w:rPr>
              <w:t>4.</w:t>
            </w:r>
          </w:p>
        </w:tc>
        <w:tc>
          <w:tcPr>
            <w:tcW w:w="7654" w:type="dxa"/>
          </w:tcPr>
          <w:p w14:paraId="6C03B102" w14:textId="77777777" w:rsidR="0075170F" w:rsidRDefault="00F3770C">
            <w:pPr>
              <w:jc w:val="both"/>
              <w:rPr>
                <w:szCs w:val="24"/>
              </w:rPr>
            </w:pPr>
            <w:r>
              <w:rPr>
                <w:szCs w:val="24"/>
              </w:rPr>
              <w:t>Kauno pirmoji dujų skirstymo stotis</w:t>
            </w:r>
          </w:p>
        </w:tc>
      </w:tr>
      <w:tr w:rsidR="0075170F" w14:paraId="6C03B106" w14:textId="77777777">
        <w:tc>
          <w:tcPr>
            <w:tcW w:w="851" w:type="dxa"/>
          </w:tcPr>
          <w:p w14:paraId="6C03B104" w14:textId="77777777" w:rsidR="0075170F" w:rsidRDefault="00F3770C">
            <w:pPr>
              <w:jc w:val="both"/>
              <w:rPr>
                <w:szCs w:val="24"/>
              </w:rPr>
            </w:pPr>
            <w:r>
              <w:rPr>
                <w:szCs w:val="24"/>
              </w:rPr>
              <w:t>5.</w:t>
            </w:r>
          </w:p>
        </w:tc>
        <w:tc>
          <w:tcPr>
            <w:tcW w:w="7654" w:type="dxa"/>
          </w:tcPr>
          <w:p w14:paraId="6C03B105" w14:textId="77777777" w:rsidR="0075170F" w:rsidRDefault="00F3770C">
            <w:pPr>
              <w:jc w:val="both"/>
              <w:rPr>
                <w:szCs w:val="24"/>
              </w:rPr>
            </w:pPr>
            <w:r>
              <w:rPr>
                <w:szCs w:val="24"/>
              </w:rPr>
              <w:t xml:space="preserve">Magistralinis dujotiekis prie </w:t>
            </w:r>
            <w:proofErr w:type="spellStart"/>
            <w:r>
              <w:rPr>
                <w:szCs w:val="24"/>
              </w:rPr>
              <w:t>Jauniūnų</w:t>
            </w:r>
            <w:proofErr w:type="spellEnd"/>
            <w:r>
              <w:rPr>
                <w:szCs w:val="24"/>
              </w:rPr>
              <w:t xml:space="preserve"> dujų kompresorių stoties</w:t>
            </w:r>
          </w:p>
        </w:tc>
      </w:tr>
      <w:tr w:rsidR="0075170F" w14:paraId="6C03B109" w14:textId="77777777">
        <w:tc>
          <w:tcPr>
            <w:tcW w:w="851" w:type="dxa"/>
          </w:tcPr>
          <w:p w14:paraId="6C03B107" w14:textId="77777777" w:rsidR="0075170F" w:rsidRDefault="00F3770C">
            <w:pPr>
              <w:jc w:val="both"/>
              <w:rPr>
                <w:szCs w:val="24"/>
              </w:rPr>
            </w:pPr>
            <w:r>
              <w:rPr>
                <w:szCs w:val="24"/>
              </w:rPr>
              <w:t>6.</w:t>
            </w:r>
          </w:p>
        </w:tc>
        <w:tc>
          <w:tcPr>
            <w:tcW w:w="7654" w:type="dxa"/>
          </w:tcPr>
          <w:p w14:paraId="6C03B108" w14:textId="77777777" w:rsidR="0075170F" w:rsidRDefault="00F3770C">
            <w:pPr>
              <w:jc w:val="both"/>
              <w:rPr>
                <w:szCs w:val="24"/>
              </w:rPr>
            </w:pPr>
            <w:r>
              <w:rPr>
                <w:szCs w:val="24"/>
              </w:rPr>
              <w:t>Ukmergės dujų skirstymo stotis</w:t>
            </w:r>
          </w:p>
        </w:tc>
      </w:tr>
      <w:tr w:rsidR="0075170F" w14:paraId="6C03B10C" w14:textId="77777777">
        <w:tc>
          <w:tcPr>
            <w:tcW w:w="851" w:type="dxa"/>
          </w:tcPr>
          <w:p w14:paraId="6C03B10A" w14:textId="77777777" w:rsidR="0075170F" w:rsidRDefault="00F3770C">
            <w:pPr>
              <w:jc w:val="both"/>
              <w:rPr>
                <w:szCs w:val="24"/>
              </w:rPr>
            </w:pPr>
            <w:r>
              <w:rPr>
                <w:szCs w:val="24"/>
              </w:rPr>
              <w:t>7.</w:t>
            </w:r>
          </w:p>
        </w:tc>
        <w:tc>
          <w:tcPr>
            <w:tcW w:w="7654" w:type="dxa"/>
          </w:tcPr>
          <w:p w14:paraId="6C03B10B" w14:textId="77777777" w:rsidR="0075170F" w:rsidRDefault="00F3770C">
            <w:pPr>
              <w:jc w:val="both"/>
              <w:rPr>
                <w:szCs w:val="24"/>
              </w:rPr>
            </w:pPr>
            <w:r>
              <w:rPr>
                <w:szCs w:val="24"/>
              </w:rPr>
              <w:t>Panevėžio antroji dujų skirstymo stotis</w:t>
            </w:r>
          </w:p>
        </w:tc>
      </w:tr>
      <w:tr w:rsidR="0075170F" w14:paraId="6C03B10F" w14:textId="77777777">
        <w:tc>
          <w:tcPr>
            <w:tcW w:w="851" w:type="dxa"/>
          </w:tcPr>
          <w:p w14:paraId="6C03B10D" w14:textId="77777777" w:rsidR="0075170F" w:rsidRDefault="00F3770C">
            <w:pPr>
              <w:jc w:val="both"/>
              <w:rPr>
                <w:szCs w:val="24"/>
              </w:rPr>
            </w:pPr>
            <w:r>
              <w:rPr>
                <w:szCs w:val="24"/>
              </w:rPr>
              <w:t>8.</w:t>
            </w:r>
          </w:p>
        </w:tc>
        <w:tc>
          <w:tcPr>
            <w:tcW w:w="7654" w:type="dxa"/>
          </w:tcPr>
          <w:p w14:paraId="6C03B10E" w14:textId="77777777" w:rsidR="0075170F" w:rsidRDefault="00F3770C">
            <w:pPr>
              <w:jc w:val="both"/>
              <w:rPr>
                <w:szCs w:val="24"/>
              </w:rPr>
            </w:pPr>
            <w:r>
              <w:rPr>
                <w:szCs w:val="24"/>
              </w:rPr>
              <w:t>Šiaulių dujų skirstymo stotis</w:t>
            </w:r>
          </w:p>
        </w:tc>
      </w:tr>
      <w:tr w:rsidR="0075170F" w14:paraId="6C03B112" w14:textId="77777777">
        <w:tc>
          <w:tcPr>
            <w:tcW w:w="851" w:type="dxa"/>
          </w:tcPr>
          <w:p w14:paraId="6C03B110" w14:textId="77777777" w:rsidR="0075170F" w:rsidRDefault="00F3770C">
            <w:pPr>
              <w:jc w:val="both"/>
              <w:rPr>
                <w:szCs w:val="24"/>
              </w:rPr>
            </w:pPr>
            <w:r>
              <w:rPr>
                <w:szCs w:val="24"/>
              </w:rPr>
              <w:t xml:space="preserve">9. </w:t>
            </w:r>
          </w:p>
        </w:tc>
        <w:tc>
          <w:tcPr>
            <w:tcW w:w="7654" w:type="dxa"/>
          </w:tcPr>
          <w:p w14:paraId="6C03B111" w14:textId="77777777" w:rsidR="0075170F" w:rsidRDefault="00F3770C">
            <w:pPr>
              <w:jc w:val="both"/>
              <w:rPr>
                <w:szCs w:val="24"/>
              </w:rPr>
            </w:pPr>
            <w:r>
              <w:rPr>
                <w:szCs w:val="24"/>
              </w:rPr>
              <w:t>Pasvalio dujų skirstymo stotis</w:t>
            </w:r>
          </w:p>
        </w:tc>
      </w:tr>
      <w:tr w:rsidR="0075170F" w14:paraId="6C03B115" w14:textId="77777777">
        <w:tc>
          <w:tcPr>
            <w:tcW w:w="851" w:type="dxa"/>
          </w:tcPr>
          <w:p w14:paraId="6C03B113" w14:textId="77777777" w:rsidR="0075170F" w:rsidRDefault="00F3770C">
            <w:pPr>
              <w:jc w:val="both"/>
              <w:rPr>
                <w:szCs w:val="24"/>
              </w:rPr>
            </w:pPr>
            <w:r>
              <w:rPr>
                <w:szCs w:val="24"/>
              </w:rPr>
              <w:t>10.</w:t>
            </w:r>
          </w:p>
        </w:tc>
        <w:tc>
          <w:tcPr>
            <w:tcW w:w="7654" w:type="dxa"/>
          </w:tcPr>
          <w:p w14:paraId="6C03B114" w14:textId="77777777" w:rsidR="0075170F" w:rsidRDefault="00F3770C">
            <w:pPr>
              <w:jc w:val="both"/>
              <w:rPr>
                <w:szCs w:val="24"/>
              </w:rPr>
            </w:pPr>
            <w:r>
              <w:rPr>
                <w:szCs w:val="24"/>
              </w:rPr>
              <w:t>Magistralinis dujotiekis prie Rietavo dujų skirstymo stoties</w:t>
            </w:r>
          </w:p>
        </w:tc>
      </w:tr>
      <w:tr w:rsidR="0075170F" w14:paraId="6C03B118" w14:textId="77777777">
        <w:tc>
          <w:tcPr>
            <w:tcW w:w="851" w:type="dxa"/>
          </w:tcPr>
          <w:p w14:paraId="6C03B116" w14:textId="77777777" w:rsidR="0075170F" w:rsidRDefault="00F3770C">
            <w:pPr>
              <w:jc w:val="both"/>
              <w:rPr>
                <w:szCs w:val="24"/>
              </w:rPr>
            </w:pPr>
            <w:r>
              <w:rPr>
                <w:szCs w:val="24"/>
              </w:rPr>
              <w:t>11.</w:t>
            </w:r>
          </w:p>
        </w:tc>
        <w:tc>
          <w:tcPr>
            <w:tcW w:w="7654" w:type="dxa"/>
          </w:tcPr>
          <w:p w14:paraId="6C03B117" w14:textId="77777777" w:rsidR="0075170F" w:rsidRDefault="00F3770C">
            <w:pPr>
              <w:jc w:val="both"/>
              <w:rPr>
                <w:szCs w:val="24"/>
              </w:rPr>
            </w:pPr>
            <w:r>
              <w:rPr>
                <w:szCs w:val="24"/>
              </w:rPr>
              <w:t>Magistralinis dujotiekis prie Klaipėdos antrosios dujų skirstymo stoties</w:t>
            </w:r>
          </w:p>
        </w:tc>
      </w:tr>
      <w:tr w:rsidR="0075170F" w14:paraId="6C03B11B" w14:textId="77777777">
        <w:tc>
          <w:tcPr>
            <w:tcW w:w="851" w:type="dxa"/>
          </w:tcPr>
          <w:p w14:paraId="6C03B119" w14:textId="77777777" w:rsidR="0075170F" w:rsidRDefault="00F3770C">
            <w:pPr>
              <w:jc w:val="both"/>
              <w:rPr>
                <w:szCs w:val="24"/>
              </w:rPr>
            </w:pPr>
            <w:r>
              <w:rPr>
                <w:szCs w:val="24"/>
              </w:rPr>
              <w:t>12.</w:t>
            </w:r>
          </w:p>
        </w:tc>
        <w:tc>
          <w:tcPr>
            <w:tcW w:w="7654" w:type="dxa"/>
          </w:tcPr>
          <w:p w14:paraId="6C03B11A" w14:textId="77777777" w:rsidR="0075170F" w:rsidRDefault="00F3770C">
            <w:pPr>
              <w:jc w:val="both"/>
              <w:rPr>
                <w:szCs w:val="24"/>
              </w:rPr>
            </w:pPr>
            <w:r>
              <w:rPr>
                <w:szCs w:val="24"/>
              </w:rPr>
              <w:t>Šakių dujų apskaitos stotis</w:t>
            </w:r>
          </w:p>
        </w:tc>
      </w:tr>
      <w:tr w:rsidR="0075170F" w14:paraId="6C03B11E" w14:textId="77777777">
        <w:tc>
          <w:tcPr>
            <w:tcW w:w="851" w:type="dxa"/>
          </w:tcPr>
          <w:p w14:paraId="6C03B11C" w14:textId="77777777" w:rsidR="0075170F" w:rsidRDefault="00F3770C">
            <w:pPr>
              <w:jc w:val="both"/>
              <w:rPr>
                <w:szCs w:val="24"/>
              </w:rPr>
            </w:pPr>
            <w:r>
              <w:rPr>
                <w:szCs w:val="24"/>
              </w:rPr>
              <w:t>13.</w:t>
            </w:r>
          </w:p>
        </w:tc>
        <w:tc>
          <w:tcPr>
            <w:tcW w:w="7654" w:type="dxa"/>
          </w:tcPr>
          <w:p w14:paraId="6C03B11D" w14:textId="77777777" w:rsidR="0075170F" w:rsidRDefault="00F3770C">
            <w:pPr>
              <w:jc w:val="both"/>
              <w:rPr>
                <w:szCs w:val="24"/>
              </w:rPr>
            </w:pPr>
            <w:proofErr w:type="spellStart"/>
            <w:r>
              <w:rPr>
                <w:szCs w:val="24"/>
              </w:rPr>
              <w:t>Kiemėnų</w:t>
            </w:r>
            <w:proofErr w:type="spellEnd"/>
            <w:r>
              <w:rPr>
                <w:szCs w:val="24"/>
              </w:rPr>
              <w:t xml:space="preserve"> dujų apskaitos stotis</w:t>
            </w:r>
          </w:p>
        </w:tc>
      </w:tr>
    </w:tbl>
    <w:p w14:paraId="6C03B123" w14:textId="74F126E4" w:rsidR="0075170F" w:rsidRDefault="00692DC4">
      <w:pPr>
        <w:tabs>
          <w:tab w:val="center" w:pos="4153"/>
          <w:tab w:val="right" w:pos="8306"/>
        </w:tabs>
        <w:jc w:val="both"/>
      </w:pPr>
    </w:p>
    <w:p w14:paraId="507FA9B2" w14:textId="77777777" w:rsidR="00692DC4" w:rsidRDefault="00692DC4">
      <w:pPr>
        <w:ind w:firstLine="5103"/>
        <w:jc w:val="both"/>
        <w:sectPr w:rsidR="00692DC4">
          <w:pgSz w:w="11906" w:h="16838" w:code="9"/>
          <w:pgMar w:top="1134" w:right="567" w:bottom="1134" w:left="1701" w:header="567" w:footer="567" w:gutter="0"/>
          <w:pgNumType w:start="1"/>
          <w:cols w:space="1296"/>
          <w:titlePg/>
        </w:sectPr>
      </w:pPr>
    </w:p>
    <w:p w14:paraId="6C03B124" w14:textId="0C4BBC33" w:rsidR="0075170F" w:rsidRDefault="00F3770C">
      <w:pPr>
        <w:ind w:firstLine="5103"/>
        <w:jc w:val="both"/>
      </w:pPr>
      <w:r>
        <w:lastRenderedPageBreak/>
        <w:t xml:space="preserve">Gamtinių dujų apskaitos tvarkos aprašo  </w:t>
      </w:r>
    </w:p>
    <w:p w14:paraId="6C03B125" w14:textId="77777777" w:rsidR="0075170F" w:rsidRDefault="00692DC4">
      <w:pPr>
        <w:ind w:firstLine="5103"/>
        <w:jc w:val="both"/>
      </w:pPr>
      <w:r w:rsidR="00F3770C">
        <w:t>2</w:t>
      </w:r>
      <w:r w:rsidR="00F3770C">
        <w:t xml:space="preserve"> priedas</w:t>
      </w:r>
    </w:p>
    <w:p w14:paraId="6C03B126" w14:textId="77777777" w:rsidR="0075170F" w:rsidRDefault="0075170F">
      <w:pPr>
        <w:tabs>
          <w:tab w:val="center" w:pos="4153"/>
          <w:tab w:val="right" w:pos="8306"/>
        </w:tabs>
        <w:jc w:val="both"/>
      </w:pPr>
    </w:p>
    <w:p w14:paraId="6C03B127" w14:textId="77777777" w:rsidR="0075170F" w:rsidRDefault="0075170F">
      <w:pPr>
        <w:jc w:val="both"/>
        <w:rPr>
          <w:szCs w:val="24"/>
        </w:rPr>
      </w:pPr>
    </w:p>
    <w:p w14:paraId="6C03B128" w14:textId="77777777" w:rsidR="0075170F" w:rsidRDefault="00692DC4">
      <w:pPr>
        <w:jc w:val="center"/>
        <w:rPr>
          <w:b/>
          <w:szCs w:val="24"/>
        </w:rPr>
      </w:pPr>
      <w:r w:rsidR="00F3770C">
        <w:rPr>
          <w:b/>
          <w:szCs w:val="24"/>
        </w:rPr>
        <w:t>PERDAVIMO SISTEMOS IŠLEIDIMO TAŠKAI, KURIUOSE DUJŲ ŠILUMINGUMAS NUSTATOMAS PAGAL BAZINIUOSE TAŠKUOSE ĮRENGTŲ DUJŲ ANALIZATORIŲ DUOMENIS</w:t>
      </w:r>
    </w:p>
    <w:p w14:paraId="6C03B129" w14:textId="77777777" w:rsidR="0075170F" w:rsidRDefault="0075170F">
      <w:pPr>
        <w:jc w:val="both"/>
        <w:rPr>
          <w:szCs w:val="24"/>
        </w:rPr>
      </w:pPr>
    </w:p>
    <w:p w14:paraId="6C03B12A" w14:textId="2F69C278" w:rsidR="0075170F" w:rsidRDefault="00F3770C">
      <w:pPr>
        <w:ind w:firstLine="720"/>
        <w:jc w:val="both"/>
        <w:rPr>
          <w:b/>
          <w:szCs w:val="24"/>
        </w:rPr>
      </w:pPr>
      <w:r>
        <w:rPr>
          <w:b/>
          <w:szCs w:val="24"/>
        </w:rPr>
        <w:t xml:space="preserve">2 lentelė. Perdavimo sistemos išleidimo taškų sąrašas </w:t>
      </w:r>
    </w:p>
    <w:p w14:paraId="6C03B12B" w14:textId="77777777" w:rsidR="0075170F" w:rsidRDefault="0075170F">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4713"/>
        <w:gridCol w:w="3980"/>
      </w:tblGrid>
      <w:tr w:rsidR="0075170F" w14:paraId="6C03B12F" w14:textId="77777777">
        <w:trPr>
          <w:tblHeader/>
          <w:jc w:val="center"/>
        </w:trPr>
        <w:tc>
          <w:tcPr>
            <w:tcW w:w="651" w:type="dxa"/>
            <w:tcBorders>
              <w:top w:val="single" w:sz="4" w:space="0" w:color="auto"/>
              <w:left w:val="single" w:sz="4" w:space="0" w:color="auto"/>
              <w:bottom w:val="single" w:sz="4" w:space="0" w:color="auto"/>
              <w:right w:val="single" w:sz="4" w:space="0" w:color="auto"/>
            </w:tcBorders>
            <w:vAlign w:val="center"/>
          </w:tcPr>
          <w:p w14:paraId="6C03B12C" w14:textId="77777777" w:rsidR="0075170F" w:rsidRDefault="00F3770C">
            <w:pPr>
              <w:jc w:val="center"/>
              <w:rPr>
                <w:szCs w:val="24"/>
              </w:rPr>
            </w:pPr>
            <w:r>
              <w:rPr>
                <w:szCs w:val="24"/>
              </w:rPr>
              <w:t>Eil. Nr.</w:t>
            </w:r>
          </w:p>
        </w:tc>
        <w:tc>
          <w:tcPr>
            <w:tcW w:w="4713" w:type="dxa"/>
            <w:tcBorders>
              <w:top w:val="single" w:sz="4" w:space="0" w:color="auto"/>
              <w:left w:val="single" w:sz="4" w:space="0" w:color="auto"/>
              <w:bottom w:val="single" w:sz="4" w:space="0" w:color="auto"/>
              <w:right w:val="single" w:sz="4" w:space="0" w:color="auto"/>
            </w:tcBorders>
            <w:vAlign w:val="center"/>
          </w:tcPr>
          <w:p w14:paraId="6C03B12D" w14:textId="77777777" w:rsidR="0075170F" w:rsidRDefault="00F3770C">
            <w:pPr>
              <w:jc w:val="center"/>
              <w:rPr>
                <w:szCs w:val="24"/>
              </w:rPr>
            </w:pPr>
            <w:r>
              <w:rPr>
                <w:szCs w:val="24"/>
              </w:rPr>
              <w:t>Perdavimo sistemos išleidimo taškai</w:t>
            </w:r>
          </w:p>
        </w:tc>
        <w:tc>
          <w:tcPr>
            <w:tcW w:w="3980" w:type="dxa"/>
            <w:tcBorders>
              <w:top w:val="single" w:sz="4" w:space="0" w:color="auto"/>
              <w:left w:val="single" w:sz="4" w:space="0" w:color="auto"/>
              <w:bottom w:val="single" w:sz="4" w:space="0" w:color="auto"/>
              <w:right w:val="single" w:sz="4" w:space="0" w:color="auto"/>
            </w:tcBorders>
            <w:vAlign w:val="center"/>
          </w:tcPr>
          <w:p w14:paraId="6C03B12E" w14:textId="77777777" w:rsidR="0075170F" w:rsidRDefault="00F3770C">
            <w:pPr>
              <w:jc w:val="center"/>
              <w:rPr>
                <w:szCs w:val="24"/>
              </w:rPr>
            </w:pPr>
            <w:r>
              <w:rPr>
                <w:szCs w:val="24"/>
              </w:rPr>
              <w:t xml:space="preserve">Baziniai dujų </w:t>
            </w:r>
            <w:proofErr w:type="spellStart"/>
            <w:r>
              <w:rPr>
                <w:szCs w:val="24"/>
              </w:rPr>
              <w:t>šilumingumo</w:t>
            </w:r>
            <w:proofErr w:type="spellEnd"/>
            <w:r>
              <w:rPr>
                <w:szCs w:val="24"/>
              </w:rPr>
              <w:t xml:space="preserve"> nustatymo taškai, pagal kuriuose įrengtų dujų analizatorių duomenis nustatomas dujų </w:t>
            </w:r>
            <w:proofErr w:type="spellStart"/>
            <w:r>
              <w:rPr>
                <w:szCs w:val="24"/>
              </w:rPr>
              <w:t>šilumingumas</w:t>
            </w:r>
            <w:proofErr w:type="spellEnd"/>
            <w:r>
              <w:rPr>
                <w:szCs w:val="24"/>
              </w:rPr>
              <w:t xml:space="preserve"> perdavimo sistemos išleidimo taškuose</w:t>
            </w:r>
          </w:p>
        </w:tc>
      </w:tr>
      <w:tr w:rsidR="0075170F" w14:paraId="6C03B133"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30" w14:textId="77777777" w:rsidR="0075170F" w:rsidRDefault="00F3770C">
            <w:pPr>
              <w:jc w:val="both"/>
              <w:rPr>
                <w:szCs w:val="24"/>
              </w:rPr>
            </w:pPr>
            <w:r>
              <w:rPr>
                <w:szCs w:val="24"/>
              </w:rPr>
              <w:t>1.</w:t>
            </w:r>
          </w:p>
        </w:tc>
        <w:tc>
          <w:tcPr>
            <w:tcW w:w="4713" w:type="dxa"/>
            <w:tcBorders>
              <w:top w:val="single" w:sz="4" w:space="0" w:color="auto"/>
              <w:left w:val="single" w:sz="4" w:space="0" w:color="auto"/>
              <w:bottom w:val="single" w:sz="4" w:space="0" w:color="auto"/>
              <w:right w:val="single" w:sz="4" w:space="0" w:color="auto"/>
            </w:tcBorders>
          </w:tcPr>
          <w:p w14:paraId="6C03B131" w14:textId="77777777" w:rsidR="0075170F" w:rsidRDefault="00F3770C">
            <w:pPr>
              <w:jc w:val="both"/>
              <w:rPr>
                <w:szCs w:val="24"/>
              </w:rPr>
            </w:pPr>
            <w:r>
              <w:rPr>
                <w:szCs w:val="24"/>
              </w:rPr>
              <w:t>Elektrėnų dujų skirstymo stotis</w:t>
            </w:r>
          </w:p>
        </w:tc>
        <w:tc>
          <w:tcPr>
            <w:tcW w:w="3980" w:type="dxa"/>
            <w:vMerge w:val="restart"/>
            <w:tcBorders>
              <w:top w:val="single" w:sz="4" w:space="0" w:color="auto"/>
              <w:left w:val="single" w:sz="4" w:space="0" w:color="auto"/>
              <w:right w:val="single" w:sz="4" w:space="0" w:color="auto"/>
            </w:tcBorders>
            <w:vAlign w:val="center"/>
          </w:tcPr>
          <w:p w14:paraId="6C03B132" w14:textId="77777777" w:rsidR="0075170F" w:rsidRDefault="00F3770C">
            <w:pPr>
              <w:jc w:val="both"/>
              <w:rPr>
                <w:szCs w:val="24"/>
              </w:rPr>
            </w:pPr>
            <w:r>
              <w:rPr>
                <w:szCs w:val="24"/>
              </w:rPr>
              <w:t>Elektrėnų dujų skirstymo stotis</w:t>
            </w:r>
          </w:p>
        </w:tc>
      </w:tr>
      <w:tr w:rsidR="0075170F" w14:paraId="6C03B137"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34" w14:textId="77777777" w:rsidR="0075170F" w:rsidRDefault="00F3770C">
            <w:pPr>
              <w:jc w:val="both"/>
              <w:rPr>
                <w:szCs w:val="24"/>
              </w:rPr>
            </w:pPr>
            <w:r>
              <w:rPr>
                <w:szCs w:val="24"/>
              </w:rPr>
              <w:t>2.</w:t>
            </w:r>
          </w:p>
        </w:tc>
        <w:tc>
          <w:tcPr>
            <w:tcW w:w="4713" w:type="dxa"/>
            <w:tcBorders>
              <w:top w:val="single" w:sz="4" w:space="0" w:color="auto"/>
              <w:left w:val="single" w:sz="4" w:space="0" w:color="auto"/>
              <w:bottom w:val="single" w:sz="4" w:space="0" w:color="auto"/>
              <w:right w:val="single" w:sz="4" w:space="0" w:color="auto"/>
            </w:tcBorders>
          </w:tcPr>
          <w:p w14:paraId="6C03B135" w14:textId="77777777" w:rsidR="0075170F" w:rsidRDefault="00F3770C">
            <w:pPr>
              <w:jc w:val="both"/>
              <w:rPr>
                <w:szCs w:val="24"/>
              </w:rPr>
            </w:pPr>
            <w:r>
              <w:rPr>
                <w:szCs w:val="24"/>
              </w:rPr>
              <w:t>Maišiagalos dujų skirstymo stotis</w:t>
            </w:r>
          </w:p>
        </w:tc>
        <w:tc>
          <w:tcPr>
            <w:tcW w:w="3980" w:type="dxa"/>
            <w:vMerge/>
            <w:tcBorders>
              <w:left w:val="single" w:sz="4" w:space="0" w:color="auto"/>
              <w:right w:val="single" w:sz="4" w:space="0" w:color="auto"/>
            </w:tcBorders>
          </w:tcPr>
          <w:p w14:paraId="6C03B136" w14:textId="77777777" w:rsidR="0075170F" w:rsidRDefault="0075170F">
            <w:pPr>
              <w:jc w:val="both"/>
              <w:rPr>
                <w:szCs w:val="24"/>
              </w:rPr>
            </w:pPr>
          </w:p>
        </w:tc>
      </w:tr>
      <w:tr w:rsidR="0075170F" w14:paraId="6C03B13B"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38" w14:textId="77777777" w:rsidR="0075170F" w:rsidRDefault="00F3770C">
            <w:pPr>
              <w:jc w:val="both"/>
              <w:rPr>
                <w:szCs w:val="24"/>
              </w:rPr>
            </w:pPr>
            <w:r>
              <w:rPr>
                <w:szCs w:val="24"/>
              </w:rPr>
              <w:t>3.</w:t>
            </w:r>
          </w:p>
        </w:tc>
        <w:tc>
          <w:tcPr>
            <w:tcW w:w="4713" w:type="dxa"/>
            <w:tcBorders>
              <w:top w:val="single" w:sz="4" w:space="0" w:color="auto"/>
              <w:left w:val="single" w:sz="4" w:space="0" w:color="auto"/>
              <w:bottom w:val="single" w:sz="4" w:space="0" w:color="auto"/>
              <w:right w:val="single" w:sz="4" w:space="0" w:color="auto"/>
            </w:tcBorders>
          </w:tcPr>
          <w:p w14:paraId="6C03B139" w14:textId="77777777" w:rsidR="0075170F" w:rsidRDefault="00F3770C">
            <w:pPr>
              <w:jc w:val="both"/>
              <w:rPr>
                <w:szCs w:val="24"/>
              </w:rPr>
            </w:pPr>
            <w:r>
              <w:rPr>
                <w:szCs w:val="24"/>
              </w:rPr>
              <w:t>„Villon“ dujų skirstymo stotis</w:t>
            </w:r>
          </w:p>
        </w:tc>
        <w:tc>
          <w:tcPr>
            <w:tcW w:w="3980" w:type="dxa"/>
            <w:vMerge/>
            <w:tcBorders>
              <w:left w:val="single" w:sz="4" w:space="0" w:color="auto"/>
              <w:right w:val="single" w:sz="4" w:space="0" w:color="auto"/>
            </w:tcBorders>
          </w:tcPr>
          <w:p w14:paraId="6C03B13A" w14:textId="77777777" w:rsidR="0075170F" w:rsidRDefault="0075170F">
            <w:pPr>
              <w:jc w:val="both"/>
              <w:rPr>
                <w:szCs w:val="24"/>
              </w:rPr>
            </w:pPr>
          </w:p>
        </w:tc>
      </w:tr>
      <w:tr w:rsidR="0075170F" w14:paraId="6C03B13F"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3C" w14:textId="77777777" w:rsidR="0075170F" w:rsidRDefault="00F3770C">
            <w:pPr>
              <w:jc w:val="both"/>
              <w:rPr>
                <w:szCs w:val="24"/>
              </w:rPr>
            </w:pPr>
            <w:r>
              <w:rPr>
                <w:szCs w:val="24"/>
              </w:rPr>
              <w:t>4.</w:t>
            </w:r>
          </w:p>
        </w:tc>
        <w:tc>
          <w:tcPr>
            <w:tcW w:w="4713" w:type="dxa"/>
            <w:tcBorders>
              <w:top w:val="single" w:sz="4" w:space="0" w:color="auto"/>
              <w:left w:val="single" w:sz="4" w:space="0" w:color="auto"/>
              <w:bottom w:val="single" w:sz="4" w:space="0" w:color="auto"/>
              <w:right w:val="single" w:sz="4" w:space="0" w:color="auto"/>
            </w:tcBorders>
          </w:tcPr>
          <w:p w14:paraId="6C03B13D" w14:textId="77777777" w:rsidR="0075170F" w:rsidRDefault="00F3770C">
            <w:pPr>
              <w:jc w:val="both"/>
              <w:rPr>
                <w:szCs w:val="24"/>
              </w:rPr>
            </w:pPr>
            <w:r>
              <w:rPr>
                <w:szCs w:val="24"/>
              </w:rPr>
              <w:t>Vievio dujų skirstymo stotis</w:t>
            </w:r>
          </w:p>
        </w:tc>
        <w:tc>
          <w:tcPr>
            <w:tcW w:w="3980" w:type="dxa"/>
            <w:vMerge/>
            <w:tcBorders>
              <w:left w:val="single" w:sz="4" w:space="0" w:color="auto"/>
              <w:right w:val="single" w:sz="4" w:space="0" w:color="auto"/>
            </w:tcBorders>
          </w:tcPr>
          <w:p w14:paraId="6C03B13E" w14:textId="77777777" w:rsidR="0075170F" w:rsidRDefault="0075170F">
            <w:pPr>
              <w:jc w:val="both"/>
              <w:rPr>
                <w:szCs w:val="24"/>
              </w:rPr>
            </w:pPr>
          </w:p>
        </w:tc>
      </w:tr>
      <w:tr w:rsidR="0075170F" w14:paraId="6C03B143"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40" w14:textId="77777777" w:rsidR="0075170F" w:rsidRDefault="00F3770C">
            <w:pPr>
              <w:jc w:val="both"/>
              <w:rPr>
                <w:szCs w:val="24"/>
              </w:rPr>
            </w:pPr>
            <w:r>
              <w:rPr>
                <w:szCs w:val="24"/>
              </w:rPr>
              <w:t>5.</w:t>
            </w:r>
          </w:p>
        </w:tc>
        <w:tc>
          <w:tcPr>
            <w:tcW w:w="4713" w:type="dxa"/>
            <w:tcBorders>
              <w:top w:val="single" w:sz="4" w:space="0" w:color="auto"/>
              <w:left w:val="single" w:sz="4" w:space="0" w:color="auto"/>
              <w:bottom w:val="single" w:sz="4" w:space="0" w:color="auto"/>
              <w:right w:val="single" w:sz="4" w:space="0" w:color="auto"/>
            </w:tcBorders>
          </w:tcPr>
          <w:p w14:paraId="6C03B141" w14:textId="77777777" w:rsidR="0075170F" w:rsidRDefault="00F3770C">
            <w:pPr>
              <w:jc w:val="both"/>
              <w:rPr>
                <w:szCs w:val="24"/>
              </w:rPr>
            </w:pPr>
            <w:r>
              <w:rPr>
                <w:szCs w:val="24"/>
              </w:rPr>
              <w:t>Žiežmarių dujų skirstymo stotis</w:t>
            </w:r>
          </w:p>
        </w:tc>
        <w:tc>
          <w:tcPr>
            <w:tcW w:w="3980" w:type="dxa"/>
            <w:vMerge/>
            <w:tcBorders>
              <w:left w:val="single" w:sz="4" w:space="0" w:color="auto"/>
              <w:right w:val="single" w:sz="4" w:space="0" w:color="auto"/>
            </w:tcBorders>
          </w:tcPr>
          <w:p w14:paraId="6C03B142" w14:textId="77777777" w:rsidR="0075170F" w:rsidRDefault="0075170F">
            <w:pPr>
              <w:jc w:val="both"/>
              <w:rPr>
                <w:szCs w:val="24"/>
              </w:rPr>
            </w:pPr>
          </w:p>
        </w:tc>
      </w:tr>
      <w:tr w:rsidR="0075170F" w14:paraId="6C03B147"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44" w14:textId="77777777" w:rsidR="0075170F" w:rsidRDefault="00F3770C">
            <w:pPr>
              <w:jc w:val="both"/>
              <w:rPr>
                <w:szCs w:val="24"/>
              </w:rPr>
            </w:pPr>
            <w:r>
              <w:rPr>
                <w:szCs w:val="24"/>
              </w:rPr>
              <w:t>6.</w:t>
            </w:r>
          </w:p>
        </w:tc>
        <w:tc>
          <w:tcPr>
            <w:tcW w:w="4713" w:type="dxa"/>
            <w:tcBorders>
              <w:top w:val="single" w:sz="4" w:space="0" w:color="auto"/>
              <w:left w:val="single" w:sz="4" w:space="0" w:color="auto"/>
              <w:bottom w:val="single" w:sz="4" w:space="0" w:color="auto"/>
              <w:right w:val="single" w:sz="4" w:space="0" w:color="auto"/>
            </w:tcBorders>
          </w:tcPr>
          <w:p w14:paraId="6C03B145" w14:textId="77777777" w:rsidR="0075170F" w:rsidRDefault="00F3770C">
            <w:pPr>
              <w:jc w:val="both"/>
              <w:rPr>
                <w:szCs w:val="24"/>
              </w:rPr>
            </w:pPr>
            <w:r>
              <w:rPr>
                <w:szCs w:val="24"/>
              </w:rPr>
              <w:t>Kaišiadorių dujų skirstymo stotis</w:t>
            </w:r>
          </w:p>
        </w:tc>
        <w:tc>
          <w:tcPr>
            <w:tcW w:w="3980" w:type="dxa"/>
            <w:vMerge/>
            <w:tcBorders>
              <w:left w:val="single" w:sz="4" w:space="0" w:color="auto"/>
              <w:right w:val="single" w:sz="4" w:space="0" w:color="auto"/>
            </w:tcBorders>
          </w:tcPr>
          <w:p w14:paraId="6C03B146" w14:textId="77777777" w:rsidR="0075170F" w:rsidRDefault="0075170F">
            <w:pPr>
              <w:jc w:val="both"/>
              <w:rPr>
                <w:szCs w:val="24"/>
              </w:rPr>
            </w:pPr>
          </w:p>
        </w:tc>
      </w:tr>
      <w:tr w:rsidR="0075170F" w14:paraId="6C03B14B" w14:textId="77777777">
        <w:trPr>
          <w:jc w:val="center"/>
        </w:trPr>
        <w:tc>
          <w:tcPr>
            <w:tcW w:w="651" w:type="dxa"/>
            <w:tcBorders>
              <w:top w:val="single" w:sz="4" w:space="0" w:color="auto"/>
              <w:left w:val="single" w:sz="4" w:space="0" w:color="auto"/>
              <w:right w:val="single" w:sz="4" w:space="0" w:color="auto"/>
            </w:tcBorders>
            <w:vAlign w:val="center"/>
          </w:tcPr>
          <w:p w14:paraId="6C03B148" w14:textId="77777777" w:rsidR="0075170F" w:rsidRDefault="00F3770C">
            <w:pPr>
              <w:jc w:val="both"/>
              <w:rPr>
                <w:szCs w:val="24"/>
              </w:rPr>
            </w:pPr>
            <w:r>
              <w:rPr>
                <w:szCs w:val="24"/>
              </w:rPr>
              <w:t>7.</w:t>
            </w:r>
          </w:p>
        </w:tc>
        <w:tc>
          <w:tcPr>
            <w:tcW w:w="4713" w:type="dxa"/>
            <w:tcBorders>
              <w:top w:val="single" w:sz="4" w:space="0" w:color="auto"/>
              <w:left w:val="single" w:sz="4" w:space="0" w:color="auto"/>
              <w:right w:val="single" w:sz="4" w:space="0" w:color="auto"/>
            </w:tcBorders>
            <w:vAlign w:val="center"/>
          </w:tcPr>
          <w:p w14:paraId="6C03B149" w14:textId="77777777" w:rsidR="0075170F" w:rsidRDefault="00F3770C">
            <w:pPr>
              <w:jc w:val="both"/>
              <w:rPr>
                <w:szCs w:val="24"/>
              </w:rPr>
            </w:pPr>
            <w:r>
              <w:rPr>
                <w:szCs w:val="24"/>
              </w:rPr>
              <w:t>Jonavos dujų skirstymo stotis</w:t>
            </w:r>
          </w:p>
        </w:tc>
        <w:tc>
          <w:tcPr>
            <w:tcW w:w="3980" w:type="dxa"/>
            <w:tcBorders>
              <w:top w:val="single" w:sz="4" w:space="0" w:color="auto"/>
              <w:left w:val="single" w:sz="4" w:space="0" w:color="auto"/>
              <w:right w:val="single" w:sz="4" w:space="0" w:color="auto"/>
            </w:tcBorders>
            <w:vAlign w:val="center"/>
          </w:tcPr>
          <w:p w14:paraId="6C03B14A" w14:textId="77777777" w:rsidR="0075170F" w:rsidRDefault="00F3770C">
            <w:pPr>
              <w:jc w:val="both"/>
              <w:rPr>
                <w:szCs w:val="24"/>
              </w:rPr>
            </w:pPr>
            <w:r>
              <w:rPr>
                <w:szCs w:val="24"/>
              </w:rPr>
              <w:t>Jonavos dujų skirstymo stotis</w:t>
            </w:r>
          </w:p>
        </w:tc>
      </w:tr>
      <w:tr w:rsidR="0075170F" w14:paraId="6C03B14F"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4C" w14:textId="77777777" w:rsidR="0075170F" w:rsidRDefault="00F3770C">
            <w:pPr>
              <w:jc w:val="both"/>
              <w:rPr>
                <w:szCs w:val="24"/>
              </w:rPr>
            </w:pPr>
            <w:r>
              <w:rPr>
                <w:szCs w:val="24"/>
              </w:rPr>
              <w:t>8.</w:t>
            </w:r>
          </w:p>
        </w:tc>
        <w:tc>
          <w:tcPr>
            <w:tcW w:w="4713" w:type="dxa"/>
            <w:tcBorders>
              <w:top w:val="single" w:sz="4" w:space="0" w:color="auto"/>
              <w:left w:val="single" w:sz="4" w:space="0" w:color="auto"/>
              <w:bottom w:val="single" w:sz="4" w:space="0" w:color="auto"/>
              <w:right w:val="single" w:sz="4" w:space="0" w:color="auto"/>
            </w:tcBorders>
          </w:tcPr>
          <w:p w14:paraId="6C03B14D" w14:textId="77777777" w:rsidR="0075170F" w:rsidRDefault="00F3770C">
            <w:pPr>
              <w:jc w:val="both"/>
              <w:rPr>
                <w:szCs w:val="24"/>
              </w:rPr>
            </w:pPr>
            <w:r>
              <w:rPr>
                <w:szCs w:val="24"/>
              </w:rPr>
              <w:t>Šiaulių dujų skirstymo stotis</w:t>
            </w:r>
          </w:p>
        </w:tc>
        <w:tc>
          <w:tcPr>
            <w:tcW w:w="3980" w:type="dxa"/>
            <w:vMerge w:val="restart"/>
            <w:tcBorders>
              <w:top w:val="single" w:sz="4" w:space="0" w:color="auto"/>
              <w:left w:val="single" w:sz="4" w:space="0" w:color="auto"/>
              <w:right w:val="single" w:sz="4" w:space="0" w:color="auto"/>
            </w:tcBorders>
            <w:vAlign w:val="center"/>
          </w:tcPr>
          <w:p w14:paraId="6C03B14E" w14:textId="77777777" w:rsidR="0075170F" w:rsidRDefault="00F3770C">
            <w:pPr>
              <w:jc w:val="both"/>
              <w:rPr>
                <w:szCs w:val="24"/>
              </w:rPr>
            </w:pPr>
            <w:r>
              <w:rPr>
                <w:szCs w:val="24"/>
              </w:rPr>
              <w:t>Šiaulių dujų skirstymo stotis</w:t>
            </w:r>
          </w:p>
        </w:tc>
      </w:tr>
      <w:tr w:rsidR="0075170F" w14:paraId="6C03B153"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50" w14:textId="77777777" w:rsidR="0075170F" w:rsidRDefault="00F3770C">
            <w:pPr>
              <w:jc w:val="both"/>
              <w:rPr>
                <w:szCs w:val="24"/>
              </w:rPr>
            </w:pPr>
            <w:r>
              <w:rPr>
                <w:szCs w:val="24"/>
              </w:rPr>
              <w:t>9.</w:t>
            </w:r>
          </w:p>
        </w:tc>
        <w:tc>
          <w:tcPr>
            <w:tcW w:w="4713" w:type="dxa"/>
            <w:tcBorders>
              <w:top w:val="single" w:sz="4" w:space="0" w:color="auto"/>
              <w:left w:val="single" w:sz="4" w:space="0" w:color="auto"/>
              <w:bottom w:val="single" w:sz="4" w:space="0" w:color="auto"/>
              <w:right w:val="single" w:sz="4" w:space="0" w:color="auto"/>
            </w:tcBorders>
          </w:tcPr>
          <w:p w14:paraId="6C03B151" w14:textId="77777777" w:rsidR="0075170F" w:rsidRDefault="00F3770C">
            <w:pPr>
              <w:jc w:val="both"/>
              <w:rPr>
                <w:szCs w:val="24"/>
              </w:rPr>
            </w:pPr>
            <w:r>
              <w:t xml:space="preserve">Kužių dujų skirstymo stotis </w:t>
            </w:r>
          </w:p>
        </w:tc>
        <w:tc>
          <w:tcPr>
            <w:tcW w:w="3980" w:type="dxa"/>
            <w:vMerge/>
            <w:tcBorders>
              <w:left w:val="single" w:sz="4" w:space="0" w:color="auto"/>
              <w:right w:val="single" w:sz="4" w:space="0" w:color="auto"/>
            </w:tcBorders>
          </w:tcPr>
          <w:p w14:paraId="6C03B152" w14:textId="77777777" w:rsidR="0075170F" w:rsidRDefault="0075170F">
            <w:pPr>
              <w:jc w:val="both"/>
              <w:rPr>
                <w:szCs w:val="24"/>
              </w:rPr>
            </w:pPr>
          </w:p>
        </w:tc>
      </w:tr>
      <w:tr w:rsidR="0075170F" w14:paraId="6C03B157"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54" w14:textId="77777777" w:rsidR="0075170F" w:rsidRDefault="00F3770C">
            <w:pPr>
              <w:jc w:val="both"/>
              <w:rPr>
                <w:szCs w:val="24"/>
              </w:rPr>
            </w:pPr>
            <w:r>
              <w:rPr>
                <w:szCs w:val="24"/>
              </w:rPr>
              <w:t>10.</w:t>
            </w:r>
          </w:p>
        </w:tc>
        <w:tc>
          <w:tcPr>
            <w:tcW w:w="4713" w:type="dxa"/>
            <w:tcBorders>
              <w:top w:val="single" w:sz="4" w:space="0" w:color="auto"/>
              <w:left w:val="single" w:sz="4" w:space="0" w:color="auto"/>
              <w:bottom w:val="single" w:sz="4" w:space="0" w:color="auto"/>
              <w:right w:val="single" w:sz="4" w:space="0" w:color="auto"/>
            </w:tcBorders>
          </w:tcPr>
          <w:p w14:paraId="6C03B155" w14:textId="77777777" w:rsidR="0075170F" w:rsidRDefault="00F3770C">
            <w:pPr>
              <w:jc w:val="both"/>
              <w:rPr>
                <w:szCs w:val="24"/>
              </w:rPr>
            </w:pPr>
            <w:r>
              <w:t>Daugėlių dujų skirstymo stotis</w:t>
            </w:r>
          </w:p>
        </w:tc>
        <w:tc>
          <w:tcPr>
            <w:tcW w:w="3980" w:type="dxa"/>
            <w:vMerge/>
            <w:tcBorders>
              <w:left w:val="single" w:sz="4" w:space="0" w:color="auto"/>
              <w:right w:val="single" w:sz="4" w:space="0" w:color="auto"/>
            </w:tcBorders>
          </w:tcPr>
          <w:p w14:paraId="6C03B156" w14:textId="77777777" w:rsidR="0075170F" w:rsidRDefault="0075170F">
            <w:pPr>
              <w:jc w:val="both"/>
              <w:rPr>
                <w:szCs w:val="24"/>
              </w:rPr>
            </w:pPr>
          </w:p>
        </w:tc>
      </w:tr>
      <w:tr w:rsidR="0075170F" w14:paraId="6C03B15B"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58" w14:textId="77777777" w:rsidR="0075170F" w:rsidRDefault="00F3770C">
            <w:pPr>
              <w:jc w:val="both"/>
              <w:rPr>
                <w:szCs w:val="24"/>
              </w:rPr>
            </w:pPr>
            <w:r>
              <w:rPr>
                <w:szCs w:val="24"/>
              </w:rPr>
              <w:t>11.</w:t>
            </w:r>
          </w:p>
        </w:tc>
        <w:tc>
          <w:tcPr>
            <w:tcW w:w="4713" w:type="dxa"/>
            <w:tcBorders>
              <w:top w:val="single" w:sz="4" w:space="0" w:color="auto"/>
              <w:left w:val="single" w:sz="4" w:space="0" w:color="auto"/>
              <w:bottom w:val="single" w:sz="4" w:space="0" w:color="auto"/>
              <w:right w:val="single" w:sz="4" w:space="0" w:color="auto"/>
            </w:tcBorders>
          </w:tcPr>
          <w:p w14:paraId="6C03B159" w14:textId="77777777" w:rsidR="0075170F" w:rsidRDefault="00F3770C">
            <w:pPr>
              <w:jc w:val="both"/>
              <w:rPr>
                <w:szCs w:val="24"/>
              </w:rPr>
            </w:pPr>
            <w:r>
              <w:t>Pakruojo dujų skirstymo stotis</w:t>
            </w:r>
          </w:p>
        </w:tc>
        <w:tc>
          <w:tcPr>
            <w:tcW w:w="3980" w:type="dxa"/>
            <w:vMerge/>
            <w:tcBorders>
              <w:left w:val="single" w:sz="4" w:space="0" w:color="auto"/>
              <w:right w:val="single" w:sz="4" w:space="0" w:color="auto"/>
            </w:tcBorders>
          </w:tcPr>
          <w:p w14:paraId="6C03B15A" w14:textId="77777777" w:rsidR="0075170F" w:rsidRDefault="0075170F">
            <w:pPr>
              <w:jc w:val="both"/>
              <w:rPr>
                <w:szCs w:val="24"/>
              </w:rPr>
            </w:pPr>
          </w:p>
        </w:tc>
      </w:tr>
      <w:tr w:rsidR="0075170F" w14:paraId="6C03B15F"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5C" w14:textId="77777777" w:rsidR="0075170F" w:rsidRDefault="00F3770C">
            <w:pPr>
              <w:jc w:val="both"/>
              <w:rPr>
                <w:szCs w:val="24"/>
              </w:rPr>
            </w:pPr>
            <w:r>
              <w:rPr>
                <w:szCs w:val="24"/>
              </w:rPr>
              <w:t>12.</w:t>
            </w:r>
          </w:p>
        </w:tc>
        <w:tc>
          <w:tcPr>
            <w:tcW w:w="4713" w:type="dxa"/>
            <w:tcBorders>
              <w:top w:val="single" w:sz="4" w:space="0" w:color="auto"/>
              <w:left w:val="single" w:sz="4" w:space="0" w:color="auto"/>
              <w:bottom w:val="single" w:sz="4" w:space="0" w:color="auto"/>
              <w:right w:val="single" w:sz="4" w:space="0" w:color="auto"/>
            </w:tcBorders>
          </w:tcPr>
          <w:p w14:paraId="6C03B15D" w14:textId="77777777" w:rsidR="0075170F" w:rsidRDefault="00F3770C">
            <w:pPr>
              <w:jc w:val="both"/>
              <w:rPr>
                <w:szCs w:val="24"/>
              </w:rPr>
            </w:pPr>
            <w:proofErr w:type="spellStart"/>
            <w:r>
              <w:t>Alksniupių</w:t>
            </w:r>
            <w:proofErr w:type="spellEnd"/>
            <w:r>
              <w:t xml:space="preserve"> dujų skirstymo stotis</w:t>
            </w:r>
          </w:p>
        </w:tc>
        <w:tc>
          <w:tcPr>
            <w:tcW w:w="3980" w:type="dxa"/>
            <w:vMerge/>
            <w:tcBorders>
              <w:left w:val="single" w:sz="4" w:space="0" w:color="auto"/>
              <w:right w:val="single" w:sz="4" w:space="0" w:color="auto"/>
            </w:tcBorders>
          </w:tcPr>
          <w:p w14:paraId="6C03B15E" w14:textId="77777777" w:rsidR="0075170F" w:rsidRDefault="0075170F">
            <w:pPr>
              <w:jc w:val="both"/>
              <w:rPr>
                <w:szCs w:val="24"/>
              </w:rPr>
            </w:pPr>
          </w:p>
        </w:tc>
      </w:tr>
      <w:tr w:rsidR="0075170F" w14:paraId="6C03B163"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60" w14:textId="77777777" w:rsidR="0075170F" w:rsidRDefault="00F3770C">
            <w:pPr>
              <w:jc w:val="both"/>
              <w:rPr>
                <w:szCs w:val="24"/>
              </w:rPr>
            </w:pPr>
            <w:r>
              <w:rPr>
                <w:szCs w:val="24"/>
              </w:rPr>
              <w:t>13.</w:t>
            </w:r>
          </w:p>
        </w:tc>
        <w:tc>
          <w:tcPr>
            <w:tcW w:w="4713" w:type="dxa"/>
            <w:tcBorders>
              <w:top w:val="single" w:sz="4" w:space="0" w:color="auto"/>
              <w:left w:val="single" w:sz="4" w:space="0" w:color="auto"/>
              <w:bottom w:val="single" w:sz="4" w:space="0" w:color="auto"/>
              <w:right w:val="single" w:sz="4" w:space="0" w:color="auto"/>
            </w:tcBorders>
          </w:tcPr>
          <w:p w14:paraId="6C03B161" w14:textId="77777777" w:rsidR="0075170F" w:rsidRDefault="00F3770C">
            <w:pPr>
              <w:jc w:val="both"/>
              <w:rPr>
                <w:szCs w:val="24"/>
              </w:rPr>
            </w:pPr>
            <w:r>
              <w:t>Radviliškio dujų skirstymo stotis</w:t>
            </w:r>
          </w:p>
        </w:tc>
        <w:tc>
          <w:tcPr>
            <w:tcW w:w="3980" w:type="dxa"/>
            <w:vMerge/>
            <w:tcBorders>
              <w:left w:val="single" w:sz="4" w:space="0" w:color="auto"/>
              <w:right w:val="single" w:sz="4" w:space="0" w:color="auto"/>
            </w:tcBorders>
          </w:tcPr>
          <w:p w14:paraId="6C03B162" w14:textId="77777777" w:rsidR="0075170F" w:rsidRDefault="0075170F">
            <w:pPr>
              <w:jc w:val="both"/>
              <w:rPr>
                <w:szCs w:val="24"/>
              </w:rPr>
            </w:pPr>
          </w:p>
        </w:tc>
      </w:tr>
      <w:tr w:rsidR="0075170F" w14:paraId="6C03B167"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64" w14:textId="77777777" w:rsidR="0075170F" w:rsidRDefault="00F3770C">
            <w:pPr>
              <w:jc w:val="both"/>
              <w:rPr>
                <w:szCs w:val="24"/>
              </w:rPr>
            </w:pPr>
            <w:r>
              <w:rPr>
                <w:szCs w:val="24"/>
              </w:rPr>
              <w:t>14.</w:t>
            </w:r>
          </w:p>
        </w:tc>
        <w:tc>
          <w:tcPr>
            <w:tcW w:w="4713" w:type="dxa"/>
            <w:tcBorders>
              <w:top w:val="single" w:sz="4" w:space="0" w:color="auto"/>
              <w:left w:val="single" w:sz="4" w:space="0" w:color="auto"/>
              <w:bottom w:val="single" w:sz="4" w:space="0" w:color="auto"/>
              <w:right w:val="single" w:sz="4" w:space="0" w:color="auto"/>
            </w:tcBorders>
          </w:tcPr>
          <w:p w14:paraId="6C03B165" w14:textId="77777777" w:rsidR="0075170F" w:rsidRDefault="00F3770C">
            <w:pPr>
              <w:jc w:val="both"/>
              <w:rPr>
                <w:szCs w:val="24"/>
              </w:rPr>
            </w:pPr>
            <w:r>
              <w:rPr>
                <w:szCs w:val="24"/>
              </w:rPr>
              <w:t>Šakių dujų apskaitos stotis</w:t>
            </w:r>
          </w:p>
        </w:tc>
        <w:tc>
          <w:tcPr>
            <w:tcW w:w="3980" w:type="dxa"/>
            <w:tcBorders>
              <w:top w:val="single" w:sz="4" w:space="0" w:color="auto"/>
              <w:left w:val="single" w:sz="4" w:space="0" w:color="auto"/>
              <w:right w:val="single" w:sz="4" w:space="0" w:color="auto"/>
            </w:tcBorders>
            <w:vAlign w:val="center"/>
          </w:tcPr>
          <w:p w14:paraId="6C03B166" w14:textId="77777777" w:rsidR="0075170F" w:rsidRDefault="00F3770C">
            <w:pPr>
              <w:jc w:val="both"/>
              <w:rPr>
                <w:szCs w:val="24"/>
              </w:rPr>
            </w:pPr>
            <w:r>
              <w:rPr>
                <w:szCs w:val="24"/>
              </w:rPr>
              <w:t>Šakių dujų apskaitos stotis</w:t>
            </w:r>
          </w:p>
        </w:tc>
      </w:tr>
      <w:tr w:rsidR="0075170F" w14:paraId="6C03B16B"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68" w14:textId="77777777" w:rsidR="0075170F" w:rsidRDefault="00F3770C">
            <w:pPr>
              <w:jc w:val="both"/>
              <w:rPr>
                <w:szCs w:val="24"/>
              </w:rPr>
            </w:pPr>
            <w:r>
              <w:rPr>
                <w:szCs w:val="24"/>
              </w:rPr>
              <w:t>15.</w:t>
            </w:r>
          </w:p>
        </w:tc>
        <w:tc>
          <w:tcPr>
            <w:tcW w:w="4713" w:type="dxa"/>
            <w:tcBorders>
              <w:top w:val="single" w:sz="4" w:space="0" w:color="auto"/>
              <w:left w:val="single" w:sz="4" w:space="0" w:color="auto"/>
              <w:bottom w:val="single" w:sz="4" w:space="0" w:color="auto"/>
              <w:right w:val="single" w:sz="4" w:space="0" w:color="auto"/>
            </w:tcBorders>
          </w:tcPr>
          <w:p w14:paraId="6C03B169" w14:textId="77777777" w:rsidR="0075170F" w:rsidRDefault="00F3770C">
            <w:pPr>
              <w:jc w:val="both"/>
              <w:rPr>
                <w:szCs w:val="24"/>
              </w:rPr>
            </w:pPr>
            <w:r>
              <w:rPr>
                <w:szCs w:val="24"/>
              </w:rPr>
              <w:t>Klaipėdos antroji dujų skirstymo stotis</w:t>
            </w:r>
          </w:p>
        </w:tc>
        <w:tc>
          <w:tcPr>
            <w:tcW w:w="3980" w:type="dxa"/>
            <w:vMerge w:val="restart"/>
            <w:tcBorders>
              <w:top w:val="single" w:sz="4" w:space="0" w:color="auto"/>
              <w:left w:val="single" w:sz="4" w:space="0" w:color="auto"/>
              <w:right w:val="single" w:sz="4" w:space="0" w:color="auto"/>
            </w:tcBorders>
            <w:vAlign w:val="center"/>
          </w:tcPr>
          <w:p w14:paraId="6C03B16A" w14:textId="77777777" w:rsidR="0075170F" w:rsidRDefault="00F3770C">
            <w:pPr>
              <w:rPr>
                <w:szCs w:val="24"/>
              </w:rPr>
            </w:pPr>
            <w:r>
              <w:rPr>
                <w:szCs w:val="24"/>
              </w:rPr>
              <w:t>Magistralinis dujotiekis prie Klaipėdos antrosios dujų skirstymo stoties</w:t>
            </w:r>
          </w:p>
        </w:tc>
      </w:tr>
      <w:tr w:rsidR="0075170F" w14:paraId="6C03B16F"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6C" w14:textId="77777777" w:rsidR="0075170F" w:rsidRDefault="00F3770C">
            <w:pPr>
              <w:jc w:val="both"/>
              <w:rPr>
                <w:szCs w:val="24"/>
              </w:rPr>
            </w:pPr>
            <w:r>
              <w:rPr>
                <w:szCs w:val="24"/>
              </w:rPr>
              <w:t>16.</w:t>
            </w:r>
          </w:p>
        </w:tc>
        <w:tc>
          <w:tcPr>
            <w:tcW w:w="4713" w:type="dxa"/>
            <w:tcBorders>
              <w:top w:val="single" w:sz="4" w:space="0" w:color="auto"/>
              <w:left w:val="single" w:sz="4" w:space="0" w:color="auto"/>
              <w:bottom w:val="single" w:sz="4" w:space="0" w:color="auto"/>
              <w:right w:val="single" w:sz="4" w:space="0" w:color="auto"/>
            </w:tcBorders>
          </w:tcPr>
          <w:p w14:paraId="6C03B16D" w14:textId="77777777" w:rsidR="0075170F" w:rsidRDefault="00F3770C">
            <w:pPr>
              <w:jc w:val="both"/>
              <w:rPr>
                <w:szCs w:val="24"/>
              </w:rPr>
            </w:pPr>
            <w:r>
              <w:rPr>
                <w:szCs w:val="24"/>
              </w:rPr>
              <w:t>Jurbarko dujų skirstymo stotis</w:t>
            </w:r>
          </w:p>
        </w:tc>
        <w:tc>
          <w:tcPr>
            <w:tcW w:w="3980" w:type="dxa"/>
            <w:vMerge/>
            <w:tcBorders>
              <w:left w:val="single" w:sz="4" w:space="0" w:color="auto"/>
              <w:right w:val="single" w:sz="4" w:space="0" w:color="auto"/>
            </w:tcBorders>
          </w:tcPr>
          <w:p w14:paraId="6C03B16E" w14:textId="77777777" w:rsidR="0075170F" w:rsidRDefault="0075170F">
            <w:pPr>
              <w:jc w:val="both"/>
              <w:rPr>
                <w:szCs w:val="24"/>
              </w:rPr>
            </w:pPr>
          </w:p>
        </w:tc>
      </w:tr>
      <w:tr w:rsidR="0075170F" w14:paraId="6C03B173"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70" w14:textId="77777777" w:rsidR="0075170F" w:rsidRDefault="00F3770C">
            <w:pPr>
              <w:jc w:val="both"/>
              <w:rPr>
                <w:szCs w:val="24"/>
              </w:rPr>
            </w:pPr>
            <w:r>
              <w:rPr>
                <w:szCs w:val="24"/>
              </w:rPr>
              <w:t>17.</w:t>
            </w:r>
          </w:p>
        </w:tc>
        <w:tc>
          <w:tcPr>
            <w:tcW w:w="4713" w:type="dxa"/>
            <w:tcBorders>
              <w:top w:val="single" w:sz="4" w:space="0" w:color="auto"/>
              <w:left w:val="single" w:sz="4" w:space="0" w:color="auto"/>
              <w:bottom w:val="single" w:sz="4" w:space="0" w:color="auto"/>
              <w:right w:val="single" w:sz="4" w:space="0" w:color="auto"/>
            </w:tcBorders>
          </w:tcPr>
          <w:p w14:paraId="6C03B171" w14:textId="77777777" w:rsidR="0075170F" w:rsidRDefault="00F3770C">
            <w:pPr>
              <w:jc w:val="both"/>
              <w:rPr>
                <w:szCs w:val="24"/>
              </w:rPr>
            </w:pPr>
            <w:r>
              <w:rPr>
                <w:szCs w:val="24"/>
              </w:rPr>
              <w:t>Tauragės dujų skirstymo stotis</w:t>
            </w:r>
          </w:p>
        </w:tc>
        <w:tc>
          <w:tcPr>
            <w:tcW w:w="3980" w:type="dxa"/>
            <w:vMerge/>
            <w:tcBorders>
              <w:left w:val="single" w:sz="4" w:space="0" w:color="auto"/>
              <w:right w:val="single" w:sz="4" w:space="0" w:color="auto"/>
            </w:tcBorders>
          </w:tcPr>
          <w:p w14:paraId="6C03B172" w14:textId="77777777" w:rsidR="0075170F" w:rsidRDefault="0075170F">
            <w:pPr>
              <w:jc w:val="both"/>
              <w:rPr>
                <w:szCs w:val="24"/>
              </w:rPr>
            </w:pPr>
          </w:p>
        </w:tc>
      </w:tr>
      <w:tr w:rsidR="0075170F" w14:paraId="6C03B177" w14:textId="77777777">
        <w:trPr>
          <w:trHeight w:val="261"/>
          <w:jc w:val="center"/>
        </w:trPr>
        <w:tc>
          <w:tcPr>
            <w:tcW w:w="651" w:type="dxa"/>
            <w:tcBorders>
              <w:top w:val="single" w:sz="4" w:space="0" w:color="auto"/>
              <w:left w:val="single" w:sz="4" w:space="0" w:color="auto"/>
              <w:bottom w:val="single" w:sz="4" w:space="0" w:color="auto"/>
              <w:right w:val="single" w:sz="4" w:space="0" w:color="auto"/>
            </w:tcBorders>
          </w:tcPr>
          <w:p w14:paraId="6C03B174" w14:textId="77777777" w:rsidR="0075170F" w:rsidRDefault="00F3770C">
            <w:pPr>
              <w:jc w:val="both"/>
              <w:rPr>
                <w:szCs w:val="24"/>
              </w:rPr>
            </w:pPr>
            <w:r>
              <w:rPr>
                <w:szCs w:val="24"/>
              </w:rPr>
              <w:t>18.</w:t>
            </w:r>
          </w:p>
        </w:tc>
        <w:tc>
          <w:tcPr>
            <w:tcW w:w="4713" w:type="dxa"/>
            <w:tcBorders>
              <w:top w:val="single" w:sz="4" w:space="0" w:color="auto"/>
              <w:left w:val="single" w:sz="4" w:space="0" w:color="auto"/>
              <w:bottom w:val="single" w:sz="4" w:space="0" w:color="auto"/>
              <w:right w:val="single" w:sz="4" w:space="0" w:color="auto"/>
            </w:tcBorders>
          </w:tcPr>
          <w:p w14:paraId="6C03B175" w14:textId="77777777" w:rsidR="0075170F" w:rsidRDefault="00F3770C">
            <w:pPr>
              <w:jc w:val="both"/>
              <w:rPr>
                <w:szCs w:val="24"/>
              </w:rPr>
            </w:pPr>
            <w:r>
              <w:rPr>
                <w:szCs w:val="24"/>
              </w:rPr>
              <w:t>Nemenčinės dujų skirstymo stotis</w:t>
            </w:r>
          </w:p>
        </w:tc>
        <w:tc>
          <w:tcPr>
            <w:tcW w:w="3980" w:type="dxa"/>
            <w:vMerge w:val="restart"/>
            <w:tcBorders>
              <w:top w:val="single" w:sz="4" w:space="0" w:color="auto"/>
              <w:left w:val="single" w:sz="4" w:space="0" w:color="auto"/>
              <w:right w:val="single" w:sz="4" w:space="0" w:color="auto"/>
            </w:tcBorders>
            <w:vAlign w:val="center"/>
          </w:tcPr>
          <w:p w14:paraId="6C03B176" w14:textId="77777777" w:rsidR="0075170F" w:rsidRDefault="00F3770C">
            <w:pPr>
              <w:rPr>
                <w:szCs w:val="24"/>
              </w:rPr>
            </w:pPr>
            <w:r>
              <w:rPr>
                <w:szCs w:val="24"/>
              </w:rPr>
              <w:t xml:space="preserve">Magistralinis dujotiekis prie </w:t>
            </w:r>
            <w:proofErr w:type="spellStart"/>
            <w:r>
              <w:rPr>
                <w:szCs w:val="24"/>
              </w:rPr>
              <w:t>Jauniūnų</w:t>
            </w:r>
            <w:proofErr w:type="spellEnd"/>
            <w:r>
              <w:rPr>
                <w:szCs w:val="24"/>
              </w:rPr>
              <w:t xml:space="preserve"> dujų kompresorinės</w:t>
            </w:r>
          </w:p>
        </w:tc>
      </w:tr>
      <w:tr w:rsidR="0075170F" w14:paraId="6C03B17B" w14:textId="77777777">
        <w:trPr>
          <w:trHeight w:val="258"/>
          <w:jc w:val="center"/>
        </w:trPr>
        <w:tc>
          <w:tcPr>
            <w:tcW w:w="651" w:type="dxa"/>
            <w:tcBorders>
              <w:top w:val="single" w:sz="4" w:space="0" w:color="auto"/>
              <w:left w:val="single" w:sz="4" w:space="0" w:color="auto"/>
              <w:bottom w:val="single" w:sz="4" w:space="0" w:color="auto"/>
              <w:right w:val="single" w:sz="4" w:space="0" w:color="auto"/>
            </w:tcBorders>
          </w:tcPr>
          <w:p w14:paraId="6C03B178" w14:textId="77777777" w:rsidR="0075170F" w:rsidRDefault="00F3770C">
            <w:pPr>
              <w:jc w:val="both"/>
              <w:rPr>
                <w:szCs w:val="24"/>
              </w:rPr>
            </w:pPr>
            <w:r>
              <w:rPr>
                <w:szCs w:val="24"/>
              </w:rPr>
              <w:t>19.</w:t>
            </w:r>
          </w:p>
        </w:tc>
        <w:tc>
          <w:tcPr>
            <w:tcW w:w="4713" w:type="dxa"/>
            <w:tcBorders>
              <w:top w:val="single" w:sz="4" w:space="0" w:color="auto"/>
              <w:left w:val="single" w:sz="4" w:space="0" w:color="auto"/>
              <w:bottom w:val="single" w:sz="4" w:space="0" w:color="auto"/>
              <w:right w:val="single" w:sz="4" w:space="0" w:color="auto"/>
            </w:tcBorders>
          </w:tcPr>
          <w:p w14:paraId="6C03B179" w14:textId="77777777" w:rsidR="0075170F" w:rsidRDefault="00F3770C">
            <w:pPr>
              <w:jc w:val="both"/>
              <w:rPr>
                <w:szCs w:val="24"/>
              </w:rPr>
            </w:pPr>
            <w:r>
              <w:rPr>
                <w:szCs w:val="24"/>
              </w:rPr>
              <w:t>Pabradės dujų skirstymo stotis</w:t>
            </w:r>
          </w:p>
        </w:tc>
        <w:tc>
          <w:tcPr>
            <w:tcW w:w="3980" w:type="dxa"/>
            <w:vMerge/>
            <w:tcBorders>
              <w:left w:val="single" w:sz="4" w:space="0" w:color="auto"/>
              <w:right w:val="single" w:sz="4" w:space="0" w:color="auto"/>
            </w:tcBorders>
          </w:tcPr>
          <w:p w14:paraId="6C03B17A" w14:textId="77777777" w:rsidR="0075170F" w:rsidRDefault="0075170F">
            <w:pPr>
              <w:jc w:val="both"/>
              <w:rPr>
                <w:szCs w:val="24"/>
              </w:rPr>
            </w:pPr>
          </w:p>
        </w:tc>
      </w:tr>
      <w:tr w:rsidR="0075170F" w14:paraId="6C03B17F" w14:textId="77777777">
        <w:trPr>
          <w:trHeight w:val="258"/>
          <w:jc w:val="center"/>
        </w:trPr>
        <w:tc>
          <w:tcPr>
            <w:tcW w:w="651" w:type="dxa"/>
            <w:tcBorders>
              <w:top w:val="single" w:sz="4" w:space="0" w:color="auto"/>
              <w:left w:val="single" w:sz="4" w:space="0" w:color="auto"/>
              <w:bottom w:val="single" w:sz="4" w:space="0" w:color="auto"/>
              <w:right w:val="single" w:sz="4" w:space="0" w:color="auto"/>
            </w:tcBorders>
          </w:tcPr>
          <w:p w14:paraId="6C03B17C" w14:textId="77777777" w:rsidR="0075170F" w:rsidRDefault="00F3770C">
            <w:pPr>
              <w:jc w:val="both"/>
              <w:rPr>
                <w:szCs w:val="24"/>
              </w:rPr>
            </w:pPr>
            <w:r>
              <w:rPr>
                <w:szCs w:val="24"/>
              </w:rPr>
              <w:t>20.</w:t>
            </w:r>
          </w:p>
        </w:tc>
        <w:tc>
          <w:tcPr>
            <w:tcW w:w="4713" w:type="dxa"/>
            <w:tcBorders>
              <w:top w:val="single" w:sz="4" w:space="0" w:color="auto"/>
              <w:left w:val="single" w:sz="4" w:space="0" w:color="auto"/>
              <w:bottom w:val="single" w:sz="4" w:space="0" w:color="auto"/>
              <w:right w:val="single" w:sz="4" w:space="0" w:color="auto"/>
            </w:tcBorders>
          </w:tcPr>
          <w:p w14:paraId="6C03B17D" w14:textId="77777777" w:rsidR="0075170F" w:rsidRDefault="00F3770C">
            <w:pPr>
              <w:jc w:val="both"/>
              <w:rPr>
                <w:szCs w:val="24"/>
              </w:rPr>
            </w:pPr>
            <w:r>
              <w:rPr>
                <w:szCs w:val="24"/>
              </w:rPr>
              <w:t>Švenčionėlių dujų skirstymo stotis</w:t>
            </w:r>
          </w:p>
        </w:tc>
        <w:tc>
          <w:tcPr>
            <w:tcW w:w="3980" w:type="dxa"/>
            <w:vMerge/>
            <w:tcBorders>
              <w:left w:val="single" w:sz="4" w:space="0" w:color="auto"/>
              <w:right w:val="single" w:sz="4" w:space="0" w:color="auto"/>
            </w:tcBorders>
          </w:tcPr>
          <w:p w14:paraId="6C03B17E" w14:textId="77777777" w:rsidR="0075170F" w:rsidRDefault="0075170F">
            <w:pPr>
              <w:jc w:val="both"/>
              <w:rPr>
                <w:szCs w:val="24"/>
              </w:rPr>
            </w:pPr>
          </w:p>
        </w:tc>
      </w:tr>
      <w:tr w:rsidR="0075170F" w14:paraId="6C03B183" w14:textId="77777777">
        <w:trPr>
          <w:trHeight w:val="278"/>
          <w:jc w:val="center"/>
        </w:trPr>
        <w:tc>
          <w:tcPr>
            <w:tcW w:w="651" w:type="dxa"/>
            <w:tcBorders>
              <w:top w:val="single" w:sz="4" w:space="0" w:color="auto"/>
              <w:left w:val="single" w:sz="4" w:space="0" w:color="auto"/>
              <w:bottom w:val="single" w:sz="4" w:space="0" w:color="auto"/>
              <w:right w:val="single" w:sz="4" w:space="0" w:color="auto"/>
            </w:tcBorders>
          </w:tcPr>
          <w:p w14:paraId="6C03B180" w14:textId="77777777" w:rsidR="0075170F" w:rsidRDefault="00F3770C">
            <w:pPr>
              <w:jc w:val="both"/>
              <w:rPr>
                <w:szCs w:val="24"/>
              </w:rPr>
            </w:pPr>
            <w:r>
              <w:rPr>
                <w:szCs w:val="24"/>
              </w:rPr>
              <w:t>21.</w:t>
            </w:r>
          </w:p>
        </w:tc>
        <w:tc>
          <w:tcPr>
            <w:tcW w:w="4713" w:type="dxa"/>
            <w:tcBorders>
              <w:top w:val="single" w:sz="4" w:space="0" w:color="auto"/>
              <w:left w:val="single" w:sz="4" w:space="0" w:color="auto"/>
              <w:bottom w:val="single" w:sz="4" w:space="0" w:color="auto"/>
              <w:right w:val="single" w:sz="4" w:space="0" w:color="auto"/>
            </w:tcBorders>
          </w:tcPr>
          <w:p w14:paraId="6C03B181" w14:textId="77777777" w:rsidR="0075170F" w:rsidRDefault="00F3770C">
            <w:pPr>
              <w:jc w:val="both"/>
              <w:rPr>
                <w:szCs w:val="24"/>
              </w:rPr>
            </w:pPr>
            <w:r>
              <w:rPr>
                <w:szCs w:val="24"/>
              </w:rPr>
              <w:t>Visagino dujų skirstymo stotis</w:t>
            </w:r>
          </w:p>
        </w:tc>
        <w:tc>
          <w:tcPr>
            <w:tcW w:w="3980" w:type="dxa"/>
            <w:vMerge/>
            <w:tcBorders>
              <w:left w:val="single" w:sz="4" w:space="0" w:color="auto"/>
              <w:right w:val="single" w:sz="4" w:space="0" w:color="auto"/>
            </w:tcBorders>
          </w:tcPr>
          <w:p w14:paraId="6C03B182" w14:textId="77777777" w:rsidR="0075170F" w:rsidRDefault="0075170F">
            <w:pPr>
              <w:jc w:val="both"/>
              <w:rPr>
                <w:szCs w:val="24"/>
              </w:rPr>
            </w:pPr>
          </w:p>
        </w:tc>
      </w:tr>
      <w:tr w:rsidR="0075170F" w14:paraId="6C03B187" w14:textId="77777777">
        <w:trPr>
          <w:trHeight w:val="278"/>
          <w:jc w:val="center"/>
        </w:trPr>
        <w:tc>
          <w:tcPr>
            <w:tcW w:w="651" w:type="dxa"/>
            <w:tcBorders>
              <w:top w:val="single" w:sz="4" w:space="0" w:color="auto"/>
              <w:left w:val="single" w:sz="4" w:space="0" w:color="auto"/>
              <w:bottom w:val="single" w:sz="4" w:space="0" w:color="auto"/>
              <w:right w:val="single" w:sz="4" w:space="0" w:color="auto"/>
            </w:tcBorders>
          </w:tcPr>
          <w:p w14:paraId="6C03B184" w14:textId="77777777" w:rsidR="0075170F" w:rsidRDefault="00F3770C">
            <w:pPr>
              <w:jc w:val="both"/>
              <w:rPr>
                <w:szCs w:val="24"/>
              </w:rPr>
            </w:pPr>
            <w:r>
              <w:rPr>
                <w:szCs w:val="24"/>
              </w:rPr>
              <w:t>22.</w:t>
            </w:r>
          </w:p>
        </w:tc>
        <w:tc>
          <w:tcPr>
            <w:tcW w:w="4713" w:type="dxa"/>
            <w:tcBorders>
              <w:top w:val="single" w:sz="4" w:space="0" w:color="auto"/>
              <w:left w:val="single" w:sz="4" w:space="0" w:color="auto"/>
              <w:bottom w:val="single" w:sz="4" w:space="0" w:color="auto"/>
              <w:right w:val="single" w:sz="4" w:space="0" w:color="auto"/>
            </w:tcBorders>
          </w:tcPr>
          <w:p w14:paraId="6C03B185" w14:textId="77777777" w:rsidR="0075170F" w:rsidRDefault="00F3770C">
            <w:pPr>
              <w:jc w:val="both"/>
              <w:rPr>
                <w:szCs w:val="24"/>
              </w:rPr>
            </w:pPr>
            <w:r>
              <w:rPr>
                <w:szCs w:val="24"/>
              </w:rPr>
              <w:t>Vilniaus dujų skirstymo stotis</w:t>
            </w:r>
          </w:p>
        </w:tc>
        <w:tc>
          <w:tcPr>
            <w:tcW w:w="3980" w:type="dxa"/>
            <w:vMerge w:val="restart"/>
            <w:tcBorders>
              <w:left w:val="single" w:sz="4" w:space="0" w:color="auto"/>
              <w:right w:val="single" w:sz="4" w:space="0" w:color="auto"/>
            </w:tcBorders>
            <w:vAlign w:val="center"/>
          </w:tcPr>
          <w:p w14:paraId="6C03B186" w14:textId="77777777" w:rsidR="0075170F" w:rsidRDefault="00F3770C">
            <w:pPr>
              <w:jc w:val="both"/>
              <w:rPr>
                <w:szCs w:val="24"/>
              </w:rPr>
            </w:pPr>
            <w:r>
              <w:rPr>
                <w:szCs w:val="24"/>
              </w:rPr>
              <w:t>Vilniaus dujų skirstymo stotis</w:t>
            </w:r>
          </w:p>
        </w:tc>
      </w:tr>
      <w:tr w:rsidR="0075170F" w14:paraId="6C03B18B"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88" w14:textId="77777777" w:rsidR="0075170F" w:rsidRDefault="00F3770C">
            <w:pPr>
              <w:jc w:val="both"/>
              <w:rPr>
                <w:szCs w:val="24"/>
              </w:rPr>
            </w:pPr>
            <w:r>
              <w:rPr>
                <w:szCs w:val="24"/>
              </w:rPr>
              <w:t>23.</w:t>
            </w:r>
          </w:p>
        </w:tc>
        <w:tc>
          <w:tcPr>
            <w:tcW w:w="4713" w:type="dxa"/>
            <w:tcBorders>
              <w:top w:val="single" w:sz="4" w:space="0" w:color="auto"/>
              <w:left w:val="single" w:sz="4" w:space="0" w:color="auto"/>
              <w:bottom w:val="single" w:sz="4" w:space="0" w:color="auto"/>
              <w:right w:val="single" w:sz="4" w:space="0" w:color="auto"/>
            </w:tcBorders>
          </w:tcPr>
          <w:p w14:paraId="6C03B189" w14:textId="77777777" w:rsidR="0075170F" w:rsidRDefault="00F3770C">
            <w:pPr>
              <w:jc w:val="both"/>
              <w:rPr>
                <w:szCs w:val="24"/>
              </w:rPr>
            </w:pPr>
            <w:r>
              <w:rPr>
                <w:szCs w:val="24"/>
              </w:rPr>
              <w:t>Šalčininkų dujų skirstymo stotis</w:t>
            </w:r>
          </w:p>
        </w:tc>
        <w:tc>
          <w:tcPr>
            <w:tcW w:w="3980" w:type="dxa"/>
            <w:vMerge/>
            <w:tcBorders>
              <w:left w:val="single" w:sz="4" w:space="0" w:color="auto"/>
              <w:right w:val="single" w:sz="4" w:space="0" w:color="auto"/>
            </w:tcBorders>
            <w:vAlign w:val="center"/>
          </w:tcPr>
          <w:p w14:paraId="6C03B18A" w14:textId="77777777" w:rsidR="0075170F" w:rsidRDefault="0075170F">
            <w:pPr>
              <w:jc w:val="both"/>
              <w:rPr>
                <w:szCs w:val="24"/>
              </w:rPr>
            </w:pPr>
          </w:p>
        </w:tc>
      </w:tr>
      <w:tr w:rsidR="0075170F" w14:paraId="6C03B18F"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8C" w14:textId="77777777" w:rsidR="0075170F" w:rsidRDefault="00F3770C">
            <w:pPr>
              <w:jc w:val="both"/>
              <w:rPr>
                <w:szCs w:val="24"/>
              </w:rPr>
            </w:pPr>
            <w:r>
              <w:rPr>
                <w:szCs w:val="24"/>
              </w:rPr>
              <w:t>24.</w:t>
            </w:r>
          </w:p>
        </w:tc>
        <w:tc>
          <w:tcPr>
            <w:tcW w:w="4713" w:type="dxa"/>
            <w:tcBorders>
              <w:top w:val="single" w:sz="4" w:space="0" w:color="auto"/>
              <w:left w:val="single" w:sz="4" w:space="0" w:color="auto"/>
              <w:bottom w:val="single" w:sz="4" w:space="0" w:color="auto"/>
              <w:right w:val="single" w:sz="4" w:space="0" w:color="auto"/>
            </w:tcBorders>
          </w:tcPr>
          <w:p w14:paraId="6C03B18D" w14:textId="77777777" w:rsidR="0075170F" w:rsidRDefault="00F3770C">
            <w:pPr>
              <w:jc w:val="both"/>
              <w:rPr>
                <w:szCs w:val="24"/>
              </w:rPr>
            </w:pPr>
            <w:proofErr w:type="spellStart"/>
            <w:r>
              <w:rPr>
                <w:szCs w:val="24"/>
              </w:rPr>
              <w:t>Jašiūnų</w:t>
            </w:r>
            <w:proofErr w:type="spellEnd"/>
            <w:r>
              <w:rPr>
                <w:szCs w:val="24"/>
              </w:rPr>
              <w:t xml:space="preserve"> dujų skirstymo stotis</w:t>
            </w:r>
          </w:p>
        </w:tc>
        <w:tc>
          <w:tcPr>
            <w:tcW w:w="3980" w:type="dxa"/>
            <w:vMerge/>
            <w:tcBorders>
              <w:left w:val="single" w:sz="4" w:space="0" w:color="auto"/>
              <w:right w:val="single" w:sz="4" w:space="0" w:color="auto"/>
            </w:tcBorders>
            <w:vAlign w:val="center"/>
          </w:tcPr>
          <w:p w14:paraId="6C03B18E" w14:textId="77777777" w:rsidR="0075170F" w:rsidRDefault="0075170F">
            <w:pPr>
              <w:jc w:val="both"/>
              <w:rPr>
                <w:szCs w:val="24"/>
              </w:rPr>
            </w:pPr>
          </w:p>
        </w:tc>
      </w:tr>
      <w:tr w:rsidR="0075170F" w14:paraId="6C03B193"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90" w14:textId="77777777" w:rsidR="0075170F" w:rsidRDefault="00F3770C">
            <w:pPr>
              <w:jc w:val="both"/>
              <w:rPr>
                <w:szCs w:val="24"/>
              </w:rPr>
            </w:pPr>
            <w:r>
              <w:rPr>
                <w:szCs w:val="24"/>
              </w:rPr>
              <w:t>25.</w:t>
            </w:r>
          </w:p>
        </w:tc>
        <w:tc>
          <w:tcPr>
            <w:tcW w:w="4713" w:type="dxa"/>
            <w:tcBorders>
              <w:top w:val="single" w:sz="4" w:space="0" w:color="auto"/>
              <w:left w:val="single" w:sz="4" w:space="0" w:color="auto"/>
              <w:bottom w:val="single" w:sz="4" w:space="0" w:color="auto"/>
              <w:right w:val="single" w:sz="4" w:space="0" w:color="auto"/>
            </w:tcBorders>
          </w:tcPr>
          <w:p w14:paraId="6C03B191" w14:textId="77777777" w:rsidR="0075170F" w:rsidRDefault="00F3770C">
            <w:pPr>
              <w:jc w:val="both"/>
              <w:rPr>
                <w:szCs w:val="24"/>
              </w:rPr>
            </w:pPr>
            <w:r>
              <w:rPr>
                <w:szCs w:val="24"/>
              </w:rPr>
              <w:t>Rudaminos dujų skirstymo stotis</w:t>
            </w:r>
          </w:p>
        </w:tc>
        <w:tc>
          <w:tcPr>
            <w:tcW w:w="3980" w:type="dxa"/>
            <w:vMerge/>
            <w:tcBorders>
              <w:left w:val="single" w:sz="4" w:space="0" w:color="auto"/>
              <w:right w:val="single" w:sz="4" w:space="0" w:color="auto"/>
            </w:tcBorders>
            <w:vAlign w:val="center"/>
          </w:tcPr>
          <w:p w14:paraId="6C03B192" w14:textId="77777777" w:rsidR="0075170F" w:rsidRDefault="0075170F">
            <w:pPr>
              <w:jc w:val="both"/>
              <w:rPr>
                <w:szCs w:val="24"/>
              </w:rPr>
            </w:pPr>
          </w:p>
        </w:tc>
      </w:tr>
      <w:tr w:rsidR="0075170F" w14:paraId="6C03B197"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94" w14:textId="77777777" w:rsidR="0075170F" w:rsidRDefault="00F3770C">
            <w:pPr>
              <w:jc w:val="both"/>
              <w:rPr>
                <w:szCs w:val="24"/>
              </w:rPr>
            </w:pPr>
            <w:r>
              <w:rPr>
                <w:szCs w:val="24"/>
              </w:rPr>
              <w:t>26.</w:t>
            </w:r>
          </w:p>
        </w:tc>
        <w:tc>
          <w:tcPr>
            <w:tcW w:w="4713" w:type="dxa"/>
            <w:tcBorders>
              <w:top w:val="single" w:sz="4" w:space="0" w:color="auto"/>
              <w:left w:val="single" w:sz="4" w:space="0" w:color="auto"/>
              <w:bottom w:val="single" w:sz="4" w:space="0" w:color="auto"/>
              <w:right w:val="single" w:sz="4" w:space="0" w:color="auto"/>
            </w:tcBorders>
          </w:tcPr>
          <w:p w14:paraId="6C03B195" w14:textId="77777777" w:rsidR="0075170F" w:rsidRDefault="00F3770C">
            <w:pPr>
              <w:jc w:val="both"/>
              <w:rPr>
                <w:szCs w:val="24"/>
              </w:rPr>
            </w:pPr>
            <w:r>
              <w:rPr>
                <w:szCs w:val="24"/>
              </w:rPr>
              <w:t>Baltosios Vokės dujų skirstymo stotis</w:t>
            </w:r>
          </w:p>
        </w:tc>
        <w:tc>
          <w:tcPr>
            <w:tcW w:w="3980" w:type="dxa"/>
            <w:vMerge/>
            <w:tcBorders>
              <w:left w:val="single" w:sz="4" w:space="0" w:color="auto"/>
              <w:right w:val="single" w:sz="4" w:space="0" w:color="auto"/>
            </w:tcBorders>
            <w:vAlign w:val="center"/>
          </w:tcPr>
          <w:p w14:paraId="6C03B196" w14:textId="77777777" w:rsidR="0075170F" w:rsidRDefault="0075170F">
            <w:pPr>
              <w:jc w:val="both"/>
              <w:rPr>
                <w:szCs w:val="24"/>
              </w:rPr>
            </w:pPr>
          </w:p>
        </w:tc>
      </w:tr>
      <w:tr w:rsidR="0075170F" w14:paraId="6C03B19B"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98" w14:textId="77777777" w:rsidR="0075170F" w:rsidRDefault="00F3770C">
            <w:pPr>
              <w:jc w:val="both"/>
              <w:rPr>
                <w:szCs w:val="24"/>
              </w:rPr>
            </w:pPr>
            <w:r>
              <w:rPr>
                <w:szCs w:val="24"/>
              </w:rPr>
              <w:t>27.</w:t>
            </w:r>
          </w:p>
        </w:tc>
        <w:tc>
          <w:tcPr>
            <w:tcW w:w="4713" w:type="dxa"/>
            <w:tcBorders>
              <w:top w:val="single" w:sz="4" w:space="0" w:color="auto"/>
              <w:left w:val="single" w:sz="4" w:space="0" w:color="auto"/>
              <w:bottom w:val="single" w:sz="4" w:space="0" w:color="auto"/>
              <w:right w:val="single" w:sz="4" w:space="0" w:color="auto"/>
            </w:tcBorders>
          </w:tcPr>
          <w:p w14:paraId="6C03B199" w14:textId="77777777" w:rsidR="0075170F" w:rsidRDefault="00F3770C">
            <w:pPr>
              <w:jc w:val="both"/>
              <w:rPr>
                <w:szCs w:val="24"/>
              </w:rPr>
            </w:pPr>
            <w:r>
              <w:rPr>
                <w:szCs w:val="24"/>
              </w:rPr>
              <w:t>Aukštųjų Panerių pirmoji dujų skirstymo stotis</w:t>
            </w:r>
          </w:p>
        </w:tc>
        <w:tc>
          <w:tcPr>
            <w:tcW w:w="3980" w:type="dxa"/>
            <w:vMerge/>
            <w:tcBorders>
              <w:left w:val="single" w:sz="4" w:space="0" w:color="auto"/>
              <w:right w:val="single" w:sz="4" w:space="0" w:color="auto"/>
            </w:tcBorders>
            <w:vAlign w:val="center"/>
          </w:tcPr>
          <w:p w14:paraId="6C03B19A" w14:textId="77777777" w:rsidR="0075170F" w:rsidRDefault="0075170F">
            <w:pPr>
              <w:jc w:val="both"/>
              <w:rPr>
                <w:szCs w:val="24"/>
              </w:rPr>
            </w:pPr>
          </w:p>
        </w:tc>
      </w:tr>
      <w:tr w:rsidR="0075170F" w14:paraId="6C03B19F"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9C" w14:textId="77777777" w:rsidR="0075170F" w:rsidRDefault="00F3770C">
            <w:pPr>
              <w:jc w:val="both"/>
              <w:rPr>
                <w:szCs w:val="24"/>
              </w:rPr>
            </w:pPr>
            <w:r>
              <w:rPr>
                <w:szCs w:val="24"/>
              </w:rPr>
              <w:t>28.</w:t>
            </w:r>
          </w:p>
        </w:tc>
        <w:tc>
          <w:tcPr>
            <w:tcW w:w="4713" w:type="dxa"/>
            <w:tcBorders>
              <w:top w:val="single" w:sz="4" w:space="0" w:color="auto"/>
              <w:left w:val="single" w:sz="4" w:space="0" w:color="auto"/>
              <w:bottom w:val="single" w:sz="4" w:space="0" w:color="auto"/>
              <w:right w:val="single" w:sz="4" w:space="0" w:color="auto"/>
            </w:tcBorders>
          </w:tcPr>
          <w:p w14:paraId="6C03B19D" w14:textId="77777777" w:rsidR="0075170F" w:rsidRDefault="00F3770C">
            <w:pPr>
              <w:jc w:val="both"/>
              <w:rPr>
                <w:szCs w:val="24"/>
              </w:rPr>
            </w:pPr>
            <w:r>
              <w:rPr>
                <w:szCs w:val="24"/>
              </w:rPr>
              <w:t>Aukštųjų Panerių antroji dujų skirstymo stotis</w:t>
            </w:r>
          </w:p>
        </w:tc>
        <w:tc>
          <w:tcPr>
            <w:tcW w:w="3980" w:type="dxa"/>
            <w:vMerge/>
            <w:tcBorders>
              <w:left w:val="single" w:sz="4" w:space="0" w:color="auto"/>
              <w:right w:val="single" w:sz="4" w:space="0" w:color="auto"/>
            </w:tcBorders>
            <w:vAlign w:val="center"/>
          </w:tcPr>
          <w:p w14:paraId="6C03B19E" w14:textId="77777777" w:rsidR="0075170F" w:rsidRDefault="0075170F">
            <w:pPr>
              <w:jc w:val="both"/>
              <w:rPr>
                <w:szCs w:val="24"/>
              </w:rPr>
            </w:pPr>
          </w:p>
        </w:tc>
      </w:tr>
      <w:tr w:rsidR="0075170F" w14:paraId="6C03B1A3"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A0" w14:textId="77777777" w:rsidR="0075170F" w:rsidRDefault="00F3770C">
            <w:pPr>
              <w:jc w:val="both"/>
              <w:rPr>
                <w:szCs w:val="24"/>
              </w:rPr>
            </w:pPr>
            <w:r>
              <w:rPr>
                <w:szCs w:val="24"/>
              </w:rPr>
              <w:t>29.</w:t>
            </w:r>
          </w:p>
        </w:tc>
        <w:tc>
          <w:tcPr>
            <w:tcW w:w="4713" w:type="dxa"/>
            <w:tcBorders>
              <w:top w:val="single" w:sz="4" w:space="0" w:color="auto"/>
              <w:left w:val="single" w:sz="4" w:space="0" w:color="auto"/>
              <w:bottom w:val="single" w:sz="4" w:space="0" w:color="auto"/>
              <w:right w:val="single" w:sz="4" w:space="0" w:color="auto"/>
            </w:tcBorders>
          </w:tcPr>
          <w:p w14:paraId="6C03B1A1" w14:textId="77777777" w:rsidR="0075170F" w:rsidRDefault="00F3770C">
            <w:pPr>
              <w:jc w:val="both"/>
              <w:rPr>
                <w:szCs w:val="24"/>
              </w:rPr>
            </w:pPr>
            <w:r>
              <w:rPr>
                <w:szCs w:val="24"/>
              </w:rPr>
              <w:t>Grigiškių dujų skirstymo stotis</w:t>
            </w:r>
          </w:p>
        </w:tc>
        <w:tc>
          <w:tcPr>
            <w:tcW w:w="3980" w:type="dxa"/>
            <w:vMerge/>
            <w:tcBorders>
              <w:left w:val="single" w:sz="4" w:space="0" w:color="auto"/>
              <w:right w:val="single" w:sz="4" w:space="0" w:color="auto"/>
            </w:tcBorders>
            <w:vAlign w:val="center"/>
          </w:tcPr>
          <w:p w14:paraId="6C03B1A2" w14:textId="77777777" w:rsidR="0075170F" w:rsidRDefault="0075170F">
            <w:pPr>
              <w:jc w:val="both"/>
              <w:rPr>
                <w:szCs w:val="24"/>
              </w:rPr>
            </w:pPr>
          </w:p>
        </w:tc>
      </w:tr>
      <w:tr w:rsidR="0075170F" w14:paraId="6C03B1A7"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A4" w14:textId="77777777" w:rsidR="0075170F" w:rsidRDefault="00F3770C">
            <w:pPr>
              <w:jc w:val="both"/>
              <w:rPr>
                <w:szCs w:val="24"/>
              </w:rPr>
            </w:pPr>
            <w:r>
              <w:rPr>
                <w:szCs w:val="24"/>
              </w:rPr>
              <w:t>30.</w:t>
            </w:r>
          </w:p>
        </w:tc>
        <w:tc>
          <w:tcPr>
            <w:tcW w:w="4713" w:type="dxa"/>
            <w:tcBorders>
              <w:top w:val="single" w:sz="4" w:space="0" w:color="auto"/>
              <w:left w:val="single" w:sz="4" w:space="0" w:color="auto"/>
              <w:bottom w:val="single" w:sz="4" w:space="0" w:color="auto"/>
              <w:right w:val="single" w:sz="4" w:space="0" w:color="auto"/>
            </w:tcBorders>
          </w:tcPr>
          <w:p w14:paraId="6C03B1A5" w14:textId="77777777" w:rsidR="0075170F" w:rsidRDefault="00F3770C">
            <w:pPr>
              <w:jc w:val="both"/>
              <w:rPr>
                <w:szCs w:val="24"/>
              </w:rPr>
            </w:pPr>
            <w:r>
              <w:rPr>
                <w:szCs w:val="24"/>
              </w:rPr>
              <w:t>Kauno pirmoji dujų skirstymo stotis</w:t>
            </w:r>
          </w:p>
        </w:tc>
        <w:tc>
          <w:tcPr>
            <w:tcW w:w="3980" w:type="dxa"/>
            <w:vMerge w:val="restart"/>
            <w:tcBorders>
              <w:left w:val="single" w:sz="4" w:space="0" w:color="auto"/>
              <w:right w:val="single" w:sz="4" w:space="0" w:color="auto"/>
            </w:tcBorders>
            <w:vAlign w:val="center"/>
          </w:tcPr>
          <w:p w14:paraId="6C03B1A6" w14:textId="77777777" w:rsidR="0075170F" w:rsidRDefault="00F3770C">
            <w:pPr>
              <w:jc w:val="both"/>
              <w:rPr>
                <w:szCs w:val="24"/>
              </w:rPr>
            </w:pPr>
            <w:r>
              <w:rPr>
                <w:szCs w:val="24"/>
              </w:rPr>
              <w:t>Kauno pirmoji dujų skirstymo stotis</w:t>
            </w:r>
          </w:p>
        </w:tc>
      </w:tr>
      <w:tr w:rsidR="0075170F" w14:paraId="6C03B1AB"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A8" w14:textId="77777777" w:rsidR="0075170F" w:rsidRDefault="00F3770C">
            <w:pPr>
              <w:jc w:val="both"/>
              <w:rPr>
                <w:szCs w:val="24"/>
              </w:rPr>
            </w:pPr>
            <w:r>
              <w:rPr>
                <w:szCs w:val="24"/>
              </w:rPr>
              <w:t xml:space="preserve">31. </w:t>
            </w:r>
          </w:p>
        </w:tc>
        <w:tc>
          <w:tcPr>
            <w:tcW w:w="4713" w:type="dxa"/>
            <w:tcBorders>
              <w:top w:val="single" w:sz="4" w:space="0" w:color="auto"/>
              <w:left w:val="single" w:sz="4" w:space="0" w:color="auto"/>
              <w:bottom w:val="single" w:sz="4" w:space="0" w:color="auto"/>
              <w:right w:val="single" w:sz="4" w:space="0" w:color="auto"/>
            </w:tcBorders>
          </w:tcPr>
          <w:p w14:paraId="6C03B1A9" w14:textId="77777777" w:rsidR="0075170F" w:rsidRDefault="00F3770C">
            <w:pPr>
              <w:jc w:val="both"/>
              <w:rPr>
                <w:szCs w:val="24"/>
              </w:rPr>
            </w:pPr>
            <w:r>
              <w:rPr>
                <w:szCs w:val="24"/>
              </w:rPr>
              <w:t>Kauno antroji dujų skirstymo stotis</w:t>
            </w:r>
          </w:p>
        </w:tc>
        <w:tc>
          <w:tcPr>
            <w:tcW w:w="3980" w:type="dxa"/>
            <w:vMerge/>
            <w:tcBorders>
              <w:left w:val="single" w:sz="4" w:space="0" w:color="auto"/>
              <w:right w:val="single" w:sz="4" w:space="0" w:color="auto"/>
            </w:tcBorders>
            <w:vAlign w:val="center"/>
          </w:tcPr>
          <w:p w14:paraId="6C03B1AA" w14:textId="77777777" w:rsidR="0075170F" w:rsidRDefault="0075170F">
            <w:pPr>
              <w:jc w:val="both"/>
              <w:rPr>
                <w:szCs w:val="24"/>
              </w:rPr>
            </w:pPr>
          </w:p>
        </w:tc>
      </w:tr>
      <w:tr w:rsidR="0075170F" w14:paraId="6C03B1AF"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AC" w14:textId="77777777" w:rsidR="0075170F" w:rsidRDefault="00F3770C">
            <w:pPr>
              <w:jc w:val="both"/>
              <w:rPr>
                <w:szCs w:val="24"/>
              </w:rPr>
            </w:pPr>
            <w:r>
              <w:rPr>
                <w:szCs w:val="24"/>
              </w:rPr>
              <w:t>32.</w:t>
            </w:r>
          </w:p>
        </w:tc>
        <w:tc>
          <w:tcPr>
            <w:tcW w:w="4713" w:type="dxa"/>
            <w:tcBorders>
              <w:top w:val="single" w:sz="4" w:space="0" w:color="auto"/>
              <w:left w:val="single" w:sz="4" w:space="0" w:color="auto"/>
              <w:bottom w:val="single" w:sz="4" w:space="0" w:color="auto"/>
              <w:right w:val="single" w:sz="4" w:space="0" w:color="auto"/>
            </w:tcBorders>
          </w:tcPr>
          <w:p w14:paraId="6C03B1AD" w14:textId="77777777" w:rsidR="0075170F" w:rsidRDefault="00F3770C">
            <w:pPr>
              <w:jc w:val="both"/>
              <w:rPr>
                <w:szCs w:val="24"/>
              </w:rPr>
            </w:pPr>
            <w:r>
              <w:rPr>
                <w:szCs w:val="24"/>
              </w:rPr>
              <w:t>Vandžiogalos dujų skirstymo stotis</w:t>
            </w:r>
          </w:p>
        </w:tc>
        <w:tc>
          <w:tcPr>
            <w:tcW w:w="3980" w:type="dxa"/>
            <w:vMerge/>
            <w:tcBorders>
              <w:left w:val="single" w:sz="4" w:space="0" w:color="auto"/>
              <w:right w:val="single" w:sz="4" w:space="0" w:color="auto"/>
            </w:tcBorders>
            <w:vAlign w:val="center"/>
          </w:tcPr>
          <w:p w14:paraId="6C03B1AE" w14:textId="77777777" w:rsidR="0075170F" w:rsidRDefault="0075170F">
            <w:pPr>
              <w:jc w:val="both"/>
              <w:rPr>
                <w:szCs w:val="24"/>
              </w:rPr>
            </w:pPr>
          </w:p>
        </w:tc>
      </w:tr>
      <w:tr w:rsidR="0075170F" w14:paraId="6C03B1B3"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B0" w14:textId="77777777" w:rsidR="0075170F" w:rsidRDefault="00F3770C">
            <w:pPr>
              <w:jc w:val="both"/>
              <w:rPr>
                <w:szCs w:val="24"/>
              </w:rPr>
            </w:pPr>
            <w:r>
              <w:rPr>
                <w:szCs w:val="24"/>
              </w:rPr>
              <w:t>33.</w:t>
            </w:r>
          </w:p>
        </w:tc>
        <w:tc>
          <w:tcPr>
            <w:tcW w:w="4713" w:type="dxa"/>
            <w:tcBorders>
              <w:top w:val="single" w:sz="4" w:space="0" w:color="auto"/>
              <w:left w:val="single" w:sz="4" w:space="0" w:color="auto"/>
              <w:bottom w:val="single" w:sz="4" w:space="0" w:color="auto"/>
              <w:right w:val="single" w:sz="4" w:space="0" w:color="auto"/>
            </w:tcBorders>
          </w:tcPr>
          <w:p w14:paraId="6C03B1B1" w14:textId="77777777" w:rsidR="0075170F" w:rsidRDefault="00F3770C">
            <w:pPr>
              <w:jc w:val="both"/>
              <w:rPr>
                <w:szCs w:val="24"/>
              </w:rPr>
            </w:pPr>
            <w:r>
              <w:rPr>
                <w:szCs w:val="24"/>
              </w:rPr>
              <w:t>Kėdainių dujų skirstymo stotis</w:t>
            </w:r>
          </w:p>
        </w:tc>
        <w:tc>
          <w:tcPr>
            <w:tcW w:w="3980" w:type="dxa"/>
            <w:vMerge/>
            <w:tcBorders>
              <w:left w:val="single" w:sz="4" w:space="0" w:color="auto"/>
              <w:right w:val="single" w:sz="4" w:space="0" w:color="auto"/>
            </w:tcBorders>
            <w:vAlign w:val="center"/>
          </w:tcPr>
          <w:p w14:paraId="6C03B1B2" w14:textId="77777777" w:rsidR="0075170F" w:rsidRDefault="0075170F">
            <w:pPr>
              <w:jc w:val="both"/>
              <w:rPr>
                <w:szCs w:val="24"/>
              </w:rPr>
            </w:pPr>
          </w:p>
        </w:tc>
      </w:tr>
      <w:tr w:rsidR="0075170F" w14:paraId="6C03B1B7"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B4" w14:textId="77777777" w:rsidR="0075170F" w:rsidRDefault="00F3770C">
            <w:pPr>
              <w:jc w:val="both"/>
              <w:rPr>
                <w:szCs w:val="24"/>
              </w:rPr>
            </w:pPr>
            <w:r>
              <w:rPr>
                <w:szCs w:val="24"/>
              </w:rPr>
              <w:t>34.</w:t>
            </w:r>
          </w:p>
        </w:tc>
        <w:tc>
          <w:tcPr>
            <w:tcW w:w="4713" w:type="dxa"/>
            <w:tcBorders>
              <w:top w:val="single" w:sz="4" w:space="0" w:color="auto"/>
              <w:left w:val="single" w:sz="4" w:space="0" w:color="auto"/>
              <w:bottom w:val="single" w:sz="4" w:space="0" w:color="auto"/>
              <w:right w:val="single" w:sz="4" w:space="0" w:color="auto"/>
            </w:tcBorders>
          </w:tcPr>
          <w:p w14:paraId="6C03B1B5" w14:textId="77777777" w:rsidR="0075170F" w:rsidRDefault="00F3770C">
            <w:pPr>
              <w:jc w:val="both"/>
              <w:rPr>
                <w:szCs w:val="24"/>
              </w:rPr>
            </w:pPr>
            <w:proofErr w:type="spellStart"/>
            <w:r>
              <w:rPr>
                <w:szCs w:val="24"/>
              </w:rPr>
              <w:t>Batniavos</w:t>
            </w:r>
            <w:proofErr w:type="spellEnd"/>
            <w:r>
              <w:rPr>
                <w:szCs w:val="24"/>
              </w:rPr>
              <w:t xml:space="preserve"> dujų skirstymo stotis</w:t>
            </w:r>
          </w:p>
        </w:tc>
        <w:tc>
          <w:tcPr>
            <w:tcW w:w="3980" w:type="dxa"/>
            <w:vMerge/>
            <w:tcBorders>
              <w:left w:val="single" w:sz="4" w:space="0" w:color="auto"/>
              <w:right w:val="single" w:sz="4" w:space="0" w:color="auto"/>
            </w:tcBorders>
            <w:vAlign w:val="center"/>
          </w:tcPr>
          <w:p w14:paraId="6C03B1B6" w14:textId="77777777" w:rsidR="0075170F" w:rsidRDefault="0075170F">
            <w:pPr>
              <w:jc w:val="both"/>
              <w:rPr>
                <w:szCs w:val="24"/>
              </w:rPr>
            </w:pPr>
          </w:p>
        </w:tc>
      </w:tr>
      <w:tr w:rsidR="0075170F" w14:paraId="6C03B1BB"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B8" w14:textId="77777777" w:rsidR="0075170F" w:rsidRDefault="00F3770C">
            <w:pPr>
              <w:jc w:val="both"/>
              <w:rPr>
                <w:szCs w:val="24"/>
              </w:rPr>
            </w:pPr>
            <w:r>
              <w:rPr>
                <w:szCs w:val="24"/>
              </w:rPr>
              <w:t>35.</w:t>
            </w:r>
          </w:p>
        </w:tc>
        <w:tc>
          <w:tcPr>
            <w:tcW w:w="4713" w:type="dxa"/>
            <w:tcBorders>
              <w:top w:val="single" w:sz="4" w:space="0" w:color="auto"/>
              <w:left w:val="single" w:sz="4" w:space="0" w:color="auto"/>
              <w:bottom w:val="single" w:sz="4" w:space="0" w:color="auto"/>
              <w:right w:val="single" w:sz="4" w:space="0" w:color="auto"/>
            </w:tcBorders>
          </w:tcPr>
          <w:p w14:paraId="6C03B1B9" w14:textId="77777777" w:rsidR="0075170F" w:rsidRDefault="00F3770C">
            <w:pPr>
              <w:jc w:val="both"/>
              <w:rPr>
                <w:szCs w:val="24"/>
              </w:rPr>
            </w:pPr>
            <w:r>
              <w:rPr>
                <w:szCs w:val="24"/>
              </w:rPr>
              <w:t>Zapyškio dujų skirstymo stotis</w:t>
            </w:r>
          </w:p>
        </w:tc>
        <w:tc>
          <w:tcPr>
            <w:tcW w:w="3980" w:type="dxa"/>
            <w:vMerge/>
            <w:tcBorders>
              <w:left w:val="single" w:sz="4" w:space="0" w:color="auto"/>
              <w:right w:val="single" w:sz="4" w:space="0" w:color="auto"/>
            </w:tcBorders>
            <w:vAlign w:val="center"/>
          </w:tcPr>
          <w:p w14:paraId="6C03B1BA" w14:textId="77777777" w:rsidR="0075170F" w:rsidRDefault="0075170F">
            <w:pPr>
              <w:jc w:val="both"/>
              <w:rPr>
                <w:szCs w:val="24"/>
              </w:rPr>
            </w:pPr>
          </w:p>
        </w:tc>
      </w:tr>
      <w:tr w:rsidR="0075170F" w14:paraId="6C03B1BF"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BC" w14:textId="77777777" w:rsidR="0075170F" w:rsidRDefault="00F3770C">
            <w:pPr>
              <w:jc w:val="both"/>
              <w:rPr>
                <w:szCs w:val="24"/>
              </w:rPr>
            </w:pPr>
            <w:r>
              <w:rPr>
                <w:szCs w:val="24"/>
              </w:rPr>
              <w:lastRenderedPageBreak/>
              <w:t>36.</w:t>
            </w:r>
          </w:p>
        </w:tc>
        <w:tc>
          <w:tcPr>
            <w:tcW w:w="4713" w:type="dxa"/>
            <w:tcBorders>
              <w:top w:val="single" w:sz="4" w:space="0" w:color="auto"/>
              <w:left w:val="single" w:sz="4" w:space="0" w:color="auto"/>
              <w:bottom w:val="single" w:sz="4" w:space="0" w:color="auto"/>
              <w:right w:val="single" w:sz="4" w:space="0" w:color="auto"/>
            </w:tcBorders>
          </w:tcPr>
          <w:p w14:paraId="6C03B1BD" w14:textId="77777777" w:rsidR="0075170F" w:rsidRDefault="00F3770C">
            <w:pPr>
              <w:jc w:val="both"/>
              <w:rPr>
                <w:szCs w:val="24"/>
              </w:rPr>
            </w:pPr>
            <w:r>
              <w:rPr>
                <w:szCs w:val="24"/>
              </w:rPr>
              <w:t xml:space="preserve">Lekėčių dujų skirstymo stotis </w:t>
            </w:r>
          </w:p>
        </w:tc>
        <w:tc>
          <w:tcPr>
            <w:tcW w:w="3980" w:type="dxa"/>
            <w:vMerge/>
            <w:tcBorders>
              <w:left w:val="single" w:sz="4" w:space="0" w:color="auto"/>
              <w:right w:val="single" w:sz="4" w:space="0" w:color="auto"/>
            </w:tcBorders>
            <w:vAlign w:val="center"/>
          </w:tcPr>
          <w:p w14:paraId="6C03B1BE" w14:textId="77777777" w:rsidR="0075170F" w:rsidRDefault="0075170F">
            <w:pPr>
              <w:jc w:val="both"/>
              <w:rPr>
                <w:szCs w:val="24"/>
              </w:rPr>
            </w:pPr>
          </w:p>
        </w:tc>
      </w:tr>
      <w:tr w:rsidR="0075170F" w14:paraId="6C03B1C3"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C0" w14:textId="77777777" w:rsidR="0075170F" w:rsidRDefault="00F3770C">
            <w:pPr>
              <w:jc w:val="both"/>
              <w:rPr>
                <w:szCs w:val="24"/>
              </w:rPr>
            </w:pPr>
            <w:r>
              <w:rPr>
                <w:szCs w:val="24"/>
              </w:rPr>
              <w:t>37.</w:t>
            </w:r>
          </w:p>
        </w:tc>
        <w:tc>
          <w:tcPr>
            <w:tcW w:w="4713" w:type="dxa"/>
            <w:tcBorders>
              <w:top w:val="single" w:sz="4" w:space="0" w:color="auto"/>
              <w:left w:val="single" w:sz="4" w:space="0" w:color="auto"/>
              <w:bottom w:val="single" w:sz="4" w:space="0" w:color="auto"/>
              <w:right w:val="single" w:sz="4" w:space="0" w:color="auto"/>
            </w:tcBorders>
          </w:tcPr>
          <w:p w14:paraId="6C03B1C1" w14:textId="77777777" w:rsidR="0075170F" w:rsidRDefault="00F3770C">
            <w:pPr>
              <w:jc w:val="both"/>
              <w:rPr>
                <w:szCs w:val="24"/>
              </w:rPr>
            </w:pPr>
            <w:r>
              <w:rPr>
                <w:szCs w:val="24"/>
              </w:rPr>
              <w:t>Šakių dujų skirstymo stotis</w:t>
            </w:r>
          </w:p>
        </w:tc>
        <w:tc>
          <w:tcPr>
            <w:tcW w:w="3980" w:type="dxa"/>
            <w:vMerge/>
            <w:tcBorders>
              <w:left w:val="single" w:sz="4" w:space="0" w:color="auto"/>
              <w:right w:val="single" w:sz="4" w:space="0" w:color="auto"/>
            </w:tcBorders>
            <w:vAlign w:val="center"/>
          </w:tcPr>
          <w:p w14:paraId="6C03B1C2" w14:textId="77777777" w:rsidR="0075170F" w:rsidRDefault="0075170F">
            <w:pPr>
              <w:jc w:val="both"/>
              <w:rPr>
                <w:szCs w:val="24"/>
              </w:rPr>
            </w:pPr>
          </w:p>
        </w:tc>
      </w:tr>
      <w:tr w:rsidR="0075170F" w14:paraId="6C03B1C7"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C4" w14:textId="77777777" w:rsidR="0075170F" w:rsidRDefault="00F3770C">
            <w:pPr>
              <w:jc w:val="both"/>
              <w:rPr>
                <w:szCs w:val="24"/>
              </w:rPr>
            </w:pPr>
            <w:r>
              <w:rPr>
                <w:szCs w:val="24"/>
              </w:rPr>
              <w:t>38.</w:t>
            </w:r>
          </w:p>
        </w:tc>
        <w:tc>
          <w:tcPr>
            <w:tcW w:w="4713" w:type="dxa"/>
            <w:tcBorders>
              <w:top w:val="single" w:sz="4" w:space="0" w:color="auto"/>
              <w:left w:val="single" w:sz="4" w:space="0" w:color="auto"/>
              <w:bottom w:val="single" w:sz="4" w:space="0" w:color="auto"/>
              <w:right w:val="single" w:sz="4" w:space="0" w:color="auto"/>
            </w:tcBorders>
          </w:tcPr>
          <w:p w14:paraId="6C03B1C5" w14:textId="77777777" w:rsidR="0075170F" w:rsidRDefault="00F3770C">
            <w:pPr>
              <w:jc w:val="both"/>
              <w:rPr>
                <w:szCs w:val="24"/>
              </w:rPr>
            </w:pPr>
            <w:r>
              <w:rPr>
                <w:szCs w:val="24"/>
              </w:rPr>
              <w:t>Marijampolės dujų skirstymo stotis</w:t>
            </w:r>
          </w:p>
        </w:tc>
        <w:tc>
          <w:tcPr>
            <w:tcW w:w="3980" w:type="dxa"/>
            <w:vMerge/>
            <w:tcBorders>
              <w:left w:val="single" w:sz="4" w:space="0" w:color="auto"/>
              <w:right w:val="single" w:sz="4" w:space="0" w:color="auto"/>
            </w:tcBorders>
            <w:vAlign w:val="center"/>
          </w:tcPr>
          <w:p w14:paraId="6C03B1C6" w14:textId="77777777" w:rsidR="0075170F" w:rsidRDefault="0075170F">
            <w:pPr>
              <w:jc w:val="both"/>
              <w:rPr>
                <w:szCs w:val="24"/>
              </w:rPr>
            </w:pPr>
          </w:p>
        </w:tc>
      </w:tr>
      <w:tr w:rsidR="0075170F" w14:paraId="6C03B1CB"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C8" w14:textId="77777777" w:rsidR="0075170F" w:rsidRDefault="00F3770C">
            <w:pPr>
              <w:jc w:val="both"/>
              <w:rPr>
                <w:szCs w:val="24"/>
              </w:rPr>
            </w:pPr>
            <w:r>
              <w:rPr>
                <w:szCs w:val="24"/>
              </w:rPr>
              <w:t>39.</w:t>
            </w:r>
          </w:p>
        </w:tc>
        <w:tc>
          <w:tcPr>
            <w:tcW w:w="4713" w:type="dxa"/>
            <w:tcBorders>
              <w:top w:val="single" w:sz="4" w:space="0" w:color="auto"/>
              <w:left w:val="single" w:sz="4" w:space="0" w:color="auto"/>
              <w:bottom w:val="single" w:sz="4" w:space="0" w:color="auto"/>
              <w:right w:val="single" w:sz="4" w:space="0" w:color="auto"/>
            </w:tcBorders>
          </w:tcPr>
          <w:p w14:paraId="6C03B1C9" w14:textId="77777777" w:rsidR="0075170F" w:rsidRDefault="00F3770C">
            <w:pPr>
              <w:jc w:val="both"/>
              <w:rPr>
                <w:szCs w:val="24"/>
              </w:rPr>
            </w:pPr>
            <w:r>
              <w:rPr>
                <w:szCs w:val="24"/>
              </w:rPr>
              <w:t>Vilkaviškio dujų skirstymo stotis</w:t>
            </w:r>
          </w:p>
        </w:tc>
        <w:tc>
          <w:tcPr>
            <w:tcW w:w="3980" w:type="dxa"/>
            <w:vMerge/>
            <w:tcBorders>
              <w:left w:val="single" w:sz="4" w:space="0" w:color="auto"/>
              <w:right w:val="single" w:sz="4" w:space="0" w:color="auto"/>
            </w:tcBorders>
            <w:vAlign w:val="center"/>
          </w:tcPr>
          <w:p w14:paraId="6C03B1CA" w14:textId="77777777" w:rsidR="0075170F" w:rsidRDefault="0075170F">
            <w:pPr>
              <w:jc w:val="both"/>
              <w:rPr>
                <w:szCs w:val="24"/>
              </w:rPr>
            </w:pPr>
          </w:p>
        </w:tc>
      </w:tr>
      <w:tr w:rsidR="0075170F" w14:paraId="6C03B1CF"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CC" w14:textId="77777777" w:rsidR="0075170F" w:rsidRDefault="00F3770C">
            <w:pPr>
              <w:jc w:val="both"/>
              <w:rPr>
                <w:szCs w:val="24"/>
              </w:rPr>
            </w:pPr>
            <w:r>
              <w:rPr>
                <w:szCs w:val="24"/>
              </w:rPr>
              <w:t>40.</w:t>
            </w:r>
          </w:p>
        </w:tc>
        <w:tc>
          <w:tcPr>
            <w:tcW w:w="4713" w:type="dxa"/>
            <w:tcBorders>
              <w:top w:val="single" w:sz="4" w:space="0" w:color="auto"/>
              <w:left w:val="single" w:sz="4" w:space="0" w:color="auto"/>
              <w:bottom w:val="single" w:sz="4" w:space="0" w:color="auto"/>
              <w:right w:val="single" w:sz="4" w:space="0" w:color="auto"/>
            </w:tcBorders>
          </w:tcPr>
          <w:p w14:paraId="6C03B1CD" w14:textId="77777777" w:rsidR="0075170F" w:rsidRDefault="00F3770C">
            <w:pPr>
              <w:jc w:val="both"/>
              <w:rPr>
                <w:szCs w:val="24"/>
              </w:rPr>
            </w:pPr>
            <w:r>
              <w:rPr>
                <w:szCs w:val="24"/>
              </w:rPr>
              <w:t>Alytaus dujų skirstymo stotis</w:t>
            </w:r>
          </w:p>
        </w:tc>
        <w:tc>
          <w:tcPr>
            <w:tcW w:w="3980" w:type="dxa"/>
            <w:vMerge/>
            <w:tcBorders>
              <w:left w:val="single" w:sz="4" w:space="0" w:color="auto"/>
              <w:right w:val="single" w:sz="4" w:space="0" w:color="auto"/>
            </w:tcBorders>
            <w:vAlign w:val="center"/>
          </w:tcPr>
          <w:p w14:paraId="6C03B1CE" w14:textId="77777777" w:rsidR="0075170F" w:rsidRDefault="0075170F">
            <w:pPr>
              <w:jc w:val="both"/>
              <w:rPr>
                <w:szCs w:val="24"/>
              </w:rPr>
            </w:pPr>
          </w:p>
        </w:tc>
      </w:tr>
      <w:tr w:rsidR="0075170F" w14:paraId="6C03B1D3"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D0" w14:textId="77777777" w:rsidR="0075170F" w:rsidRDefault="00F3770C">
            <w:pPr>
              <w:jc w:val="both"/>
              <w:rPr>
                <w:szCs w:val="24"/>
              </w:rPr>
            </w:pPr>
            <w:r>
              <w:rPr>
                <w:szCs w:val="24"/>
              </w:rPr>
              <w:t>41.</w:t>
            </w:r>
          </w:p>
        </w:tc>
        <w:tc>
          <w:tcPr>
            <w:tcW w:w="4713" w:type="dxa"/>
            <w:tcBorders>
              <w:top w:val="single" w:sz="4" w:space="0" w:color="auto"/>
              <w:left w:val="single" w:sz="4" w:space="0" w:color="auto"/>
              <w:bottom w:val="single" w:sz="4" w:space="0" w:color="auto"/>
              <w:right w:val="single" w:sz="4" w:space="0" w:color="auto"/>
            </w:tcBorders>
          </w:tcPr>
          <w:p w14:paraId="6C03B1D1" w14:textId="77777777" w:rsidR="0075170F" w:rsidRDefault="00F3770C">
            <w:pPr>
              <w:jc w:val="both"/>
              <w:rPr>
                <w:szCs w:val="24"/>
              </w:rPr>
            </w:pPr>
            <w:r>
              <w:rPr>
                <w:szCs w:val="24"/>
              </w:rPr>
              <w:t>Birštono dujų skirstymo stotis</w:t>
            </w:r>
          </w:p>
        </w:tc>
        <w:tc>
          <w:tcPr>
            <w:tcW w:w="3980" w:type="dxa"/>
            <w:vMerge/>
            <w:tcBorders>
              <w:left w:val="single" w:sz="4" w:space="0" w:color="auto"/>
              <w:right w:val="single" w:sz="4" w:space="0" w:color="auto"/>
            </w:tcBorders>
            <w:vAlign w:val="center"/>
          </w:tcPr>
          <w:p w14:paraId="6C03B1D2" w14:textId="77777777" w:rsidR="0075170F" w:rsidRDefault="0075170F">
            <w:pPr>
              <w:jc w:val="both"/>
              <w:rPr>
                <w:szCs w:val="24"/>
              </w:rPr>
            </w:pPr>
          </w:p>
        </w:tc>
      </w:tr>
      <w:tr w:rsidR="0075170F" w14:paraId="6C03B1D7"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D4" w14:textId="77777777" w:rsidR="0075170F" w:rsidRDefault="00F3770C">
            <w:pPr>
              <w:jc w:val="both"/>
              <w:rPr>
                <w:szCs w:val="24"/>
              </w:rPr>
            </w:pPr>
            <w:r>
              <w:rPr>
                <w:szCs w:val="24"/>
              </w:rPr>
              <w:t>42.</w:t>
            </w:r>
          </w:p>
        </w:tc>
        <w:tc>
          <w:tcPr>
            <w:tcW w:w="4713" w:type="dxa"/>
            <w:tcBorders>
              <w:top w:val="single" w:sz="4" w:space="0" w:color="auto"/>
              <w:left w:val="single" w:sz="4" w:space="0" w:color="auto"/>
              <w:bottom w:val="single" w:sz="4" w:space="0" w:color="auto"/>
              <w:right w:val="single" w:sz="4" w:space="0" w:color="auto"/>
            </w:tcBorders>
          </w:tcPr>
          <w:p w14:paraId="6C03B1D5" w14:textId="77777777" w:rsidR="0075170F" w:rsidRDefault="00F3770C">
            <w:pPr>
              <w:jc w:val="both"/>
              <w:rPr>
                <w:szCs w:val="24"/>
              </w:rPr>
            </w:pPr>
            <w:r>
              <w:rPr>
                <w:szCs w:val="24"/>
              </w:rPr>
              <w:t>Prienų dujų skirstymo stotis</w:t>
            </w:r>
          </w:p>
        </w:tc>
        <w:tc>
          <w:tcPr>
            <w:tcW w:w="3980" w:type="dxa"/>
            <w:vMerge/>
            <w:tcBorders>
              <w:left w:val="single" w:sz="4" w:space="0" w:color="auto"/>
              <w:right w:val="single" w:sz="4" w:space="0" w:color="auto"/>
            </w:tcBorders>
            <w:vAlign w:val="center"/>
          </w:tcPr>
          <w:p w14:paraId="6C03B1D6" w14:textId="77777777" w:rsidR="0075170F" w:rsidRDefault="0075170F">
            <w:pPr>
              <w:jc w:val="both"/>
              <w:rPr>
                <w:szCs w:val="24"/>
              </w:rPr>
            </w:pPr>
          </w:p>
        </w:tc>
      </w:tr>
      <w:tr w:rsidR="0075170F" w14:paraId="6C03B1DB"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D8" w14:textId="77777777" w:rsidR="0075170F" w:rsidRDefault="00F3770C">
            <w:pPr>
              <w:jc w:val="both"/>
              <w:rPr>
                <w:szCs w:val="24"/>
              </w:rPr>
            </w:pPr>
            <w:r>
              <w:rPr>
                <w:szCs w:val="24"/>
              </w:rPr>
              <w:t>43.</w:t>
            </w:r>
          </w:p>
        </w:tc>
        <w:tc>
          <w:tcPr>
            <w:tcW w:w="4713" w:type="dxa"/>
            <w:tcBorders>
              <w:top w:val="single" w:sz="4" w:space="0" w:color="auto"/>
              <w:left w:val="single" w:sz="4" w:space="0" w:color="auto"/>
              <w:bottom w:val="single" w:sz="4" w:space="0" w:color="auto"/>
              <w:right w:val="single" w:sz="4" w:space="0" w:color="auto"/>
            </w:tcBorders>
          </w:tcPr>
          <w:p w14:paraId="6C03B1D9" w14:textId="77777777" w:rsidR="0075170F" w:rsidRDefault="00F3770C">
            <w:pPr>
              <w:jc w:val="both"/>
              <w:rPr>
                <w:szCs w:val="24"/>
              </w:rPr>
            </w:pPr>
            <w:r>
              <w:rPr>
                <w:szCs w:val="24"/>
              </w:rPr>
              <w:t>Butrimonių dujų skirstymo stotis</w:t>
            </w:r>
          </w:p>
        </w:tc>
        <w:tc>
          <w:tcPr>
            <w:tcW w:w="3980" w:type="dxa"/>
            <w:vMerge/>
            <w:tcBorders>
              <w:left w:val="single" w:sz="4" w:space="0" w:color="auto"/>
              <w:right w:val="single" w:sz="4" w:space="0" w:color="auto"/>
            </w:tcBorders>
            <w:vAlign w:val="center"/>
          </w:tcPr>
          <w:p w14:paraId="6C03B1DA" w14:textId="77777777" w:rsidR="0075170F" w:rsidRDefault="0075170F">
            <w:pPr>
              <w:jc w:val="both"/>
              <w:rPr>
                <w:szCs w:val="24"/>
              </w:rPr>
            </w:pPr>
          </w:p>
        </w:tc>
      </w:tr>
      <w:tr w:rsidR="0075170F" w14:paraId="6C03B1DF"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DC" w14:textId="77777777" w:rsidR="0075170F" w:rsidRDefault="00F3770C">
            <w:pPr>
              <w:jc w:val="both"/>
              <w:rPr>
                <w:szCs w:val="24"/>
              </w:rPr>
            </w:pPr>
            <w:r>
              <w:rPr>
                <w:szCs w:val="24"/>
              </w:rPr>
              <w:t>44.</w:t>
            </w:r>
          </w:p>
        </w:tc>
        <w:tc>
          <w:tcPr>
            <w:tcW w:w="4713" w:type="dxa"/>
            <w:tcBorders>
              <w:top w:val="single" w:sz="4" w:space="0" w:color="auto"/>
              <w:left w:val="single" w:sz="4" w:space="0" w:color="auto"/>
              <w:bottom w:val="single" w:sz="4" w:space="0" w:color="auto"/>
              <w:right w:val="single" w:sz="4" w:space="0" w:color="auto"/>
            </w:tcBorders>
          </w:tcPr>
          <w:p w14:paraId="6C03B1DD" w14:textId="77777777" w:rsidR="0075170F" w:rsidRDefault="00F3770C">
            <w:pPr>
              <w:jc w:val="both"/>
              <w:rPr>
                <w:szCs w:val="24"/>
              </w:rPr>
            </w:pPr>
            <w:r>
              <w:rPr>
                <w:szCs w:val="24"/>
              </w:rPr>
              <w:t>Girininkų dujų skirstymo stotis</w:t>
            </w:r>
          </w:p>
        </w:tc>
        <w:tc>
          <w:tcPr>
            <w:tcW w:w="3980" w:type="dxa"/>
            <w:vMerge/>
            <w:tcBorders>
              <w:left w:val="single" w:sz="4" w:space="0" w:color="auto"/>
              <w:right w:val="single" w:sz="4" w:space="0" w:color="auto"/>
            </w:tcBorders>
            <w:vAlign w:val="center"/>
          </w:tcPr>
          <w:p w14:paraId="6C03B1DE" w14:textId="77777777" w:rsidR="0075170F" w:rsidRDefault="0075170F">
            <w:pPr>
              <w:jc w:val="both"/>
              <w:rPr>
                <w:szCs w:val="24"/>
              </w:rPr>
            </w:pPr>
          </w:p>
        </w:tc>
      </w:tr>
      <w:tr w:rsidR="0075170F" w14:paraId="6C03B1E3"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E0" w14:textId="77777777" w:rsidR="0075170F" w:rsidRDefault="00F3770C">
            <w:pPr>
              <w:jc w:val="both"/>
              <w:rPr>
                <w:szCs w:val="24"/>
              </w:rPr>
            </w:pPr>
            <w:r>
              <w:rPr>
                <w:szCs w:val="24"/>
              </w:rPr>
              <w:t>45.</w:t>
            </w:r>
          </w:p>
        </w:tc>
        <w:tc>
          <w:tcPr>
            <w:tcW w:w="4713" w:type="dxa"/>
            <w:tcBorders>
              <w:top w:val="single" w:sz="4" w:space="0" w:color="auto"/>
              <w:left w:val="single" w:sz="4" w:space="0" w:color="auto"/>
              <w:bottom w:val="single" w:sz="4" w:space="0" w:color="auto"/>
              <w:right w:val="single" w:sz="4" w:space="0" w:color="auto"/>
            </w:tcBorders>
          </w:tcPr>
          <w:p w14:paraId="6C03B1E1" w14:textId="77777777" w:rsidR="0075170F" w:rsidRDefault="00F3770C">
            <w:pPr>
              <w:jc w:val="both"/>
              <w:rPr>
                <w:szCs w:val="24"/>
              </w:rPr>
            </w:pPr>
            <w:proofErr w:type="spellStart"/>
            <w:r>
              <w:rPr>
                <w:szCs w:val="24"/>
              </w:rPr>
              <w:t>Pravienos</w:t>
            </w:r>
            <w:proofErr w:type="spellEnd"/>
            <w:r>
              <w:rPr>
                <w:szCs w:val="24"/>
              </w:rPr>
              <w:t xml:space="preserve"> dujų skirstymo stotis</w:t>
            </w:r>
          </w:p>
        </w:tc>
        <w:tc>
          <w:tcPr>
            <w:tcW w:w="3980" w:type="dxa"/>
            <w:vMerge/>
            <w:tcBorders>
              <w:left w:val="single" w:sz="4" w:space="0" w:color="auto"/>
              <w:right w:val="single" w:sz="4" w:space="0" w:color="auto"/>
            </w:tcBorders>
            <w:vAlign w:val="center"/>
          </w:tcPr>
          <w:p w14:paraId="6C03B1E2" w14:textId="77777777" w:rsidR="0075170F" w:rsidRDefault="0075170F">
            <w:pPr>
              <w:jc w:val="both"/>
              <w:rPr>
                <w:szCs w:val="24"/>
              </w:rPr>
            </w:pPr>
          </w:p>
        </w:tc>
      </w:tr>
      <w:tr w:rsidR="0075170F" w14:paraId="6C03B1E7"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E4" w14:textId="77777777" w:rsidR="0075170F" w:rsidRDefault="00F3770C">
            <w:pPr>
              <w:jc w:val="both"/>
              <w:rPr>
                <w:szCs w:val="24"/>
              </w:rPr>
            </w:pPr>
            <w:r>
              <w:rPr>
                <w:szCs w:val="24"/>
              </w:rPr>
              <w:t>46.</w:t>
            </w:r>
          </w:p>
        </w:tc>
        <w:tc>
          <w:tcPr>
            <w:tcW w:w="4713" w:type="dxa"/>
            <w:tcBorders>
              <w:top w:val="single" w:sz="4" w:space="0" w:color="auto"/>
              <w:left w:val="single" w:sz="4" w:space="0" w:color="auto"/>
              <w:bottom w:val="single" w:sz="4" w:space="0" w:color="auto"/>
              <w:right w:val="single" w:sz="4" w:space="0" w:color="auto"/>
            </w:tcBorders>
          </w:tcPr>
          <w:p w14:paraId="6C03B1E5" w14:textId="77777777" w:rsidR="0075170F" w:rsidRDefault="00F3770C">
            <w:pPr>
              <w:jc w:val="both"/>
              <w:rPr>
                <w:szCs w:val="24"/>
              </w:rPr>
            </w:pPr>
            <w:r>
              <w:rPr>
                <w:szCs w:val="24"/>
              </w:rPr>
              <w:t>Ukmergės dujų skirstymo stotis</w:t>
            </w:r>
          </w:p>
        </w:tc>
        <w:tc>
          <w:tcPr>
            <w:tcW w:w="3980" w:type="dxa"/>
            <w:vMerge w:val="restart"/>
            <w:tcBorders>
              <w:top w:val="single" w:sz="4" w:space="0" w:color="auto"/>
              <w:left w:val="single" w:sz="4" w:space="0" w:color="auto"/>
              <w:right w:val="single" w:sz="4" w:space="0" w:color="auto"/>
            </w:tcBorders>
            <w:vAlign w:val="center"/>
          </w:tcPr>
          <w:p w14:paraId="6C03B1E6" w14:textId="77777777" w:rsidR="0075170F" w:rsidRDefault="00F3770C">
            <w:pPr>
              <w:jc w:val="both"/>
              <w:rPr>
                <w:szCs w:val="24"/>
              </w:rPr>
            </w:pPr>
            <w:r>
              <w:rPr>
                <w:szCs w:val="24"/>
              </w:rPr>
              <w:t>Ukmergės dujų skirstymo stotis</w:t>
            </w:r>
          </w:p>
        </w:tc>
      </w:tr>
      <w:tr w:rsidR="0075170F" w14:paraId="6C03B1EB"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E8" w14:textId="77777777" w:rsidR="0075170F" w:rsidRDefault="00F3770C">
            <w:pPr>
              <w:jc w:val="both"/>
              <w:rPr>
                <w:szCs w:val="24"/>
              </w:rPr>
            </w:pPr>
            <w:r>
              <w:rPr>
                <w:szCs w:val="24"/>
              </w:rPr>
              <w:t>47.</w:t>
            </w:r>
          </w:p>
        </w:tc>
        <w:tc>
          <w:tcPr>
            <w:tcW w:w="4713" w:type="dxa"/>
            <w:tcBorders>
              <w:top w:val="single" w:sz="4" w:space="0" w:color="auto"/>
              <w:left w:val="single" w:sz="4" w:space="0" w:color="auto"/>
              <w:bottom w:val="single" w:sz="4" w:space="0" w:color="auto"/>
              <w:right w:val="single" w:sz="4" w:space="0" w:color="auto"/>
            </w:tcBorders>
          </w:tcPr>
          <w:p w14:paraId="6C03B1E9" w14:textId="77777777" w:rsidR="0075170F" w:rsidRDefault="00F3770C">
            <w:pPr>
              <w:jc w:val="both"/>
              <w:rPr>
                <w:szCs w:val="24"/>
              </w:rPr>
            </w:pPr>
            <w:r>
              <w:rPr>
                <w:szCs w:val="24"/>
              </w:rPr>
              <w:t>Širvintų dujų skirstymo stotis</w:t>
            </w:r>
          </w:p>
        </w:tc>
        <w:tc>
          <w:tcPr>
            <w:tcW w:w="3980" w:type="dxa"/>
            <w:vMerge/>
            <w:tcBorders>
              <w:left w:val="single" w:sz="4" w:space="0" w:color="auto"/>
              <w:right w:val="single" w:sz="4" w:space="0" w:color="auto"/>
            </w:tcBorders>
            <w:vAlign w:val="center"/>
          </w:tcPr>
          <w:p w14:paraId="6C03B1EA" w14:textId="77777777" w:rsidR="0075170F" w:rsidRDefault="0075170F">
            <w:pPr>
              <w:jc w:val="both"/>
              <w:rPr>
                <w:szCs w:val="24"/>
              </w:rPr>
            </w:pPr>
          </w:p>
        </w:tc>
      </w:tr>
      <w:tr w:rsidR="0075170F" w14:paraId="6C03B1EF"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EC" w14:textId="77777777" w:rsidR="0075170F" w:rsidRDefault="00F3770C">
            <w:pPr>
              <w:jc w:val="both"/>
              <w:rPr>
                <w:szCs w:val="24"/>
              </w:rPr>
            </w:pPr>
            <w:r>
              <w:rPr>
                <w:szCs w:val="24"/>
              </w:rPr>
              <w:t>48.</w:t>
            </w:r>
          </w:p>
        </w:tc>
        <w:tc>
          <w:tcPr>
            <w:tcW w:w="4713" w:type="dxa"/>
            <w:tcBorders>
              <w:top w:val="single" w:sz="4" w:space="0" w:color="auto"/>
              <w:left w:val="single" w:sz="4" w:space="0" w:color="auto"/>
              <w:bottom w:val="single" w:sz="4" w:space="0" w:color="auto"/>
              <w:right w:val="single" w:sz="4" w:space="0" w:color="auto"/>
            </w:tcBorders>
          </w:tcPr>
          <w:p w14:paraId="6C03B1ED" w14:textId="77777777" w:rsidR="0075170F" w:rsidRDefault="00F3770C">
            <w:pPr>
              <w:jc w:val="both"/>
              <w:rPr>
                <w:szCs w:val="24"/>
              </w:rPr>
            </w:pPr>
            <w:r>
              <w:rPr>
                <w:szCs w:val="24"/>
              </w:rPr>
              <w:t>Anykščių dujų skirstymo stotis</w:t>
            </w:r>
          </w:p>
        </w:tc>
        <w:tc>
          <w:tcPr>
            <w:tcW w:w="3980" w:type="dxa"/>
            <w:vMerge/>
            <w:tcBorders>
              <w:left w:val="single" w:sz="4" w:space="0" w:color="auto"/>
              <w:right w:val="single" w:sz="4" w:space="0" w:color="auto"/>
            </w:tcBorders>
            <w:vAlign w:val="center"/>
          </w:tcPr>
          <w:p w14:paraId="6C03B1EE" w14:textId="77777777" w:rsidR="0075170F" w:rsidRDefault="0075170F">
            <w:pPr>
              <w:jc w:val="both"/>
              <w:rPr>
                <w:szCs w:val="24"/>
              </w:rPr>
            </w:pPr>
          </w:p>
        </w:tc>
      </w:tr>
      <w:tr w:rsidR="0075170F" w14:paraId="6C03B1F3"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F0" w14:textId="77777777" w:rsidR="0075170F" w:rsidRDefault="00F3770C">
            <w:pPr>
              <w:jc w:val="both"/>
              <w:rPr>
                <w:szCs w:val="24"/>
              </w:rPr>
            </w:pPr>
            <w:r>
              <w:rPr>
                <w:szCs w:val="24"/>
              </w:rPr>
              <w:t>49.</w:t>
            </w:r>
          </w:p>
        </w:tc>
        <w:tc>
          <w:tcPr>
            <w:tcW w:w="4713" w:type="dxa"/>
            <w:tcBorders>
              <w:top w:val="single" w:sz="4" w:space="0" w:color="auto"/>
              <w:left w:val="single" w:sz="4" w:space="0" w:color="auto"/>
              <w:bottom w:val="single" w:sz="4" w:space="0" w:color="auto"/>
              <w:right w:val="single" w:sz="4" w:space="0" w:color="auto"/>
            </w:tcBorders>
          </w:tcPr>
          <w:p w14:paraId="6C03B1F1" w14:textId="77777777" w:rsidR="0075170F" w:rsidRDefault="00F3770C">
            <w:pPr>
              <w:jc w:val="both"/>
              <w:rPr>
                <w:szCs w:val="24"/>
              </w:rPr>
            </w:pPr>
            <w:r>
              <w:rPr>
                <w:szCs w:val="24"/>
              </w:rPr>
              <w:t>Utenos dujų skirstymo stotis</w:t>
            </w:r>
          </w:p>
        </w:tc>
        <w:tc>
          <w:tcPr>
            <w:tcW w:w="3980" w:type="dxa"/>
            <w:vMerge/>
            <w:tcBorders>
              <w:left w:val="single" w:sz="4" w:space="0" w:color="auto"/>
              <w:right w:val="single" w:sz="4" w:space="0" w:color="auto"/>
            </w:tcBorders>
            <w:vAlign w:val="center"/>
          </w:tcPr>
          <w:p w14:paraId="6C03B1F2" w14:textId="77777777" w:rsidR="0075170F" w:rsidRDefault="0075170F">
            <w:pPr>
              <w:jc w:val="both"/>
              <w:rPr>
                <w:szCs w:val="24"/>
              </w:rPr>
            </w:pPr>
          </w:p>
        </w:tc>
      </w:tr>
      <w:tr w:rsidR="0075170F" w14:paraId="6C03B1F7"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F4" w14:textId="77777777" w:rsidR="0075170F" w:rsidRDefault="00F3770C">
            <w:pPr>
              <w:jc w:val="both"/>
              <w:rPr>
                <w:szCs w:val="24"/>
              </w:rPr>
            </w:pPr>
            <w:r>
              <w:rPr>
                <w:szCs w:val="24"/>
              </w:rPr>
              <w:t>50.</w:t>
            </w:r>
          </w:p>
        </w:tc>
        <w:tc>
          <w:tcPr>
            <w:tcW w:w="4713" w:type="dxa"/>
            <w:tcBorders>
              <w:top w:val="single" w:sz="4" w:space="0" w:color="auto"/>
              <w:left w:val="single" w:sz="4" w:space="0" w:color="auto"/>
              <w:bottom w:val="single" w:sz="4" w:space="0" w:color="auto"/>
              <w:right w:val="single" w:sz="4" w:space="0" w:color="auto"/>
            </w:tcBorders>
          </w:tcPr>
          <w:p w14:paraId="6C03B1F5" w14:textId="77777777" w:rsidR="0075170F" w:rsidRDefault="00F3770C">
            <w:pPr>
              <w:jc w:val="both"/>
              <w:rPr>
                <w:szCs w:val="24"/>
              </w:rPr>
            </w:pPr>
            <w:proofErr w:type="spellStart"/>
            <w:r>
              <w:rPr>
                <w:szCs w:val="24"/>
              </w:rPr>
              <w:t>Taujėnų</w:t>
            </w:r>
            <w:proofErr w:type="spellEnd"/>
            <w:r>
              <w:rPr>
                <w:szCs w:val="24"/>
              </w:rPr>
              <w:t xml:space="preserve"> dujų skirstymo stotis</w:t>
            </w:r>
          </w:p>
        </w:tc>
        <w:tc>
          <w:tcPr>
            <w:tcW w:w="3980" w:type="dxa"/>
            <w:vMerge/>
            <w:tcBorders>
              <w:left w:val="single" w:sz="4" w:space="0" w:color="auto"/>
              <w:right w:val="single" w:sz="4" w:space="0" w:color="auto"/>
            </w:tcBorders>
            <w:vAlign w:val="center"/>
          </w:tcPr>
          <w:p w14:paraId="6C03B1F6" w14:textId="77777777" w:rsidR="0075170F" w:rsidRDefault="0075170F">
            <w:pPr>
              <w:jc w:val="both"/>
              <w:rPr>
                <w:szCs w:val="24"/>
              </w:rPr>
            </w:pPr>
          </w:p>
        </w:tc>
      </w:tr>
      <w:tr w:rsidR="0075170F" w14:paraId="6C03B1FB"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1F8" w14:textId="77777777" w:rsidR="0075170F" w:rsidRDefault="00F3770C">
            <w:pPr>
              <w:jc w:val="both"/>
              <w:rPr>
                <w:szCs w:val="24"/>
              </w:rPr>
            </w:pPr>
            <w:r>
              <w:rPr>
                <w:szCs w:val="24"/>
              </w:rPr>
              <w:t>51.</w:t>
            </w:r>
          </w:p>
        </w:tc>
        <w:tc>
          <w:tcPr>
            <w:tcW w:w="4713" w:type="dxa"/>
            <w:tcBorders>
              <w:top w:val="single" w:sz="4" w:space="0" w:color="auto"/>
              <w:left w:val="single" w:sz="4" w:space="0" w:color="auto"/>
              <w:bottom w:val="single" w:sz="4" w:space="0" w:color="auto"/>
              <w:right w:val="single" w:sz="4" w:space="0" w:color="auto"/>
            </w:tcBorders>
          </w:tcPr>
          <w:p w14:paraId="6C03B1F9" w14:textId="77777777" w:rsidR="0075170F" w:rsidRDefault="00F3770C">
            <w:pPr>
              <w:jc w:val="both"/>
              <w:rPr>
                <w:szCs w:val="24"/>
              </w:rPr>
            </w:pPr>
            <w:r>
              <w:rPr>
                <w:szCs w:val="24"/>
              </w:rPr>
              <w:t>Panevėžio antroji dujų skirstymo stotis</w:t>
            </w:r>
          </w:p>
        </w:tc>
        <w:tc>
          <w:tcPr>
            <w:tcW w:w="3980" w:type="dxa"/>
            <w:vMerge w:val="restart"/>
            <w:tcBorders>
              <w:left w:val="single" w:sz="4" w:space="0" w:color="auto"/>
              <w:right w:val="single" w:sz="4" w:space="0" w:color="auto"/>
            </w:tcBorders>
            <w:vAlign w:val="center"/>
          </w:tcPr>
          <w:p w14:paraId="6C03B1FA" w14:textId="77777777" w:rsidR="0075170F" w:rsidRDefault="00F3770C">
            <w:pPr>
              <w:rPr>
                <w:szCs w:val="24"/>
              </w:rPr>
            </w:pPr>
            <w:r>
              <w:rPr>
                <w:szCs w:val="24"/>
              </w:rPr>
              <w:t>Panevėžio antroji dujų skirstymo stotis</w:t>
            </w:r>
          </w:p>
        </w:tc>
      </w:tr>
      <w:tr w:rsidR="0075170F" w14:paraId="6C03B1FF" w14:textId="77777777">
        <w:trPr>
          <w:trHeight w:val="152"/>
          <w:jc w:val="center"/>
        </w:trPr>
        <w:tc>
          <w:tcPr>
            <w:tcW w:w="651" w:type="dxa"/>
            <w:tcBorders>
              <w:top w:val="single" w:sz="4" w:space="0" w:color="auto"/>
              <w:left w:val="single" w:sz="4" w:space="0" w:color="auto"/>
              <w:bottom w:val="single" w:sz="4" w:space="0" w:color="auto"/>
              <w:right w:val="single" w:sz="4" w:space="0" w:color="auto"/>
            </w:tcBorders>
          </w:tcPr>
          <w:p w14:paraId="6C03B1FC" w14:textId="77777777" w:rsidR="0075170F" w:rsidRDefault="00F3770C">
            <w:pPr>
              <w:jc w:val="both"/>
              <w:rPr>
                <w:szCs w:val="24"/>
              </w:rPr>
            </w:pPr>
            <w:r>
              <w:rPr>
                <w:szCs w:val="24"/>
              </w:rPr>
              <w:t>52.</w:t>
            </w:r>
          </w:p>
        </w:tc>
        <w:tc>
          <w:tcPr>
            <w:tcW w:w="4713" w:type="dxa"/>
            <w:tcBorders>
              <w:top w:val="single" w:sz="4" w:space="0" w:color="auto"/>
              <w:left w:val="single" w:sz="4" w:space="0" w:color="auto"/>
              <w:bottom w:val="single" w:sz="4" w:space="0" w:color="auto"/>
              <w:right w:val="single" w:sz="4" w:space="0" w:color="auto"/>
            </w:tcBorders>
          </w:tcPr>
          <w:p w14:paraId="6C03B1FD" w14:textId="77777777" w:rsidR="0075170F" w:rsidRDefault="00F3770C">
            <w:pPr>
              <w:jc w:val="both"/>
              <w:rPr>
                <w:szCs w:val="24"/>
              </w:rPr>
            </w:pPr>
            <w:r>
              <w:rPr>
                <w:szCs w:val="24"/>
              </w:rPr>
              <w:t>Panevėžio pirmoji dujų skirstymo stotis</w:t>
            </w:r>
          </w:p>
        </w:tc>
        <w:tc>
          <w:tcPr>
            <w:tcW w:w="3980" w:type="dxa"/>
            <w:vMerge/>
            <w:tcBorders>
              <w:left w:val="single" w:sz="4" w:space="0" w:color="auto"/>
              <w:right w:val="single" w:sz="4" w:space="0" w:color="auto"/>
            </w:tcBorders>
            <w:vAlign w:val="center"/>
          </w:tcPr>
          <w:p w14:paraId="6C03B1FE" w14:textId="77777777" w:rsidR="0075170F" w:rsidRDefault="0075170F">
            <w:pPr>
              <w:jc w:val="both"/>
              <w:rPr>
                <w:szCs w:val="24"/>
              </w:rPr>
            </w:pPr>
          </w:p>
        </w:tc>
      </w:tr>
      <w:tr w:rsidR="0075170F" w14:paraId="6C03B203" w14:textId="77777777">
        <w:trPr>
          <w:trHeight w:val="297"/>
          <w:jc w:val="center"/>
        </w:trPr>
        <w:tc>
          <w:tcPr>
            <w:tcW w:w="651" w:type="dxa"/>
            <w:tcBorders>
              <w:top w:val="single" w:sz="4" w:space="0" w:color="auto"/>
              <w:left w:val="single" w:sz="4" w:space="0" w:color="auto"/>
              <w:bottom w:val="single" w:sz="4" w:space="0" w:color="auto"/>
              <w:right w:val="single" w:sz="4" w:space="0" w:color="auto"/>
            </w:tcBorders>
          </w:tcPr>
          <w:p w14:paraId="6C03B200" w14:textId="77777777" w:rsidR="0075170F" w:rsidRDefault="00F3770C">
            <w:pPr>
              <w:jc w:val="both"/>
              <w:rPr>
                <w:szCs w:val="24"/>
              </w:rPr>
            </w:pPr>
            <w:r>
              <w:rPr>
                <w:szCs w:val="24"/>
              </w:rPr>
              <w:t>53.</w:t>
            </w:r>
          </w:p>
        </w:tc>
        <w:tc>
          <w:tcPr>
            <w:tcW w:w="4713" w:type="dxa"/>
            <w:tcBorders>
              <w:top w:val="single" w:sz="4" w:space="0" w:color="auto"/>
              <w:left w:val="single" w:sz="4" w:space="0" w:color="auto"/>
              <w:bottom w:val="single" w:sz="4" w:space="0" w:color="auto"/>
              <w:right w:val="single" w:sz="4" w:space="0" w:color="auto"/>
            </w:tcBorders>
          </w:tcPr>
          <w:p w14:paraId="6C03B201" w14:textId="77777777" w:rsidR="0075170F" w:rsidRDefault="00F3770C">
            <w:pPr>
              <w:jc w:val="both"/>
              <w:rPr>
                <w:szCs w:val="24"/>
              </w:rPr>
            </w:pPr>
            <w:r>
              <w:rPr>
                <w:szCs w:val="24"/>
              </w:rPr>
              <w:t>Miežiškių dujų skirstymo stotis</w:t>
            </w:r>
          </w:p>
        </w:tc>
        <w:tc>
          <w:tcPr>
            <w:tcW w:w="3980" w:type="dxa"/>
            <w:vMerge/>
            <w:tcBorders>
              <w:left w:val="single" w:sz="4" w:space="0" w:color="auto"/>
              <w:right w:val="single" w:sz="4" w:space="0" w:color="auto"/>
            </w:tcBorders>
            <w:vAlign w:val="center"/>
          </w:tcPr>
          <w:p w14:paraId="6C03B202" w14:textId="77777777" w:rsidR="0075170F" w:rsidRDefault="0075170F">
            <w:pPr>
              <w:jc w:val="both"/>
              <w:rPr>
                <w:szCs w:val="24"/>
              </w:rPr>
            </w:pPr>
          </w:p>
        </w:tc>
      </w:tr>
      <w:tr w:rsidR="0075170F" w14:paraId="6C03B207"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04" w14:textId="77777777" w:rsidR="0075170F" w:rsidRDefault="00F3770C">
            <w:pPr>
              <w:jc w:val="both"/>
              <w:rPr>
                <w:szCs w:val="24"/>
              </w:rPr>
            </w:pPr>
            <w:r>
              <w:rPr>
                <w:szCs w:val="24"/>
              </w:rPr>
              <w:t>54.</w:t>
            </w:r>
          </w:p>
        </w:tc>
        <w:tc>
          <w:tcPr>
            <w:tcW w:w="4713" w:type="dxa"/>
            <w:tcBorders>
              <w:top w:val="single" w:sz="4" w:space="0" w:color="auto"/>
              <w:left w:val="single" w:sz="4" w:space="0" w:color="auto"/>
              <w:bottom w:val="single" w:sz="4" w:space="0" w:color="auto"/>
              <w:right w:val="single" w:sz="4" w:space="0" w:color="auto"/>
            </w:tcBorders>
          </w:tcPr>
          <w:p w14:paraId="6C03B205" w14:textId="77777777" w:rsidR="0075170F" w:rsidRDefault="00F3770C">
            <w:pPr>
              <w:jc w:val="both"/>
              <w:rPr>
                <w:szCs w:val="24"/>
              </w:rPr>
            </w:pPr>
            <w:r>
              <w:rPr>
                <w:szCs w:val="24"/>
              </w:rPr>
              <w:t>Piniavos dujų skirstymo stotis</w:t>
            </w:r>
          </w:p>
        </w:tc>
        <w:tc>
          <w:tcPr>
            <w:tcW w:w="3980" w:type="dxa"/>
            <w:vMerge/>
            <w:tcBorders>
              <w:left w:val="single" w:sz="4" w:space="0" w:color="auto"/>
              <w:right w:val="single" w:sz="4" w:space="0" w:color="auto"/>
            </w:tcBorders>
            <w:vAlign w:val="center"/>
          </w:tcPr>
          <w:p w14:paraId="6C03B206" w14:textId="77777777" w:rsidR="0075170F" w:rsidRDefault="0075170F">
            <w:pPr>
              <w:jc w:val="both"/>
              <w:rPr>
                <w:szCs w:val="24"/>
              </w:rPr>
            </w:pPr>
          </w:p>
        </w:tc>
      </w:tr>
      <w:tr w:rsidR="0075170F" w14:paraId="6C03B20B"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08" w14:textId="77777777" w:rsidR="0075170F" w:rsidRDefault="00F3770C">
            <w:pPr>
              <w:jc w:val="both"/>
              <w:rPr>
                <w:szCs w:val="24"/>
              </w:rPr>
            </w:pPr>
            <w:r>
              <w:rPr>
                <w:szCs w:val="24"/>
              </w:rPr>
              <w:t>55.</w:t>
            </w:r>
          </w:p>
        </w:tc>
        <w:tc>
          <w:tcPr>
            <w:tcW w:w="4713" w:type="dxa"/>
            <w:tcBorders>
              <w:top w:val="single" w:sz="4" w:space="0" w:color="auto"/>
              <w:left w:val="single" w:sz="4" w:space="0" w:color="auto"/>
              <w:bottom w:val="single" w:sz="4" w:space="0" w:color="auto"/>
              <w:right w:val="single" w:sz="4" w:space="0" w:color="auto"/>
            </w:tcBorders>
          </w:tcPr>
          <w:p w14:paraId="6C03B209" w14:textId="77777777" w:rsidR="0075170F" w:rsidRDefault="00F3770C">
            <w:pPr>
              <w:jc w:val="both"/>
              <w:rPr>
                <w:szCs w:val="24"/>
              </w:rPr>
            </w:pPr>
            <w:r>
              <w:rPr>
                <w:szCs w:val="24"/>
              </w:rPr>
              <w:t>Raguvos dujų skirstymo stotis</w:t>
            </w:r>
          </w:p>
        </w:tc>
        <w:tc>
          <w:tcPr>
            <w:tcW w:w="3980" w:type="dxa"/>
            <w:vMerge/>
            <w:tcBorders>
              <w:left w:val="single" w:sz="4" w:space="0" w:color="auto"/>
              <w:bottom w:val="single" w:sz="4" w:space="0" w:color="auto"/>
              <w:right w:val="single" w:sz="4" w:space="0" w:color="auto"/>
            </w:tcBorders>
            <w:vAlign w:val="center"/>
          </w:tcPr>
          <w:p w14:paraId="6C03B20A" w14:textId="77777777" w:rsidR="0075170F" w:rsidRDefault="0075170F">
            <w:pPr>
              <w:jc w:val="both"/>
              <w:rPr>
                <w:szCs w:val="24"/>
              </w:rPr>
            </w:pPr>
          </w:p>
        </w:tc>
      </w:tr>
      <w:tr w:rsidR="0075170F" w14:paraId="6C03B20F"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0C" w14:textId="77777777" w:rsidR="0075170F" w:rsidRDefault="00F3770C">
            <w:pPr>
              <w:jc w:val="both"/>
              <w:rPr>
                <w:szCs w:val="24"/>
              </w:rPr>
            </w:pPr>
            <w:r>
              <w:rPr>
                <w:szCs w:val="24"/>
              </w:rPr>
              <w:t>56.</w:t>
            </w:r>
          </w:p>
        </w:tc>
        <w:tc>
          <w:tcPr>
            <w:tcW w:w="4713" w:type="dxa"/>
            <w:tcBorders>
              <w:top w:val="single" w:sz="4" w:space="0" w:color="auto"/>
              <w:left w:val="single" w:sz="4" w:space="0" w:color="auto"/>
              <w:bottom w:val="single" w:sz="4" w:space="0" w:color="auto"/>
              <w:right w:val="single" w:sz="4" w:space="0" w:color="auto"/>
            </w:tcBorders>
          </w:tcPr>
          <w:p w14:paraId="6C03B20D" w14:textId="77777777" w:rsidR="0075170F" w:rsidRDefault="00F3770C">
            <w:pPr>
              <w:jc w:val="both"/>
              <w:rPr>
                <w:szCs w:val="24"/>
              </w:rPr>
            </w:pPr>
            <w:r>
              <w:rPr>
                <w:szCs w:val="24"/>
              </w:rPr>
              <w:t>Pasvalio dujų skirstymo stotis</w:t>
            </w:r>
          </w:p>
        </w:tc>
        <w:tc>
          <w:tcPr>
            <w:tcW w:w="3980" w:type="dxa"/>
            <w:vMerge w:val="restart"/>
            <w:tcBorders>
              <w:left w:val="single" w:sz="4" w:space="0" w:color="auto"/>
              <w:right w:val="single" w:sz="4" w:space="0" w:color="auto"/>
            </w:tcBorders>
            <w:vAlign w:val="center"/>
          </w:tcPr>
          <w:p w14:paraId="6C03B20E" w14:textId="77777777" w:rsidR="0075170F" w:rsidRDefault="00F3770C">
            <w:pPr>
              <w:jc w:val="both"/>
              <w:rPr>
                <w:szCs w:val="24"/>
              </w:rPr>
            </w:pPr>
            <w:r>
              <w:rPr>
                <w:szCs w:val="24"/>
              </w:rPr>
              <w:t>Pasvalio dujų skirstymo stotis</w:t>
            </w:r>
          </w:p>
        </w:tc>
      </w:tr>
      <w:tr w:rsidR="0075170F" w14:paraId="6C03B213"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10" w14:textId="77777777" w:rsidR="0075170F" w:rsidRDefault="00F3770C">
            <w:pPr>
              <w:jc w:val="both"/>
              <w:rPr>
                <w:szCs w:val="24"/>
              </w:rPr>
            </w:pPr>
            <w:r>
              <w:rPr>
                <w:szCs w:val="24"/>
              </w:rPr>
              <w:t>57.</w:t>
            </w:r>
          </w:p>
        </w:tc>
        <w:tc>
          <w:tcPr>
            <w:tcW w:w="4713" w:type="dxa"/>
            <w:tcBorders>
              <w:top w:val="single" w:sz="4" w:space="0" w:color="auto"/>
              <w:left w:val="single" w:sz="4" w:space="0" w:color="auto"/>
              <w:bottom w:val="single" w:sz="4" w:space="0" w:color="auto"/>
              <w:right w:val="single" w:sz="4" w:space="0" w:color="auto"/>
            </w:tcBorders>
          </w:tcPr>
          <w:p w14:paraId="6C03B211" w14:textId="77777777" w:rsidR="0075170F" w:rsidRDefault="00F3770C">
            <w:pPr>
              <w:jc w:val="both"/>
              <w:rPr>
                <w:szCs w:val="24"/>
              </w:rPr>
            </w:pPr>
            <w:proofErr w:type="spellStart"/>
            <w:r>
              <w:rPr>
                <w:szCs w:val="24"/>
              </w:rPr>
              <w:t>Pajiešmenių</w:t>
            </w:r>
            <w:proofErr w:type="spellEnd"/>
            <w:r>
              <w:rPr>
                <w:szCs w:val="24"/>
              </w:rPr>
              <w:t xml:space="preserve"> dujų skirstymo stotis</w:t>
            </w:r>
          </w:p>
        </w:tc>
        <w:tc>
          <w:tcPr>
            <w:tcW w:w="3980" w:type="dxa"/>
            <w:vMerge/>
            <w:tcBorders>
              <w:left w:val="single" w:sz="4" w:space="0" w:color="auto"/>
              <w:right w:val="single" w:sz="4" w:space="0" w:color="auto"/>
            </w:tcBorders>
            <w:vAlign w:val="center"/>
          </w:tcPr>
          <w:p w14:paraId="6C03B212" w14:textId="77777777" w:rsidR="0075170F" w:rsidRDefault="0075170F">
            <w:pPr>
              <w:jc w:val="both"/>
              <w:rPr>
                <w:szCs w:val="24"/>
              </w:rPr>
            </w:pPr>
          </w:p>
        </w:tc>
      </w:tr>
      <w:tr w:rsidR="0075170F" w14:paraId="6C03B217"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14" w14:textId="77777777" w:rsidR="0075170F" w:rsidRDefault="00F3770C">
            <w:pPr>
              <w:jc w:val="both"/>
              <w:rPr>
                <w:szCs w:val="24"/>
              </w:rPr>
            </w:pPr>
            <w:r>
              <w:rPr>
                <w:szCs w:val="24"/>
              </w:rPr>
              <w:t>58.</w:t>
            </w:r>
          </w:p>
        </w:tc>
        <w:tc>
          <w:tcPr>
            <w:tcW w:w="4713" w:type="dxa"/>
            <w:tcBorders>
              <w:top w:val="single" w:sz="4" w:space="0" w:color="auto"/>
              <w:left w:val="single" w:sz="4" w:space="0" w:color="auto"/>
              <w:bottom w:val="single" w:sz="4" w:space="0" w:color="auto"/>
              <w:right w:val="single" w:sz="4" w:space="0" w:color="auto"/>
            </w:tcBorders>
          </w:tcPr>
          <w:p w14:paraId="6C03B215" w14:textId="77777777" w:rsidR="0075170F" w:rsidRDefault="00F3770C">
            <w:pPr>
              <w:jc w:val="both"/>
              <w:rPr>
                <w:szCs w:val="24"/>
              </w:rPr>
            </w:pPr>
            <w:r>
              <w:rPr>
                <w:szCs w:val="24"/>
              </w:rPr>
              <w:t>Biržų dujų skirstymo stotis</w:t>
            </w:r>
          </w:p>
        </w:tc>
        <w:tc>
          <w:tcPr>
            <w:tcW w:w="3980" w:type="dxa"/>
            <w:vMerge/>
            <w:tcBorders>
              <w:left w:val="single" w:sz="4" w:space="0" w:color="auto"/>
              <w:right w:val="single" w:sz="4" w:space="0" w:color="auto"/>
            </w:tcBorders>
            <w:vAlign w:val="center"/>
          </w:tcPr>
          <w:p w14:paraId="6C03B216" w14:textId="77777777" w:rsidR="0075170F" w:rsidRDefault="0075170F">
            <w:pPr>
              <w:jc w:val="both"/>
              <w:rPr>
                <w:szCs w:val="24"/>
              </w:rPr>
            </w:pPr>
          </w:p>
        </w:tc>
      </w:tr>
      <w:tr w:rsidR="0075170F" w14:paraId="6C03B21B"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18" w14:textId="77777777" w:rsidR="0075170F" w:rsidRDefault="00F3770C">
            <w:pPr>
              <w:jc w:val="both"/>
              <w:rPr>
                <w:szCs w:val="24"/>
              </w:rPr>
            </w:pPr>
            <w:r>
              <w:rPr>
                <w:szCs w:val="24"/>
              </w:rPr>
              <w:t>59.</w:t>
            </w:r>
          </w:p>
        </w:tc>
        <w:tc>
          <w:tcPr>
            <w:tcW w:w="4713" w:type="dxa"/>
            <w:tcBorders>
              <w:top w:val="single" w:sz="4" w:space="0" w:color="auto"/>
              <w:left w:val="single" w:sz="4" w:space="0" w:color="auto"/>
              <w:bottom w:val="single" w:sz="4" w:space="0" w:color="auto"/>
              <w:right w:val="single" w:sz="4" w:space="0" w:color="auto"/>
            </w:tcBorders>
          </w:tcPr>
          <w:p w14:paraId="6C03B219" w14:textId="77777777" w:rsidR="0075170F" w:rsidRDefault="00F3770C">
            <w:pPr>
              <w:jc w:val="both"/>
              <w:rPr>
                <w:szCs w:val="24"/>
              </w:rPr>
            </w:pPr>
            <w:r>
              <w:rPr>
                <w:szCs w:val="24"/>
              </w:rPr>
              <w:t>Gegužinės dujų skirstymo stotis</w:t>
            </w:r>
          </w:p>
        </w:tc>
        <w:tc>
          <w:tcPr>
            <w:tcW w:w="3980" w:type="dxa"/>
            <w:vMerge/>
            <w:tcBorders>
              <w:left w:val="single" w:sz="4" w:space="0" w:color="auto"/>
              <w:right w:val="single" w:sz="4" w:space="0" w:color="auto"/>
            </w:tcBorders>
            <w:vAlign w:val="center"/>
          </w:tcPr>
          <w:p w14:paraId="6C03B21A" w14:textId="77777777" w:rsidR="0075170F" w:rsidRDefault="0075170F">
            <w:pPr>
              <w:jc w:val="both"/>
              <w:rPr>
                <w:szCs w:val="24"/>
              </w:rPr>
            </w:pPr>
          </w:p>
        </w:tc>
      </w:tr>
      <w:tr w:rsidR="0075170F" w14:paraId="6C03B21F"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1C" w14:textId="77777777" w:rsidR="0075170F" w:rsidRDefault="00F3770C">
            <w:pPr>
              <w:jc w:val="both"/>
              <w:rPr>
                <w:szCs w:val="24"/>
              </w:rPr>
            </w:pPr>
            <w:r>
              <w:rPr>
                <w:szCs w:val="24"/>
              </w:rPr>
              <w:t>60.</w:t>
            </w:r>
          </w:p>
        </w:tc>
        <w:tc>
          <w:tcPr>
            <w:tcW w:w="4713" w:type="dxa"/>
            <w:tcBorders>
              <w:top w:val="single" w:sz="4" w:space="0" w:color="auto"/>
              <w:left w:val="single" w:sz="4" w:space="0" w:color="auto"/>
              <w:bottom w:val="single" w:sz="4" w:space="0" w:color="auto"/>
              <w:right w:val="single" w:sz="4" w:space="0" w:color="auto"/>
            </w:tcBorders>
          </w:tcPr>
          <w:p w14:paraId="6C03B21D" w14:textId="77777777" w:rsidR="0075170F" w:rsidRDefault="00F3770C">
            <w:pPr>
              <w:jc w:val="both"/>
              <w:rPr>
                <w:szCs w:val="24"/>
              </w:rPr>
            </w:pPr>
            <w:r>
              <w:t>Naujosios Akmenės dujų skirstymo stotis</w:t>
            </w:r>
          </w:p>
        </w:tc>
        <w:tc>
          <w:tcPr>
            <w:tcW w:w="3980" w:type="dxa"/>
            <w:vMerge w:val="restart"/>
            <w:tcBorders>
              <w:top w:val="single" w:sz="4" w:space="0" w:color="auto"/>
              <w:left w:val="single" w:sz="4" w:space="0" w:color="auto"/>
              <w:right w:val="single" w:sz="4" w:space="0" w:color="auto"/>
            </w:tcBorders>
            <w:vAlign w:val="center"/>
          </w:tcPr>
          <w:p w14:paraId="6C03B21E" w14:textId="77777777" w:rsidR="0075170F" w:rsidRDefault="00F3770C">
            <w:pPr>
              <w:rPr>
                <w:szCs w:val="24"/>
              </w:rPr>
            </w:pPr>
            <w:r>
              <w:rPr>
                <w:szCs w:val="24"/>
              </w:rPr>
              <w:t>Magistralinis dujotiekis prie Rietavo dujų skirstymo stoties</w:t>
            </w:r>
          </w:p>
        </w:tc>
      </w:tr>
      <w:tr w:rsidR="0075170F" w14:paraId="6C03B223"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20" w14:textId="77777777" w:rsidR="0075170F" w:rsidRDefault="00F3770C">
            <w:pPr>
              <w:jc w:val="both"/>
              <w:rPr>
                <w:szCs w:val="24"/>
              </w:rPr>
            </w:pPr>
            <w:r>
              <w:rPr>
                <w:szCs w:val="24"/>
              </w:rPr>
              <w:t>61.</w:t>
            </w:r>
          </w:p>
        </w:tc>
        <w:tc>
          <w:tcPr>
            <w:tcW w:w="4713" w:type="dxa"/>
            <w:tcBorders>
              <w:top w:val="single" w:sz="4" w:space="0" w:color="auto"/>
              <w:left w:val="single" w:sz="4" w:space="0" w:color="auto"/>
              <w:bottom w:val="single" w:sz="4" w:space="0" w:color="auto"/>
              <w:right w:val="single" w:sz="4" w:space="0" w:color="auto"/>
            </w:tcBorders>
          </w:tcPr>
          <w:p w14:paraId="6C03B221" w14:textId="77777777" w:rsidR="0075170F" w:rsidRDefault="00F3770C">
            <w:pPr>
              <w:jc w:val="both"/>
            </w:pPr>
            <w:r>
              <w:t>Papilės dujų skirstymo stotis</w:t>
            </w:r>
          </w:p>
        </w:tc>
        <w:tc>
          <w:tcPr>
            <w:tcW w:w="3980" w:type="dxa"/>
            <w:vMerge/>
            <w:tcBorders>
              <w:top w:val="single" w:sz="4" w:space="0" w:color="auto"/>
              <w:left w:val="single" w:sz="4" w:space="0" w:color="auto"/>
              <w:right w:val="single" w:sz="4" w:space="0" w:color="auto"/>
            </w:tcBorders>
            <w:vAlign w:val="center"/>
          </w:tcPr>
          <w:p w14:paraId="6C03B222" w14:textId="77777777" w:rsidR="0075170F" w:rsidRDefault="0075170F">
            <w:pPr>
              <w:jc w:val="both"/>
              <w:rPr>
                <w:szCs w:val="24"/>
              </w:rPr>
            </w:pPr>
          </w:p>
        </w:tc>
      </w:tr>
      <w:tr w:rsidR="0075170F" w14:paraId="6C03B227"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24" w14:textId="77777777" w:rsidR="0075170F" w:rsidRDefault="00F3770C">
            <w:pPr>
              <w:jc w:val="both"/>
              <w:rPr>
                <w:szCs w:val="24"/>
              </w:rPr>
            </w:pPr>
            <w:r>
              <w:rPr>
                <w:szCs w:val="24"/>
              </w:rPr>
              <w:t>62.</w:t>
            </w:r>
          </w:p>
        </w:tc>
        <w:tc>
          <w:tcPr>
            <w:tcW w:w="4713" w:type="dxa"/>
            <w:tcBorders>
              <w:top w:val="single" w:sz="4" w:space="0" w:color="auto"/>
              <w:left w:val="single" w:sz="4" w:space="0" w:color="auto"/>
              <w:bottom w:val="single" w:sz="4" w:space="0" w:color="auto"/>
              <w:right w:val="single" w:sz="4" w:space="0" w:color="auto"/>
            </w:tcBorders>
          </w:tcPr>
          <w:p w14:paraId="6C03B225" w14:textId="77777777" w:rsidR="0075170F" w:rsidRDefault="00F3770C">
            <w:pPr>
              <w:jc w:val="both"/>
            </w:pPr>
            <w:r>
              <w:t>Mažeikių dujų apskaitos stotis</w:t>
            </w:r>
          </w:p>
        </w:tc>
        <w:tc>
          <w:tcPr>
            <w:tcW w:w="3980" w:type="dxa"/>
            <w:vMerge/>
            <w:tcBorders>
              <w:top w:val="single" w:sz="4" w:space="0" w:color="auto"/>
              <w:left w:val="single" w:sz="4" w:space="0" w:color="auto"/>
              <w:right w:val="single" w:sz="4" w:space="0" w:color="auto"/>
            </w:tcBorders>
            <w:vAlign w:val="center"/>
          </w:tcPr>
          <w:p w14:paraId="6C03B226" w14:textId="77777777" w:rsidR="0075170F" w:rsidRDefault="0075170F">
            <w:pPr>
              <w:jc w:val="both"/>
              <w:rPr>
                <w:szCs w:val="24"/>
              </w:rPr>
            </w:pPr>
          </w:p>
        </w:tc>
      </w:tr>
      <w:tr w:rsidR="0075170F" w14:paraId="6C03B22B"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28" w14:textId="77777777" w:rsidR="0075170F" w:rsidRDefault="00F3770C">
            <w:pPr>
              <w:jc w:val="both"/>
              <w:rPr>
                <w:szCs w:val="24"/>
              </w:rPr>
            </w:pPr>
            <w:r>
              <w:rPr>
                <w:szCs w:val="24"/>
              </w:rPr>
              <w:t>63.</w:t>
            </w:r>
          </w:p>
        </w:tc>
        <w:tc>
          <w:tcPr>
            <w:tcW w:w="4713" w:type="dxa"/>
            <w:tcBorders>
              <w:top w:val="single" w:sz="4" w:space="0" w:color="auto"/>
              <w:left w:val="single" w:sz="4" w:space="0" w:color="auto"/>
              <w:bottom w:val="single" w:sz="4" w:space="0" w:color="auto"/>
              <w:right w:val="single" w:sz="4" w:space="0" w:color="auto"/>
            </w:tcBorders>
          </w:tcPr>
          <w:p w14:paraId="6C03B229" w14:textId="77777777" w:rsidR="0075170F" w:rsidRDefault="00F3770C">
            <w:pPr>
              <w:jc w:val="both"/>
              <w:rPr>
                <w:szCs w:val="24"/>
              </w:rPr>
            </w:pPr>
            <w:r>
              <w:t>Telšių dujų skirstymo stotis</w:t>
            </w:r>
          </w:p>
        </w:tc>
        <w:tc>
          <w:tcPr>
            <w:tcW w:w="3980" w:type="dxa"/>
            <w:vMerge/>
            <w:tcBorders>
              <w:left w:val="single" w:sz="4" w:space="0" w:color="auto"/>
              <w:right w:val="single" w:sz="4" w:space="0" w:color="auto"/>
            </w:tcBorders>
            <w:vAlign w:val="center"/>
          </w:tcPr>
          <w:p w14:paraId="6C03B22A" w14:textId="77777777" w:rsidR="0075170F" w:rsidRDefault="0075170F">
            <w:pPr>
              <w:jc w:val="both"/>
              <w:rPr>
                <w:szCs w:val="24"/>
              </w:rPr>
            </w:pPr>
          </w:p>
        </w:tc>
      </w:tr>
      <w:tr w:rsidR="0075170F" w14:paraId="6C03B22F"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2C" w14:textId="77777777" w:rsidR="0075170F" w:rsidRDefault="00F3770C">
            <w:pPr>
              <w:jc w:val="both"/>
              <w:rPr>
                <w:szCs w:val="24"/>
              </w:rPr>
            </w:pPr>
            <w:r>
              <w:rPr>
                <w:szCs w:val="24"/>
              </w:rPr>
              <w:t>64.</w:t>
            </w:r>
          </w:p>
        </w:tc>
        <w:tc>
          <w:tcPr>
            <w:tcW w:w="4713" w:type="dxa"/>
            <w:tcBorders>
              <w:top w:val="single" w:sz="4" w:space="0" w:color="auto"/>
              <w:left w:val="single" w:sz="4" w:space="0" w:color="auto"/>
              <w:bottom w:val="single" w:sz="4" w:space="0" w:color="auto"/>
              <w:right w:val="single" w:sz="4" w:space="0" w:color="auto"/>
            </w:tcBorders>
          </w:tcPr>
          <w:p w14:paraId="6C03B22D" w14:textId="77777777" w:rsidR="0075170F" w:rsidRDefault="00F3770C">
            <w:pPr>
              <w:jc w:val="both"/>
              <w:rPr>
                <w:szCs w:val="24"/>
              </w:rPr>
            </w:pPr>
            <w:r>
              <w:rPr>
                <w:szCs w:val="24"/>
              </w:rPr>
              <w:t>Rietavo dujų skirstymo stotis</w:t>
            </w:r>
          </w:p>
        </w:tc>
        <w:tc>
          <w:tcPr>
            <w:tcW w:w="3980" w:type="dxa"/>
            <w:vMerge/>
            <w:tcBorders>
              <w:left w:val="single" w:sz="4" w:space="0" w:color="auto"/>
              <w:right w:val="single" w:sz="4" w:space="0" w:color="auto"/>
            </w:tcBorders>
            <w:vAlign w:val="center"/>
          </w:tcPr>
          <w:p w14:paraId="6C03B22E" w14:textId="77777777" w:rsidR="0075170F" w:rsidRDefault="0075170F">
            <w:pPr>
              <w:jc w:val="both"/>
              <w:rPr>
                <w:szCs w:val="24"/>
              </w:rPr>
            </w:pPr>
          </w:p>
        </w:tc>
      </w:tr>
      <w:tr w:rsidR="0075170F" w14:paraId="6C03B233"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30" w14:textId="77777777" w:rsidR="0075170F" w:rsidRDefault="00F3770C">
            <w:pPr>
              <w:jc w:val="both"/>
              <w:rPr>
                <w:szCs w:val="24"/>
              </w:rPr>
            </w:pPr>
            <w:r>
              <w:rPr>
                <w:szCs w:val="24"/>
              </w:rPr>
              <w:t>65.</w:t>
            </w:r>
          </w:p>
        </w:tc>
        <w:tc>
          <w:tcPr>
            <w:tcW w:w="4713" w:type="dxa"/>
            <w:tcBorders>
              <w:top w:val="single" w:sz="4" w:space="0" w:color="auto"/>
              <w:left w:val="single" w:sz="4" w:space="0" w:color="auto"/>
              <w:bottom w:val="single" w:sz="4" w:space="0" w:color="auto"/>
              <w:right w:val="single" w:sz="4" w:space="0" w:color="auto"/>
            </w:tcBorders>
          </w:tcPr>
          <w:p w14:paraId="6C03B231" w14:textId="77777777" w:rsidR="0075170F" w:rsidRDefault="00F3770C">
            <w:pPr>
              <w:jc w:val="both"/>
              <w:rPr>
                <w:szCs w:val="24"/>
              </w:rPr>
            </w:pPr>
            <w:r>
              <w:rPr>
                <w:szCs w:val="24"/>
              </w:rPr>
              <w:t>Plungės dujų skirstymo stotis</w:t>
            </w:r>
          </w:p>
        </w:tc>
        <w:tc>
          <w:tcPr>
            <w:tcW w:w="3980" w:type="dxa"/>
            <w:vMerge/>
            <w:tcBorders>
              <w:left w:val="single" w:sz="4" w:space="0" w:color="auto"/>
              <w:right w:val="single" w:sz="4" w:space="0" w:color="auto"/>
            </w:tcBorders>
            <w:vAlign w:val="center"/>
          </w:tcPr>
          <w:p w14:paraId="6C03B232" w14:textId="77777777" w:rsidR="0075170F" w:rsidRDefault="0075170F">
            <w:pPr>
              <w:jc w:val="both"/>
              <w:rPr>
                <w:szCs w:val="24"/>
              </w:rPr>
            </w:pPr>
          </w:p>
        </w:tc>
      </w:tr>
      <w:tr w:rsidR="0075170F" w14:paraId="6C03B237"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34" w14:textId="77777777" w:rsidR="0075170F" w:rsidRDefault="00F3770C">
            <w:pPr>
              <w:jc w:val="both"/>
              <w:rPr>
                <w:szCs w:val="24"/>
              </w:rPr>
            </w:pPr>
            <w:r>
              <w:rPr>
                <w:szCs w:val="24"/>
              </w:rPr>
              <w:t>66.</w:t>
            </w:r>
          </w:p>
        </w:tc>
        <w:tc>
          <w:tcPr>
            <w:tcW w:w="4713" w:type="dxa"/>
            <w:tcBorders>
              <w:top w:val="single" w:sz="4" w:space="0" w:color="auto"/>
              <w:left w:val="single" w:sz="4" w:space="0" w:color="auto"/>
              <w:bottom w:val="single" w:sz="4" w:space="0" w:color="auto"/>
              <w:right w:val="single" w:sz="4" w:space="0" w:color="auto"/>
            </w:tcBorders>
          </w:tcPr>
          <w:p w14:paraId="6C03B235" w14:textId="77777777" w:rsidR="0075170F" w:rsidRDefault="00F3770C">
            <w:pPr>
              <w:jc w:val="both"/>
              <w:rPr>
                <w:szCs w:val="24"/>
              </w:rPr>
            </w:pPr>
            <w:r>
              <w:rPr>
                <w:szCs w:val="24"/>
              </w:rPr>
              <w:t>Kretingos dujų skirstymo stotis</w:t>
            </w:r>
          </w:p>
        </w:tc>
        <w:tc>
          <w:tcPr>
            <w:tcW w:w="3980" w:type="dxa"/>
            <w:vMerge/>
            <w:tcBorders>
              <w:left w:val="single" w:sz="4" w:space="0" w:color="auto"/>
              <w:right w:val="single" w:sz="4" w:space="0" w:color="auto"/>
            </w:tcBorders>
            <w:vAlign w:val="center"/>
          </w:tcPr>
          <w:p w14:paraId="6C03B236" w14:textId="77777777" w:rsidR="0075170F" w:rsidRDefault="0075170F">
            <w:pPr>
              <w:jc w:val="both"/>
              <w:rPr>
                <w:szCs w:val="24"/>
              </w:rPr>
            </w:pPr>
          </w:p>
        </w:tc>
      </w:tr>
      <w:tr w:rsidR="0075170F" w14:paraId="6C03B23B"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38" w14:textId="77777777" w:rsidR="0075170F" w:rsidRDefault="00F3770C">
            <w:pPr>
              <w:jc w:val="both"/>
              <w:rPr>
                <w:szCs w:val="24"/>
              </w:rPr>
            </w:pPr>
            <w:r>
              <w:rPr>
                <w:szCs w:val="24"/>
              </w:rPr>
              <w:t>67.</w:t>
            </w:r>
          </w:p>
        </w:tc>
        <w:tc>
          <w:tcPr>
            <w:tcW w:w="4713" w:type="dxa"/>
            <w:tcBorders>
              <w:top w:val="single" w:sz="4" w:space="0" w:color="auto"/>
              <w:left w:val="single" w:sz="4" w:space="0" w:color="auto"/>
              <w:bottom w:val="single" w:sz="4" w:space="0" w:color="auto"/>
              <w:right w:val="single" w:sz="4" w:space="0" w:color="auto"/>
            </w:tcBorders>
          </w:tcPr>
          <w:p w14:paraId="6C03B239" w14:textId="77777777" w:rsidR="0075170F" w:rsidRDefault="00F3770C">
            <w:pPr>
              <w:jc w:val="both"/>
              <w:rPr>
                <w:szCs w:val="24"/>
              </w:rPr>
            </w:pPr>
            <w:r>
              <w:rPr>
                <w:szCs w:val="24"/>
              </w:rPr>
              <w:t>Palangos dujų skirstymo stotis</w:t>
            </w:r>
          </w:p>
        </w:tc>
        <w:tc>
          <w:tcPr>
            <w:tcW w:w="3980" w:type="dxa"/>
            <w:vMerge/>
            <w:tcBorders>
              <w:left w:val="single" w:sz="4" w:space="0" w:color="auto"/>
              <w:right w:val="single" w:sz="4" w:space="0" w:color="auto"/>
            </w:tcBorders>
            <w:vAlign w:val="center"/>
          </w:tcPr>
          <w:p w14:paraId="6C03B23A" w14:textId="77777777" w:rsidR="0075170F" w:rsidRDefault="0075170F">
            <w:pPr>
              <w:jc w:val="both"/>
              <w:rPr>
                <w:szCs w:val="24"/>
              </w:rPr>
            </w:pPr>
          </w:p>
        </w:tc>
      </w:tr>
      <w:tr w:rsidR="0075170F" w14:paraId="6C03B23F"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3C" w14:textId="77777777" w:rsidR="0075170F" w:rsidRDefault="00F3770C">
            <w:pPr>
              <w:jc w:val="both"/>
              <w:rPr>
                <w:szCs w:val="24"/>
              </w:rPr>
            </w:pPr>
            <w:r>
              <w:rPr>
                <w:szCs w:val="24"/>
              </w:rPr>
              <w:t>68.</w:t>
            </w:r>
          </w:p>
        </w:tc>
        <w:tc>
          <w:tcPr>
            <w:tcW w:w="4713" w:type="dxa"/>
            <w:tcBorders>
              <w:top w:val="single" w:sz="4" w:space="0" w:color="auto"/>
              <w:left w:val="single" w:sz="4" w:space="0" w:color="auto"/>
              <w:bottom w:val="single" w:sz="4" w:space="0" w:color="auto"/>
              <w:right w:val="single" w:sz="4" w:space="0" w:color="auto"/>
            </w:tcBorders>
            <w:vAlign w:val="center"/>
          </w:tcPr>
          <w:p w14:paraId="6C03B23D" w14:textId="77777777" w:rsidR="0075170F" w:rsidRDefault="00F3770C">
            <w:pPr>
              <w:jc w:val="both"/>
              <w:rPr>
                <w:szCs w:val="24"/>
              </w:rPr>
            </w:pPr>
            <w:r>
              <w:rPr>
                <w:szCs w:val="24"/>
              </w:rPr>
              <w:t>Gargždų dujų skirstymo stotis</w:t>
            </w:r>
          </w:p>
        </w:tc>
        <w:tc>
          <w:tcPr>
            <w:tcW w:w="3980" w:type="dxa"/>
            <w:vMerge/>
            <w:tcBorders>
              <w:left w:val="single" w:sz="4" w:space="0" w:color="auto"/>
              <w:right w:val="single" w:sz="4" w:space="0" w:color="auto"/>
            </w:tcBorders>
            <w:vAlign w:val="center"/>
          </w:tcPr>
          <w:p w14:paraId="6C03B23E" w14:textId="77777777" w:rsidR="0075170F" w:rsidRDefault="0075170F">
            <w:pPr>
              <w:jc w:val="both"/>
              <w:rPr>
                <w:szCs w:val="24"/>
              </w:rPr>
            </w:pPr>
          </w:p>
        </w:tc>
      </w:tr>
      <w:tr w:rsidR="0075170F" w14:paraId="6C03B243"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40" w14:textId="77777777" w:rsidR="0075170F" w:rsidRDefault="00F3770C">
            <w:pPr>
              <w:jc w:val="both"/>
              <w:rPr>
                <w:szCs w:val="24"/>
              </w:rPr>
            </w:pPr>
            <w:r>
              <w:rPr>
                <w:szCs w:val="24"/>
              </w:rPr>
              <w:t>69.</w:t>
            </w:r>
          </w:p>
        </w:tc>
        <w:tc>
          <w:tcPr>
            <w:tcW w:w="4713" w:type="dxa"/>
            <w:tcBorders>
              <w:top w:val="single" w:sz="4" w:space="0" w:color="auto"/>
              <w:left w:val="single" w:sz="4" w:space="0" w:color="auto"/>
              <w:bottom w:val="single" w:sz="4" w:space="0" w:color="auto"/>
              <w:right w:val="single" w:sz="4" w:space="0" w:color="auto"/>
            </w:tcBorders>
            <w:vAlign w:val="center"/>
          </w:tcPr>
          <w:p w14:paraId="6C03B241" w14:textId="77777777" w:rsidR="0075170F" w:rsidRDefault="00F3770C">
            <w:pPr>
              <w:jc w:val="both"/>
              <w:rPr>
                <w:szCs w:val="24"/>
              </w:rPr>
            </w:pPr>
            <w:r>
              <w:rPr>
                <w:szCs w:val="24"/>
              </w:rPr>
              <w:t>Klaipėdos pirmoji dujų skirstymo stotis</w:t>
            </w:r>
          </w:p>
        </w:tc>
        <w:tc>
          <w:tcPr>
            <w:tcW w:w="3980" w:type="dxa"/>
            <w:vMerge/>
            <w:tcBorders>
              <w:left w:val="single" w:sz="4" w:space="0" w:color="auto"/>
              <w:right w:val="single" w:sz="4" w:space="0" w:color="auto"/>
            </w:tcBorders>
            <w:vAlign w:val="center"/>
          </w:tcPr>
          <w:p w14:paraId="6C03B242" w14:textId="77777777" w:rsidR="0075170F" w:rsidRDefault="0075170F">
            <w:pPr>
              <w:jc w:val="both"/>
              <w:rPr>
                <w:szCs w:val="24"/>
              </w:rPr>
            </w:pPr>
          </w:p>
        </w:tc>
      </w:tr>
      <w:tr w:rsidR="0075170F" w14:paraId="6C03B247" w14:textId="77777777">
        <w:trPr>
          <w:jc w:val="center"/>
        </w:trPr>
        <w:tc>
          <w:tcPr>
            <w:tcW w:w="651" w:type="dxa"/>
            <w:tcBorders>
              <w:top w:val="single" w:sz="4" w:space="0" w:color="auto"/>
              <w:left w:val="single" w:sz="4" w:space="0" w:color="auto"/>
              <w:bottom w:val="single" w:sz="4" w:space="0" w:color="auto"/>
              <w:right w:val="single" w:sz="4" w:space="0" w:color="auto"/>
            </w:tcBorders>
          </w:tcPr>
          <w:p w14:paraId="6C03B244" w14:textId="77777777" w:rsidR="0075170F" w:rsidRDefault="00F3770C">
            <w:pPr>
              <w:jc w:val="both"/>
              <w:rPr>
                <w:szCs w:val="24"/>
              </w:rPr>
            </w:pPr>
            <w:r>
              <w:rPr>
                <w:szCs w:val="24"/>
              </w:rPr>
              <w:t>70.</w:t>
            </w:r>
          </w:p>
        </w:tc>
        <w:tc>
          <w:tcPr>
            <w:tcW w:w="4713" w:type="dxa"/>
            <w:tcBorders>
              <w:top w:val="single" w:sz="4" w:space="0" w:color="auto"/>
              <w:left w:val="single" w:sz="4" w:space="0" w:color="auto"/>
              <w:bottom w:val="single" w:sz="4" w:space="0" w:color="auto"/>
              <w:right w:val="single" w:sz="4" w:space="0" w:color="auto"/>
            </w:tcBorders>
            <w:vAlign w:val="center"/>
          </w:tcPr>
          <w:p w14:paraId="6C03B245" w14:textId="77777777" w:rsidR="0075170F" w:rsidRDefault="00F3770C">
            <w:pPr>
              <w:jc w:val="both"/>
              <w:rPr>
                <w:szCs w:val="24"/>
              </w:rPr>
            </w:pPr>
            <w:proofErr w:type="spellStart"/>
            <w:r>
              <w:rPr>
                <w:szCs w:val="24"/>
              </w:rPr>
              <w:t>Kiemėnų</w:t>
            </w:r>
            <w:proofErr w:type="spellEnd"/>
            <w:r>
              <w:rPr>
                <w:szCs w:val="24"/>
              </w:rPr>
              <w:t xml:space="preserve"> dujų apskaitos stotis</w:t>
            </w:r>
          </w:p>
        </w:tc>
        <w:tc>
          <w:tcPr>
            <w:tcW w:w="3980" w:type="dxa"/>
            <w:tcBorders>
              <w:left w:val="single" w:sz="4" w:space="0" w:color="auto"/>
              <w:right w:val="single" w:sz="4" w:space="0" w:color="auto"/>
            </w:tcBorders>
            <w:vAlign w:val="center"/>
          </w:tcPr>
          <w:p w14:paraId="6C03B246" w14:textId="77777777" w:rsidR="0075170F" w:rsidRDefault="00F3770C">
            <w:pPr>
              <w:jc w:val="both"/>
              <w:rPr>
                <w:szCs w:val="24"/>
              </w:rPr>
            </w:pPr>
            <w:proofErr w:type="spellStart"/>
            <w:r>
              <w:rPr>
                <w:szCs w:val="24"/>
              </w:rPr>
              <w:t>Kiemėnų</w:t>
            </w:r>
            <w:proofErr w:type="spellEnd"/>
            <w:r>
              <w:rPr>
                <w:szCs w:val="24"/>
              </w:rPr>
              <w:t xml:space="preserve"> dujų apskaitos stotis</w:t>
            </w:r>
          </w:p>
        </w:tc>
      </w:tr>
    </w:tbl>
    <w:p w14:paraId="6C03B248" w14:textId="42617246" w:rsidR="0075170F" w:rsidRDefault="0075170F">
      <w:pPr>
        <w:jc w:val="center"/>
      </w:pPr>
    </w:p>
    <w:p w14:paraId="6C03B249" w14:textId="0F9B50F0" w:rsidR="0075170F" w:rsidRDefault="00F3770C">
      <w:pPr>
        <w:widowControl w:val="0"/>
        <w:ind w:firstLine="720"/>
        <w:jc w:val="both"/>
        <w:rPr>
          <w:szCs w:val="24"/>
        </w:rPr>
      </w:pPr>
      <w:r>
        <w:rPr>
          <w:b/>
          <w:szCs w:val="24"/>
        </w:rPr>
        <w:t>Pastabos</w:t>
      </w:r>
      <w:r>
        <w:rPr>
          <w:szCs w:val="24"/>
        </w:rPr>
        <w:t>:</w:t>
      </w:r>
    </w:p>
    <w:p w14:paraId="6C03B24A" w14:textId="13315C75" w:rsidR="0075170F" w:rsidRDefault="00F3770C">
      <w:pPr>
        <w:widowControl w:val="0"/>
        <w:ind w:firstLine="720"/>
        <w:jc w:val="both"/>
        <w:rPr>
          <w:szCs w:val="24"/>
        </w:rPr>
      </w:pPr>
      <w:r>
        <w:rPr>
          <w:szCs w:val="24"/>
        </w:rPr>
        <w:t>1. Neveikiant Vilniaus dujų skirstymo stoties (toliau – DSS) analizatoriui ilgiau kaip dvi paras dujų kokybės parametrų duomenis, priskirtoms šiam baziniam taškui DSS, leidžiama, priskirti, ne ilgesniam kaip 3 mėnesių laikotarpiui, pagal Elektrėnų DSS analizatoriaus rodmenis ir atvirkščiai.</w:t>
      </w:r>
    </w:p>
    <w:p w14:paraId="6C03B24B" w14:textId="2495D162" w:rsidR="0075170F" w:rsidRDefault="00F3770C">
      <w:pPr>
        <w:widowControl w:val="0"/>
        <w:ind w:firstLine="720"/>
        <w:jc w:val="both"/>
        <w:rPr>
          <w:szCs w:val="24"/>
        </w:rPr>
      </w:pPr>
      <w:r>
        <w:rPr>
          <w:szCs w:val="24"/>
        </w:rPr>
        <w:t>2. Neveikiant Kauno DSS analizatoriui ilgiau kaip dvi paras dujų kokybės parametrų duomenis, priskirtoms šiam baziniam taškui DSS, leidžiama priskirti, ne ilgesniam kaip 3 mėnesių laikotarpiui, pagal Jonavos DSS analizatoriaus rodmenis ir atvirkščiai.</w:t>
      </w:r>
    </w:p>
    <w:p w14:paraId="6C03B24C" w14:textId="04900947" w:rsidR="0075170F" w:rsidRDefault="00F3770C">
      <w:pPr>
        <w:keepNext/>
        <w:keepLines/>
        <w:widowControl w:val="0"/>
        <w:ind w:firstLine="720"/>
        <w:jc w:val="both"/>
        <w:rPr>
          <w:szCs w:val="24"/>
        </w:rPr>
      </w:pPr>
      <w:r>
        <w:rPr>
          <w:szCs w:val="24"/>
        </w:rPr>
        <w:lastRenderedPageBreak/>
        <w:t>3. Neveikiant Panevėžio DSS analizatoriui ilgiau kaip dvi paras dujų kokybės parametrų duomenis, priskirtoms šiam baziniam taškui DSS, leidžiama priskirti, ne ilgesniam kaip 3 mėnesių laikotarpiui, pagal Ukmergės DSS analizatoriaus rodmenis ir atvirkščiai.</w:t>
      </w:r>
    </w:p>
    <w:p w14:paraId="6C03B24D" w14:textId="2380479A" w:rsidR="0075170F" w:rsidRDefault="00F3770C">
      <w:pPr>
        <w:ind w:firstLine="720"/>
        <w:jc w:val="both"/>
        <w:rPr>
          <w:bCs/>
          <w:color w:val="000000"/>
          <w:szCs w:val="24"/>
        </w:rPr>
      </w:pPr>
      <w:r>
        <w:rPr>
          <w:bCs/>
          <w:color w:val="000000"/>
          <w:szCs w:val="24"/>
        </w:rPr>
        <w:t xml:space="preserve">4. Neveikiant magistralinio dujotiekio prie </w:t>
      </w:r>
      <w:proofErr w:type="spellStart"/>
      <w:r>
        <w:rPr>
          <w:bCs/>
          <w:color w:val="000000"/>
          <w:szCs w:val="24"/>
        </w:rPr>
        <w:t>Jauniūnų</w:t>
      </w:r>
      <w:proofErr w:type="spellEnd"/>
      <w:r>
        <w:rPr>
          <w:bCs/>
          <w:color w:val="000000"/>
          <w:szCs w:val="24"/>
        </w:rPr>
        <w:t xml:space="preserve"> dujų kompresorinės stoties analizatoriui ilgiau kaip dvi paras dujų kokybės parametrų duomenis, priskirtoms šiam baziniam taškui DSS, leidžiama priskirti, ne ilgesniam kaip 3 mėnesių laikotarpiui, pagal Elektrėnų DSS analizatoriaus rodmenis.</w:t>
      </w:r>
    </w:p>
    <w:p w14:paraId="6C03B24E" w14:textId="349088E0" w:rsidR="0075170F" w:rsidRDefault="00F3770C">
      <w:pPr>
        <w:ind w:firstLine="720"/>
        <w:jc w:val="both"/>
        <w:rPr>
          <w:bCs/>
          <w:color w:val="000000"/>
          <w:szCs w:val="24"/>
        </w:rPr>
      </w:pPr>
      <w:r>
        <w:rPr>
          <w:bCs/>
          <w:color w:val="000000"/>
          <w:szCs w:val="24"/>
        </w:rPr>
        <w:t>5. Neveikiant Šiaulių DSS analizatoriui ilgiau kaip dvi paras dujų kokybės parametrų duomenis, priskirtoms šiam baziniam taškui DSS, leidžiama priskirti, ne ilgesniam kaip 3 mėnesių laikotarpiui, pagal Panevėžio DSS analizatoriaus rodmenis.</w:t>
      </w:r>
    </w:p>
    <w:p w14:paraId="6C03B254" w14:textId="64C77E59" w:rsidR="0075170F" w:rsidRDefault="00F3770C" w:rsidP="00692DC4">
      <w:pPr>
        <w:widowControl w:val="0"/>
        <w:ind w:firstLine="720"/>
        <w:jc w:val="both"/>
      </w:pPr>
      <w:r>
        <w:rPr>
          <w:bCs/>
          <w:color w:val="000000"/>
          <w:szCs w:val="24"/>
        </w:rPr>
        <w:t>6. Neveikiant magistralinio dujotiekio prie Rietavo DSS analizatoriui ilgiau kaip dvi paras dujų kokybės parametrų duomenis, priskirtoms šiam baziniam taškui DSS, leidžiama priskirti, ne ilgesniam kaip 3 mėnesių laikotarpiui, pagal magistralinio dujotiekio prie Klaipėdos antrosios DSS analizatoriaus rodmenis ir atvirkščiai.</w:t>
      </w:r>
    </w:p>
    <w:p w14:paraId="03462025" w14:textId="77777777" w:rsidR="00692DC4" w:rsidRDefault="00692DC4">
      <w:pPr>
        <w:ind w:left="5103"/>
        <w:jc w:val="both"/>
        <w:sectPr w:rsidR="00692DC4">
          <w:pgSz w:w="11906" w:h="16838" w:code="9"/>
          <w:pgMar w:top="1134" w:right="567" w:bottom="1134" w:left="1701" w:header="567" w:footer="567" w:gutter="0"/>
          <w:pgNumType w:start="1"/>
          <w:cols w:space="1296"/>
          <w:titlePg/>
        </w:sectPr>
      </w:pPr>
    </w:p>
    <w:p w14:paraId="6C03B255" w14:textId="794FBE58" w:rsidR="0075170F" w:rsidRDefault="00F3770C">
      <w:pPr>
        <w:ind w:left="5103"/>
        <w:jc w:val="both"/>
        <w:rPr>
          <w:rFonts w:eastAsia="Calibri"/>
          <w:szCs w:val="24"/>
        </w:rPr>
      </w:pPr>
      <w:r>
        <w:rPr>
          <w:rFonts w:eastAsia="Calibri"/>
          <w:szCs w:val="24"/>
        </w:rPr>
        <w:lastRenderedPageBreak/>
        <w:t>Gamtinių dujų apskaitos tvarkos aprašo</w:t>
      </w:r>
    </w:p>
    <w:p w14:paraId="6C03B256" w14:textId="77777777" w:rsidR="0075170F" w:rsidRDefault="00692DC4">
      <w:pPr>
        <w:ind w:left="5103"/>
        <w:jc w:val="both"/>
        <w:rPr>
          <w:rFonts w:eastAsia="Calibri"/>
          <w:szCs w:val="24"/>
        </w:rPr>
      </w:pPr>
      <w:r w:rsidR="00F3770C">
        <w:rPr>
          <w:rFonts w:eastAsia="Calibri"/>
          <w:szCs w:val="24"/>
        </w:rPr>
        <w:t>3</w:t>
      </w:r>
      <w:r w:rsidR="00F3770C">
        <w:rPr>
          <w:rFonts w:eastAsia="Calibri"/>
          <w:szCs w:val="24"/>
        </w:rPr>
        <w:t xml:space="preserve"> priedas</w:t>
      </w:r>
    </w:p>
    <w:p w14:paraId="6C03B257" w14:textId="77777777" w:rsidR="0075170F" w:rsidRDefault="0075170F">
      <w:pPr>
        <w:jc w:val="right"/>
        <w:rPr>
          <w:szCs w:val="24"/>
        </w:rPr>
      </w:pPr>
    </w:p>
    <w:p w14:paraId="6C03B258" w14:textId="77777777" w:rsidR="0075170F" w:rsidRDefault="0075170F">
      <w:pPr>
        <w:suppressAutoHyphens/>
        <w:spacing w:line="298" w:lineRule="auto"/>
        <w:ind w:firstLine="312"/>
        <w:jc w:val="both"/>
        <w:textAlignment w:val="center"/>
        <w:rPr>
          <w:color w:val="000000"/>
        </w:rPr>
      </w:pPr>
    </w:p>
    <w:p w14:paraId="6C03B259" w14:textId="77777777" w:rsidR="0075170F" w:rsidRDefault="00692DC4">
      <w:pPr>
        <w:keepLines/>
        <w:widowControl w:val="0"/>
        <w:suppressAutoHyphens/>
        <w:spacing w:line="288" w:lineRule="auto"/>
        <w:jc w:val="center"/>
        <w:textAlignment w:val="center"/>
        <w:rPr>
          <w:b/>
          <w:bCs/>
          <w:caps/>
          <w:color w:val="000000"/>
          <w:szCs w:val="24"/>
          <w:lang w:eastAsia="lt-LT"/>
        </w:rPr>
      </w:pPr>
      <w:r w:rsidR="00F3770C">
        <w:rPr>
          <w:b/>
          <w:bCs/>
          <w:caps/>
          <w:color w:val="000000"/>
          <w:szCs w:val="24"/>
          <w:lang w:eastAsia="lt-LT"/>
        </w:rPr>
        <w:t>TEISĖS AKTAI, Į KURIUOS PATEIKTOS NUORODOS APRAŠE</w:t>
      </w:r>
    </w:p>
    <w:p w14:paraId="6C03B25A" w14:textId="77777777" w:rsidR="0075170F" w:rsidRDefault="0075170F">
      <w:pPr>
        <w:widowControl w:val="0"/>
        <w:suppressAutoHyphens/>
        <w:spacing w:line="286" w:lineRule="auto"/>
        <w:ind w:firstLine="312"/>
        <w:jc w:val="both"/>
        <w:textAlignment w:val="center"/>
        <w:rPr>
          <w:color w:val="000000"/>
          <w:szCs w:val="24"/>
        </w:rPr>
      </w:pPr>
    </w:p>
    <w:p w14:paraId="6C03B25B" w14:textId="4F2FEC42" w:rsidR="0075170F" w:rsidRDefault="00F3770C">
      <w:pPr>
        <w:widowControl w:val="0"/>
        <w:suppressAutoHyphens/>
        <w:ind w:firstLine="720"/>
        <w:jc w:val="both"/>
        <w:textAlignment w:val="center"/>
        <w:rPr>
          <w:color w:val="000000"/>
          <w:szCs w:val="24"/>
        </w:rPr>
      </w:pPr>
      <w:r>
        <w:rPr>
          <w:color w:val="000000"/>
          <w:szCs w:val="24"/>
        </w:rPr>
        <w:t>1. Lietuvos Respublikos energetikos įstatymas.</w:t>
      </w:r>
    </w:p>
    <w:p w14:paraId="6C03B25C" w14:textId="06FA3138" w:rsidR="0075170F" w:rsidRDefault="00F3770C">
      <w:pPr>
        <w:widowControl w:val="0"/>
        <w:suppressAutoHyphens/>
        <w:ind w:firstLine="720"/>
        <w:jc w:val="both"/>
        <w:textAlignment w:val="center"/>
        <w:rPr>
          <w:color w:val="000000"/>
          <w:szCs w:val="24"/>
        </w:rPr>
      </w:pPr>
      <w:r>
        <w:rPr>
          <w:color w:val="000000"/>
          <w:szCs w:val="24"/>
        </w:rPr>
        <w:t>2. Lietuvos Respublikos gamtinių dujų įstatymas.</w:t>
      </w:r>
    </w:p>
    <w:p w14:paraId="6C03B25D" w14:textId="24DA9768" w:rsidR="0075170F" w:rsidRDefault="00F3770C">
      <w:pPr>
        <w:widowControl w:val="0"/>
        <w:suppressAutoHyphens/>
        <w:ind w:firstLine="720"/>
        <w:jc w:val="both"/>
        <w:textAlignment w:val="center"/>
        <w:rPr>
          <w:color w:val="000000"/>
          <w:szCs w:val="24"/>
        </w:rPr>
      </w:pPr>
      <w:r>
        <w:rPr>
          <w:color w:val="000000"/>
          <w:szCs w:val="24"/>
        </w:rPr>
        <w:t>3. Lietuvos Respublikos metrologijos įstatymas.</w:t>
      </w:r>
    </w:p>
    <w:p w14:paraId="6C03B25E" w14:textId="6A7E54A8" w:rsidR="0075170F" w:rsidRDefault="00F3770C">
      <w:pPr>
        <w:widowControl w:val="0"/>
        <w:suppressAutoHyphens/>
        <w:ind w:firstLine="720"/>
        <w:jc w:val="both"/>
        <w:textAlignment w:val="center"/>
        <w:rPr>
          <w:color w:val="000000"/>
          <w:szCs w:val="24"/>
        </w:rPr>
      </w:pPr>
      <w:r>
        <w:rPr>
          <w:color w:val="000000"/>
          <w:szCs w:val="24"/>
        </w:rPr>
        <w:t xml:space="preserve">4. Sutarčių su buitiniais vartotojais dėl gamtinių dujų tiekimo, perdavimo ir skirstymo standartinių sąlygų aprašas, patvirtintas Lietuvos Respublikos energetikos ministro </w:t>
      </w:r>
      <w:smartTag w:uri="urn:schemas-microsoft-com:office:smarttags" w:element="metricconverter">
        <w:smartTagPr>
          <w:attr w:name="ProductID" w:val="2012 m"/>
        </w:smartTagPr>
        <w:r>
          <w:rPr>
            <w:color w:val="000000"/>
            <w:szCs w:val="24"/>
          </w:rPr>
          <w:t>2012 m</w:t>
        </w:r>
      </w:smartTag>
      <w:r>
        <w:rPr>
          <w:color w:val="000000"/>
          <w:szCs w:val="24"/>
        </w:rPr>
        <w:t>. kovo 22 d. įsakymu Nr. 1-54 „Dėl Sutarčių su buitiniais vartotojais dėl gamtinių dujų tiekimo, perdavimo ir skirstymo standartinių sąlygų aprašo patvirtinimo“.</w:t>
      </w:r>
    </w:p>
    <w:p w14:paraId="6C03B25F" w14:textId="0B699C8F" w:rsidR="0075170F" w:rsidRDefault="00F3770C">
      <w:pPr>
        <w:widowControl w:val="0"/>
        <w:suppressAutoHyphens/>
        <w:ind w:firstLine="720"/>
        <w:jc w:val="both"/>
        <w:textAlignment w:val="center"/>
        <w:rPr>
          <w:color w:val="000000"/>
          <w:szCs w:val="24"/>
        </w:rPr>
      </w:pPr>
      <w:r>
        <w:rPr>
          <w:color w:val="000000"/>
          <w:szCs w:val="24"/>
        </w:rPr>
        <w:t xml:space="preserve">5. Prekybos gamtinėmis dujomis taisyklės, patvirtintos Lietuvos Respublikos energetikos ministro </w:t>
      </w:r>
      <w:smartTag w:uri="urn:schemas-microsoft-com:office:smarttags" w:element="metricconverter">
        <w:smartTagPr>
          <w:attr w:name="ProductID" w:val="2011 m"/>
        </w:smartTagPr>
        <w:r>
          <w:rPr>
            <w:color w:val="000000"/>
            <w:szCs w:val="24"/>
          </w:rPr>
          <w:t>2011 m</w:t>
        </w:r>
      </w:smartTag>
      <w:r>
        <w:rPr>
          <w:color w:val="000000"/>
          <w:szCs w:val="24"/>
        </w:rPr>
        <w:t>. lapkričio 28 d. įsakymu Nr. 1-293 „Dėl Prekybos gamtinėmis dujomis taisyklių patvirtinimo“.</w:t>
      </w:r>
    </w:p>
    <w:p w14:paraId="6C03B260" w14:textId="5DFBE91D" w:rsidR="0075170F" w:rsidRDefault="00F3770C">
      <w:pPr>
        <w:widowControl w:val="0"/>
        <w:suppressAutoHyphens/>
        <w:ind w:firstLine="720"/>
        <w:jc w:val="both"/>
        <w:textAlignment w:val="center"/>
        <w:rPr>
          <w:color w:val="000000"/>
          <w:szCs w:val="24"/>
        </w:rPr>
      </w:pPr>
      <w:r>
        <w:rPr>
          <w:color w:val="000000"/>
          <w:szCs w:val="24"/>
        </w:rPr>
        <w:t xml:space="preserve">6. Dujų sistemų pastatuose įrengimo taisyklės, patvirtintos Lietuvos Respublikos energetikos ministro </w:t>
      </w:r>
      <w:smartTag w:uri="urn:schemas-microsoft-com:office:smarttags" w:element="metricconverter">
        <w:smartTagPr>
          <w:attr w:name="ProductID" w:val="2012 m"/>
        </w:smartTagPr>
        <w:r>
          <w:rPr>
            <w:color w:val="000000"/>
            <w:szCs w:val="24"/>
          </w:rPr>
          <w:t>2012 m</w:t>
        </w:r>
      </w:smartTag>
      <w:r>
        <w:rPr>
          <w:color w:val="000000"/>
          <w:szCs w:val="24"/>
        </w:rPr>
        <w:t>. sausio 2 d. įsakymu Nr. 1-2 „Dėl Dujų sistemų pastatuose įrengimo taisyklių patvirtinimo“.</w:t>
      </w:r>
    </w:p>
    <w:p w14:paraId="6C03B261" w14:textId="0994EACD" w:rsidR="0075170F" w:rsidRDefault="00F3770C">
      <w:pPr>
        <w:widowControl w:val="0"/>
        <w:suppressAutoHyphens/>
        <w:ind w:firstLine="720"/>
        <w:jc w:val="both"/>
        <w:textAlignment w:val="center"/>
        <w:rPr>
          <w:color w:val="000000"/>
          <w:szCs w:val="24"/>
        </w:rPr>
      </w:pPr>
      <w:r>
        <w:rPr>
          <w:color w:val="000000"/>
          <w:szCs w:val="24"/>
        </w:rPr>
        <w:t xml:space="preserve">7. Gamtinių dujų skirstymo ir vartotojų sistemų eksploatavimo taisyklės, patvirtintos Lietuvos Respublikos energetikos ministro </w:t>
      </w:r>
      <w:smartTag w:uri="urn:schemas-microsoft-com:office:smarttags" w:element="metricconverter">
        <w:smartTagPr>
          <w:attr w:name="ProductID" w:val="2012 m"/>
        </w:smartTagPr>
        <w:r>
          <w:rPr>
            <w:color w:val="000000"/>
            <w:szCs w:val="24"/>
          </w:rPr>
          <w:t>2012 m</w:t>
        </w:r>
      </w:smartTag>
      <w:r>
        <w:rPr>
          <w:color w:val="000000"/>
          <w:szCs w:val="24"/>
        </w:rPr>
        <w:t>. gegužės 2 d. įsakymu Nr. 1-82 „Dėl Gamtinių dujų skirstymo ir vartotojų sistemų eksploatavimo taisyklių patvirtinimo“.</w:t>
      </w:r>
    </w:p>
    <w:p w14:paraId="6C03B262" w14:textId="1F139D7F" w:rsidR="0075170F" w:rsidRDefault="00F3770C">
      <w:pPr>
        <w:widowControl w:val="0"/>
        <w:suppressAutoHyphens/>
        <w:ind w:firstLine="720"/>
        <w:jc w:val="both"/>
        <w:textAlignment w:val="center"/>
        <w:rPr>
          <w:color w:val="000000"/>
          <w:szCs w:val="24"/>
        </w:rPr>
      </w:pPr>
      <w:r>
        <w:rPr>
          <w:color w:val="000000"/>
          <w:szCs w:val="24"/>
        </w:rPr>
        <w:t xml:space="preserve">8. Gamtinių dujų perdavimo sistemos eksploatavimo taisyklės, patvirtintos Lietuvos Respublikos energetikos ministro </w:t>
      </w:r>
      <w:smartTag w:uri="urn:schemas-microsoft-com:office:smarttags" w:element="metricconverter">
        <w:smartTagPr>
          <w:attr w:name="ProductID" w:val="2012 m"/>
        </w:smartTagPr>
        <w:r>
          <w:rPr>
            <w:color w:val="000000"/>
            <w:szCs w:val="24"/>
          </w:rPr>
          <w:t>2012 m</w:t>
        </w:r>
      </w:smartTag>
      <w:r>
        <w:rPr>
          <w:color w:val="000000"/>
          <w:szCs w:val="24"/>
        </w:rPr>
        <w:t>. liepos 5 d. įsakymu Nr. 1-128 „Dėl Gamtinių dujų perdavimo sistemos eksploatavimo taisyklių patvirtinimo“.</w:t>
      </w:r>
    </w:p>
    <w:p w14:paraId="6C03B263" w14:textId="7AB3AA84" w:rsidR="0075170F" w:rsidRDefault="00F3770C">
      <w:pPr>
        <w:widowControl w:val="0"/>
        <w:suppressAutoHyphens/>
        <w:ind w:firstLine="720"/>
        <w:jc w:val="both"/>
        <w:textAlignment w:val="center"/>
        <w:rPr>
          <w:color w:val="000000"/>
          <w:szCs w:val="24"/>
        </w:rPr>
      </w:pPr>
      <w:r>
        <w:rPr>
          <w:color w:val="000000"/>
          <w:szCs w:val="24"/>
        </w:rPr>
        <w:t>9. Teisinei metrologijai priskirtų matavimo priemonių grupių ir laiko intervalų tarp periodinių patikrų sąrašas, patvirtintas Lietuvos Respublikos ūkio ministro 2014 m. rugpjūčio 1 d. įsakymu Nr. 4-523 „Dėl Teisinei metrologijai priskirtų matavimo priemonių grupių ir laiko intervalų tarp periodinių patikrų sąrašo patvirtinimo“.</w:t>
      </w:r>
    </w:p>
    <w:p w14:paraId="6C03B264" w14:textId="386552B1" w:rsidR="0075170F" w:rsidRDefault="00F3770C">
      <w:pPr>
        <w:widowControl w:val="0"/>
        <w:suppressAutoHyphens/>
        <w:ind w:firstLine="720"/>
        <w:jc w:val="both"/>
        <w:textAlignment w:val="center"/>
        <w:rPr>
          <w:color w:val="000000"/>
          <w:szCs w:val="24"/>
        </w:rPr>
      </w:pPr>
      <w:r>
        <w:rPr>
          <w:color w:val="000000"/>
          <w:szCs w:val="24"/>
        </w:rPr>
        <w:t xml:space="preserve">10. Matavimo priemonių techninis reglamentas, patvirtintas </w:t>
      </w:r>
      <w:r>
        <w:t>Lietuvos Respublikos ūkio ministro 2015</w:t>
      </w:r>
      <w:r>
        <w:rPr>
          <w:color w:val="000000"/>
          <w:szCs w:val="24"/>
        </w:rPr>
        <w:t xml:space="preserve"> m. </w:t>
      </w:r>
      <w:r>
        <w:t>spalio</w:t>
      </w:r>
      <w:r>
        <w:rPr>
          <w:color w:val="000000"/>
          <w:szCs w:val="24"/>
        </w:rPr>
        <w:t xml:space="preserve"> 30 d. įsakymu Nr. </w:t>
      </w:r>
      <w:r>
        <w:t xml:space="preserve">4-699 </w:t>
      </w:r>
      <w:r>
        <w:rPr>
          <w:color w:val="000000"/>
          <w:szCs w:val="24"/>
        </w:rPr>
        <w:t>„Dėl Matavimo priemonių techninio reglamento patvirtinimo“.</w:t>
      </w:r>
      <w:r>
        <w:t xml:space="preserve"> </w:t>
      </w:r>
    </w:p>
    <w:p w14:paraId="6C03B265" w14:textId="5940D8D0" w:rsidR="0075170F" w:rsidRDefault="00F3770C">
      <w:pPr>
        <w:widowControl w:val="0"/>
        <w:suppressAutoHyphens/>
        <w:ind w:firstLine="720"/>
        <w:jc w:val="both"/>
        <w:textAlignment w:val="center"/>
        <w:rPr>
          <w:color w:val="000000"/>
          <w:spacing w:val="-1"/>
          <w:szCs w:val="24"/>
        </w:rPr>
      </w:pPr>
      <w:r>
        <w:t>11.</w:t>
      </w:r>
      <w:r>
        <w:rPr>
          <w:color w:val="000000"/>
          <w:lang w:val="x-none"/>
        </w:rPr>
        <w:t> </w:t>
      </w:r>
      <w:r>
        <w:rPr>
          <w:color w:val="000000"/>
          <w:spacing w:val="-1"/>
          <w:lang w:val="x-none"/>
        </w:rPr>
        <w:t xml:space="preserve">Matavimo priemonių teisinio metrologinio reglamentavimo taisyklės, patvirtintos </w:t>
      </w:r>
      <w:r>
        <w:t xml:space="preserve">Lietuvos Respublikos ūkio ministro </w:t>
      </w:r>
      <w:r>
        <w:rPr>
          <w:color w:val="000000"/>
          <w:spacing w:val="-1"/>
        </w:rPr>
        <w:t>2014 </w:t>
      </w:r>
      <w:r>
        <w:rPr>
          <w:color w:val="000000"/>
          <w:spacing w:val="-1"/>
          <w:lang w:val="x-none"/>
        </w:rPr>
        <w:t xml:space="preserve">m. </w:t>
      </w:r>
      <w:r>
        <w:t xml:space="preserve">spalio 24 </w:t>
      </w:r>
      <w:r>
        <w:rPr>
          <w:color w:val="000000"/>
          <w:spacing w:val="-1"/>
          <w:lang w:val="x-none"/>
        </w:rPr>
        <w:t xml:space="preserve">d. įsakymu Nr. </w:t>
      </w:r>
      <w:r>
        <w:t>4-761</w:t>
      </w:r>
      <w:r>
        <w:rPr>
          <w:color w:val="000000"/>
          <w:spacing w:val="-1"/>
          <w:lang w:val="x-none"/>
        </w:rPr>
        <w:t xml:space="preserve"> „Dėl Matavimo priemonių teisinio metrologinio reglamentavimo taisyklių patvirtinimo</w:t>
      </w:r>
      <w:r>
        <w:rPr>
          <w:color w:val="000000"/>
          <w:spacing w:val="-1"/>
        </w:rPr>
        <w:t>“</w:t>
      </w:r>
      <w:r>
        <w:t>.</w:t>
      </w:r>
    </w:p>
    <w:p w14:paraId="6C03B266" w14:textId="7037C1B4" w:rsidR="0075170F" w:rsidRDefault="00F3770C">
      <w:pPr>
        <w:ind w:firstLine="720"/>
        <w:jc w:val="both"/>
        <w:rPr>
          <w:color w:val="000000"/>
          <w:szCs w:val="24"/>
        </w:rPr>
      </w:pPr>
      <w:r>
        <w:rPr>
          <w:color w:val="000000"/>
          <w:szCs w:val="24"/>
        </w:rPr>
        <w:t xml:space="preserve">12. Gamtinių dujų kokybės reikalavimai, patvirtinti Lietuvos Respublikos energetikos ministro </w:t>
      </w:r>
      <w:smartTag w:uri="urn:schemas-microsoft-com:office:smarttags" w:element="metricconverter">
        <w:smartTagPr>
          <w:attr w:name="ProductID" w:val="2013 m"/>
        </w:smartTagPr>
        <w:r>
          <w:rPr>
            <w:color w:val="000000"/>
            <w:szCs w:val="24"/>
          </w:rPr>
          <w:t>2013 m</w:t>
        </w:r>
      </w:smartTag>
      <w:r>
        <w:rPr>
          <w:color w:val="000000"/>
          <w:szCs w:val="24"/>
        </w:rPr>
        <w:t>. spalio 4 d. įsakymu Nr. 1-194 „Dėl Gamtinių dujų kokybės reikalavimų patvirtinimo“.</w:t>
      </w:r>
    </w:p>
    <w:p w14:paraId="6C03B267" w14:textId="0B8E142E" w:rsidR="0075170F" w:rsidRDefault="00F3770C">
      <w:pPr>
        <w:ind w:firstLine="720"/>
        <w:jc w:val="both"/>
      </w:pPr>
      <w:r>
        <w:t>13. </w:t>
      </w:r>
      <w:r>
        <w:rPr>
          <w:color w:val="000000"/>
          <w:szCs w:val="24"/>
        </w:rPr>
        <w:t>Leistinos netekties apskaičiavimo suskystintų gamtinių dujų terminale aprašas, patvirtintas Lietuvos Respublikos energetikos ministro 2014 m. birželio 18 d. įsakymu Nr. 1-160 „Dėl Leistinos netekties apskaičiavimo suskystintų gamtinių dujų terminale aprašo patvirtinimo“.</w:t>
      </w:r>
    </w:p>
    <w:p w14:paraId="6C03B268" w14:textId="181B990C" w:rsidR="0075170F" w:rsidRDefault="00F3770C">
      <w:pPr>
        <w:ind w:firstLine="720"/>
        <w:jc w:val="both"/>
      </w:pPr>
      <w:r>
        <w:t>14. Lietuvos standartas LST</w:t>
      </w:r>
      <w:r>
        <w:rPr>
          <w:color w:val="000000"/>
          <w:szCs w:val="24"/>
          <w:lang w:eastAsia="lt-LT"/>
        </w:rPr>
        <w:t> </w:t>
      </w:r>
      <w:r>
        <w:t>EN</w:t>
      </w:r>
      <w:r>
        <w:rPr>
          <w:color w:val="000000"/>
          <w:szCs w:val="24"/>
          <w:lang w:eastAsia="lt-LT"/>
        </w:rPr>
        <w:t> </w:t>
      </w:r>
      <w:r>
        <w:t>ISO</w:t>
      </w:r>
      <w:r>
        <w:rPr>
          <w:color w:val="000000"/>
          <w:szCs w:val="24"/>
          <w:lang w:eastAsia="lt-LT"/>
        </w:rPr>
        <w:t> </w:t>
      </w:r>
      <w:r>
        <w:t xml:space="preserve">6976: 2016 „Gamtinės dujos. </w:t>
      </w:r>
      <w:proofErr w:type="spellStart"/>
      <w:r>
        <w:rPr>
          <w:color w:val="000000"/>
          <w:szCs w:val="24"/>
          <w:lang w:eastAsia="lt-LT"/>
        </w:rPr>
        <w:t>Šilumingumo</w:t>
      </w:r>
      <w:proofErr w:type="spellEnd"/>
      <w:r>
        <w:rPr>
          <w:color w:val="000000"/>
          <w:szCs w:val="24"/>
          <w:lang w:eastAsia="lt-LT"/>
        </w:rPr>
        <w:t xml:space="preserve">, tankio, santykinio tankio ir </w:t>
      </w:r>
      <w:proofErr w:type="spellStart"/>
      <w:r>
        <w:rPr>
          <w:color w:val="000000"/>
          <w:szCs w:val="24"/>
          <w:lang w:eastAsia="lt-LT"/>
        </w:rPr>
        <w:t>Wobbe</w:t>
      </w:r>
      <w:proofErr w:type="spellEnd"/>
      <w:r>
        <w:rPr>
          <w:color w:val="000000"/>
          <w:szCs w:val="24"/>
          <w:lang w:eastAsia="lt-LT"/>
        </w:rPr>
        <w:t xml:space="preserve"> skaičiaus apskaičiavimas pagal sudėtį (ISO 6976: 2016)“</w:t>
      </w:r>
      <w:r>
        <w:t>.</w:t>
      </w:r>
    </w:p>
    <w:p w14:paraId="6C03B26C" w14:textId="5FECD570" w:rsidR="0075170F" w:rsidRDefault="00F3770C" w:rsidP="00692DC4">
      <w:pPr>
        <w:ind w:firstLine="720"/>
        <w:jc w:val="both"/>
        <w:rPr>
          <w:szCs w:val="24"/>
        </w:rPr>
      </w:pPr>
      <w:r>
        <w:t>15. Lietuvos standartas LST</w:t>
      </w:r>
      <w:r>
        <w:rPr>
          <w:color w:val="000000"/>
          <w:szCs w:val="24"/>
          <w:lang w:eastAsia="lt-LT"/>
        </w:rPr>
        <w:t> </w:t>
      </w:r>
      <w:r>
        <w:t>EN</w:t>
      </w:r>
      <w:r>
        <w:rPr>
          <w:color w:val="000000"/>
          <w:szCs w:val="24"/>
          <w:lang w:eastAsia="lt-LT"/>
        </w:rPr>
        <w:t> </w:t>
      </w:r>
      <w:r>
        <w:t>ISO</w:t>
      </w:r>
      <w:r>
        <w:rPr>
          <w:color w:val="000000"/>
          <w:szCs w:val="24"/>
          <w:lang w:eastAsia="lt-LT"/>
        </w:rPr>
        <w:t> </w:t>
      </w:r>
      <w:r>
        <w:t>13443:2005 „Gamtinės dujos. Norminės sąlygos (ISO 13443:1996, įskaitant pataisą 1:1997)“.</w:t>
      </w:r>
    </w:p>
    <w:sectPr w:rsidR="0075170F">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3B275" w14:textId="77777777" w:rsidR="0075170F" w:rsidRDefault="00F3770C">
      <w:pPr>
        <w:jc w:val="both"/>
      </w:pPr>
      <w:r>
        <w:separator/>
      </w:r>
    </w:p>
  </w:endnote>
  <w:endnote w:type="continuationSeparator" w:id="0">
    <w:p w14:paraId="6C03B276" w14:textId="77777777" w:rsidR="0075170F" w:rsidRDefault="00F3770C">
      <w:pPr>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B279" w14:textId="77777777" w:rsidR="0075170F" w:rsidRDefault="00F3770C">
    <w:pPr>
      <w:framePr w:wrap="auto" w:vAnchor="text" w:hAnchor="margin" w:xAlign="center" w:y="1"/>
      <w:tabs>
        <w:tab w:val="center" w:pos="4153"/>
        <w:tab w:val="right" w:pos="8306"/>
      </w:tabs>
      <w:jc w:val="both"/>
    </w:pPr>
    <w:r>
      <w:fldChar w:fldCharType="begin"/>
    </w:r>
    <w:r>
      <w:instrText xml:space="preserve">PAGE  </w:instrText>
    </w:r>
    <w:r>
      <w:fldChar w:fldCharType="separate"/>
    </w:r>
    <w:r>
      <w:t>1</w:t>
    </w:r>
    <w:r>
      <w:fldChar w:fldCharType="end"/>
    </w:r>
  </w:p>
  <w:p w14:paraId="6C03B27A" w14:textId="77777777" w:rsidR="0075170F" w:rsidRDefault="0075170F">
    <w:pPr>
      <w:tabs>
        <w:tab w:val="center" w:pos="4153"/>
        <w:tab w:val="right" w:pos="8306"/>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B27B" w14:textId="77777777" w:rsidR="0075170F" w:rsidRDefault="0075170F">
    <w:pPr>
      <w:tabs>
        <w:tab w:val="center" w:pos="4153"/>
        <w:tab w:val="right" w:pos="8306"/>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B27D" w14:textId="77777777" w:rsidR="0075170F" w:rsidRDefault="0075170F">
    <w:pPr>
      <w:tabs>
        <w:tab w:val="center" w:pos="4153"/>
        <w:tab w:val="right" w:pos="8306"/>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3B273" w14:textId="77777777" w:rsidR="0075170F" w:rsidRDefault="00F3770C">
      <w:pPr>
        <w:jc w:val="both"/>
      </w:pPr>
      <w:r>
        <w:separator/>
      </w:r>
    </w:p>
  </w:footnote>
  <w:footnote w:type="continuationSeparator" w:id="0">
    <w:p w14:paraId="6C03B274" w14:textId="77777777" w:rsidR="0075170F" w:rsidRDefault="00F3770C">
      <w:pPr>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B277" w14:textId="77777777" w:rsidR="0075170F" w:rsidRDefault="0075170F">
    <w:pPr>
      <w:tabs>
        <w:tab w:val="center" w:pos="4153"/>
        <w:tab w:val="right"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B278" w14:textId="77777777" w:rsidR="0075170F" w:rsidRDefault="00F3770C">
    <w:pPr>
      <w:tabs>
        <w:tab w:val="center" w:pos="4153"/>
        <w:tab w:val="right" w:pos="8306"/>
      </w:tabs>
      <w:jc w:val="center"/>
    </w:pPr>
    <w:r>
      <w:fldChar w:fldCharType="begin"/>
    </w:r>
    <w:r>
      <w:instrText xml:space="preserve"> PAGE </w:instrText>
    </w:r>
    <w:r>
      <w:fldChar w:fldCharType="separate"/>
    </w:r>
    <w:r w:rsidR="00692DC4">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B27C" w14:textId="77777777" w:rsidR="0075170F" w:rsidRDefault="0075170F">
    <w:pPr>
      <w:tabs>
        <w:tab w:val="center" w:pos="4153"/>
        <w:tab w:val="right"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68"/>
    <w:rsid w:val="00570664"/>
    <w:rsid w:val="00692DC4"/>
    <w:rsid w:val="0075170F"/>
    <w:rsid w:val="00E92368"/>
    <w:rsid w:val="00F3770C"/>
    <w:rsid w:val="00F724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4:docId w14:val="6C03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3770C"/>
    <w:rPr>
      <w:rFonts w:ascii="Tahoma" w:hAnsi="Tahoma" w:cs="Tahoma"/>
      <w:sz w:val="16"/>
      <w:szCs w:val="16"/>
    </w:rPr>
  </w:style>
  <w:style w:type="character" w:customStyle="1" w:styleId="DebesliotekstasDiagrama">
    <w:name w:val="Debesėlio tekstas Diagrama"/>
    <w:basedOn w:val="Numatytasispastraiposriftas"/>
    <w:link w:val="Debesliotekstas"/>
    <w:rsid w:val="00F3770C"/>
    <w:rPr>
      <w:rFonts w:ascii="Tahoma" w:hAnsi="Tahoma" w:cs="Tahoma"/>
      <w:sz w:val="16"/>
      <w:szCs w:val="16"/>
    </w:rPr>
  </w:style>
  <w:style w:type="character" w:styleId="Vietosrezervavimoenklotekstas">
    <w:name w:val="Placeholder Text"/>
    <w:basedOn w:val="Numatytasispastraiposriftas"/>
    <w:rsid w:val="00F377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3770C"/>
    <w:rPr>
      <w:rFonts w:ascii="Tahoma" w:hAnsi="Tahoma" w:cs="Tahoma"/>
      <w:sz w:val="16"/>
      <w:szCs w:val="16"/>
    </w:rPr>
  </w:style>
  <w:style w:type="character" w:customStyle="1" w:styleId="DebesliotekstasDiagrama">
    <w:name w:val="Debesėlio tekstas Diagrama"/>
    <w:basedOn w:val="Numatytasispastraiposriftas"/>
    <w:link w:val="Debesliotekstas"/>
    <w:rsid w:val="00F3770C"/>
    <w:rPr>
      <w:rFonts w:ascii="Tahoma" w:hAnsi="Tahoma" w:cs="Tahoma"/>
      <w:sz w:val="16"/>
      <w:szCs w:val="16"/>
    </w:rPr>
  </w:style>
  <w:style w:type="character" w:styleId="Vietosrezervavimoenklotekstas">
    <w:name w:val="Placeholder Text"/>
    <w:basedOn w:val="Numatytasispastraiposriftas"/>
    <w:rsid w:val="00F377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2.wmf"/>
  <Relationship Id="rId16" Type="http://schemas.openxmlformats.org/officeDocument/2006/relationships/oleObject" Target="embeddings/oleObject1.bin"/>
  <Relationship Id="rId17" Type="http://schemas.openxmlformats.org/officeDocument/2006/relationships/image" Target="media/image3.wmf"/>
  <Relationship Id="rId18" Type="http://schemas.openxmlformats.org/officeDocument/2006/relationships/oleObject" Target="embeddings/oleObject2.bin"/>
  <Relationship Id="rId19" Type="http://schemas.openxmlformats.org/officeDocument/2006/relationships/image" Target="media/image4.wmf"/>
  <Relationship Id="rId2" Type="http://schemas.openxmlformats.org/officeDocument/2006/relationships/styles" Target="styles.xml"/>
  <Relationship Id="rId20" Type="http://schemas.openxmlformats.org/officeDocument/2006/relationships/oleObject" Target="embeddings/oleObject3.bin"/>
  <Relationship Id="rId21" Type="http://schemas.openxmlformats.org/officeDocument/2006/relationships/image" Target="media/image5.wmf"/>
  <Relationship Id="rId22" Type="http://schemas.openxmlformats.org/officeDocument/2006/relationships/oleObject" Target="embeddings/oleObject4.bin"/>
  <Relationship Id="rId23" Type="http://schemas.openxmlformats.org/officeDocument/2006/relationships/fontTable" Target="fontTable.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6113</Words>
  <Characters>43384</Characters>
  <Application>Microsoft Office Word</Application>
  <DocSecurity>0</DocSecurity>
  <Lines>361</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KPC</Company>
  <LinksUpToDate>false</LinksUpToDate>
  <CharactersWithSpaces>49399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2017-09-27T13:04:00Z</dcterms:created>
  <dc:creator>g.danaitis</dc:creator>
  <lastModifiedBy>JUOSPONIENĖ Karolina</lastModifiedBy>
  <lastPrinted>2017-07-10T10:26:00Z</lastPrinted>
  <dcterms:modified xsi:type="dcterms:W3CDTF">2017-12-11T13:16:00Z</dcterms:modified>
  <revision>6</revision>
</coreProperties>
</file>