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4BB36" w14:textId="77777777" w:rsidR="003E22AB" w:rsidRDefault="003610C7">
      <w:pPr>
        <w:spacing w:line="240" w:lineRule="atLeast"/>
        <w:jc w:val="center"/>
      </w:pPr>
      <w:r>
        <w:rPr>
          <w:noProof/>
          <w:lang w:eastAsia="lt-LT"/>
        </w:rPr>
        <w:drawing>
          <wp:inline distT="0" distB="0" distL="0" distR="0" wp14:anchorId="4874BB47" wp14:editId="4874BB48">
            <wp:extent cx="552450" cy="5619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4BB37" w14:textId="77777777" w:rsidR="003E22AB" w:rsidRDefault="003E22AB">
      <w:pPr>
        <w:spacing w:line="240" w:lineRule="atLeast"/>
        <w:jc w:val="center"/>
        <w:rPr>
          <w:color w:val="000000"/>
        </w:rPr>
      </w:pPr>
    </w:p>
    <w:p w14:paraId="4874BB38" w14:textId="77777777" w:rsidR="003E22AB" w:rsidRDefault="003610C7">
      <w:pPr>
        <w:keepNext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LIETUVOS VYRIAUSIASIS ARCHYVARAS</w:t>
      </w:r>
    </w:p>
    <w:p w14:paraId="4874BB39" w14:textId="77777777" w:rsidR="003E22AB" w:rsidRDefault="003E22AB">
      <w:pPr>
        <w:jc w:val="center"/>
      </w:pPr>
    </w:p>
    <w:p w14:paraId="4874BB3A" w14:textId="77777777" w:rsidR="003E22AB" w:rsidRDefault="003610C7">
      <w:pPr>
        <w:suppressAutoHyphens/>
        <w:ind w:firstLine="312"/>
        <w:jc w:val="center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ĮSAKYMAS</w:t>
      </w:r>
    </w:p>
    <w:p w14:paraId="4874BB3B" w14:textId="77777777" w:rsidR="003E22AB" w:rsidRDefault="003610C7">
      <w:pPr>
        <w:keepLines/>
        <w:suppressAutoHyphens/>
        <w:jc w:val="center"/>
        <w:textAlignment w:val="center"/>
        <w:rPr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DĖL lietuvos vyriausiojo archyvaro 2011 m. gruodžio 27 d. įsakymo Nr. v-156 „dėl LIKVIDUOJAMŲ JURIDINIŲ ASMENŲ DOKUMENTŲ PERDAVIMO TOLIAU SAUGOTI IR TAI PATVIRTINANČIŲ PAŽYMŲ IŠDAVIMO TVARKOS APRAŠO PATVIRTINIMO“ PAKEITIMO</w:t>
      </w:r>
    </w:p>
    <w:p w14:paraId="4874BB3C" w14:textId="77777777" w:rsidR="003E22AB" w:rsidRDefault="003E22AB">
      <w:pPr>
        <w:jc w:val="center"/>
        <w:rPr>
          <w:b/>
          <w:bCs/>
        </w:rPr>
      </w:pPr>
    </w:p>
    <w:p w14:paraId="4874BB3D" w14:textId="47CE6410" w:rsidR="003E22AB" w:rsidRDefault="003610C7">
      <w:pPr>
        <w:jc w:val="center"/>
      </w:pPr>
      <w:r>
        <w:t>201</w:t>
      </w:r>
      <w:r w:rsidR="00830D2D">
        <w:t>6</w:t>
      </w:r>
      <w:r>
        <w:t xml:space="preserve"> gruodžio 6 d. Nr.(1.3E)VE-112</w:t>
      </w:r>
    </w:p>
    <w:p w14:paraId="4874BB3E" w14:textId="77777777" w:rsidR="003E22AB" w:rsidRDefault="003610C7">
      <w:pPr>
        <w:jc w:val="center"/>
      </w:pPr>
      <w:r>
        <w:t>Vilnius</w:t>
      </w:r>
    </w:p>
    <w:p w14:paraId="4874BB3F" w14:textId="77777777" w:rsidR="003E22AB" w:rsidRDefault="003E22AB">
      <w:pPr>
        <w:jc w:val="center"/>
      </w:pPr>
    </w:p>
    <w:p w14:paraId="4874BB40" w14:textId="77777777" w:rsidR="003E22AB" w:rsidRDefault="00830D2D">
      <w:pPr>
        <w:ind w:firstLine="720"/>
        <w:jc w:val="both"/>
        <w:rPr>
          <w:szCs w:val="24"/>
        </w:rPr>
      </w:pPr>
      <w:r w:rsidR="003610C7">
        <w:rPr>
          <w:szCs w:val="24"/>
        </w:rPr>
        <w:t>1</w:t>
      </w:r>
      <w:r w:rsidR="003610C7">
        <w:rPr>
          <w:szCs w:val="24"/>
        </w:rPr>
        <w:t xml:space="preserve">. P a k e i č i u Likviduojamų juridinių asmenų dokumentų perdavimo toliau saugoti ir tai patvirtinančių pažymų išdavimo tvarkos aprašo, patvirtinto Lietuvos vyriausiojo archyvaro 2011 m. gruodžio 27 d. įsakymu Nr. V-156 </w:t>
      </w:r>
      <w:r w:rsidR="003610C7">
        <w:rPr>
          <w:color w:val="000000"/>
          <w:szCs w:val="24"/>
        </w:rPr>
        <w:t xml:space="preserve">„Dėl </w:t>
      </w:r>
      <w:r w:rsidR="003610C7">
        <w:rPr>
          <w:szCs w:val="24"/>
        </w:rPr>
        <w:t>Likviduojamų juridinių asmenų dokumentų perdavimo toliau saugoti ir tai patvirtinančių pažymų išdavimo tvarkos aprašo patvirtinimo“, 18 punkto pirmąją pastraipą ir ją išdėstau taip:</w:t>
      </w:r>
    </w:p>
    <w:p w14:paraId="4874BB41" w14:textId="77777777" w:rsidR="003E22AB" w:rsidRDefault="003610C7">
      <w:pPr>
        <w:suppressAutoHyphens/>
        <w:ind w:firstLine="720"/>
        <w:jc w:val="both"/>
        <w:textAlignment w:val="center"/>
        <w:rPr>
          <w:color w:val="000000"/>
          <w:szCs w:val="24"/>
        </w:rPr>
      </w:pPr>
      <w:r>
        <w:rPr>
          <w:color w:val="000000"/>
          <w:sz w:val="20"/>
        </w:rPr>
        <w:t>„</w:t>
      </w:r>
      <w:r>
        <w:rPr>
          <w:color w:val="000000"/>
          <w:szCs w:val="24"/>
        </w:rPr>
        <w:t>18</w:t>
      </w:r>
      <w:r>
        <w:rPr>
          <w:color w:val="000000"/>
          <w:szCs w:val="24"/>
        </w:rPr>
        <w:t>. Pažymą dėl likviduojamos valstybės ar savivaldybės institucijos, įstaigos ar įmonės dokumentų išduoda savininko teises ir pareigas įgyvendinanti institucija ar jos įgaliota įstaiga; dėl likviduojamos valstybės institucijos, įstaigos ar įmonės, kurios savininko teises ir pareigas įgyvendinanti institucija yra Lietuvos Respublikos Seimas, Lietuvos Respublikos Vyriausybė arba ministerija, – savivaldybės, kurios teritorijoje yra likviduojamo juridinio asmens buveinė, administracija.“</w:t>
      </w:r>
    </w:p>
    <w:p w14:paraId="4874BB45" w14:textId="5BF2B2F5" w:rsidR="003E22AB" w:rsidRDefault="00830D2D" w:rsidP="003610C7">
      <w:pPr>
        <w:ind w:firstLine="720"/>
      </w:pPr>
      <w:r w:rsidR="003610C7">
        <w:t>2</w:t>
      </w:r>
      <w:r w:rsidR="003610C7">
        <w:t>. N u s t a t a u, kad šis įsakymas įsigalioja 2017 m. sa</w:t>
      </w:r>
      <w:bookmarkStart w:id="0" w:name="_GoBack"/>
      <w:bookmarkEnd w:id="0"/>
      <w:r w:rsidR="003610C7">
        <w:t>usio 1 d.</w:t>
      </w:r>
    </w:p>
    <w:p w14:paraId="74E66549" w14:textId="77777777" w:rsidR="003610C7" w:rsidRDefault="003610C7"/>
    <w:p w14:paraId="3B7E3890" w14:textId="77777777" w:rsidR="003610C7" w:rsidRDefault="003610C7"/>
    <w:p w14:paraId="744CC03B" w14:textId="77777777" w:rsidR="003610C7" w:rsidRDefault="003610C7"/>
    <w:p w14:paraId="4874BB46" w14:textId="3F77820F" w:rsidR="003E22AB" w:rsidRDefault="003610C7">
      <w:r>
        <w:t>Lietuvos vyriausiasis archyvaras</w:t>
      </w:r>
      <w:r>
        <w:tab/>
      </w:r>
      <w:r>
        <w:tab/>
      </w:r>
      <w:r>
        <w:tab/>
      </w:r>
      <w:r>
        <w:tab/>
      </w:r>
      <w:r>
        <w:tab/>
      </w:r>
      <w:r>
        <w:tab/>
        <w:t>Ramojus Kraujelis</w:t>
      </w:r>
    </w:p>
    <w:sectPr w:rsidR="003E22AB">
      <w:headerReference w:type="default" r:id="rId9"/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4BB4B" w14:textId="77777777" w:rsidR="003E22AB" w:rsidRDefault="003610C7">
      <w:r>
        <w:separator/>
      </w:r>
    </w:p>
  </w:endnote>
  <w:endnote w:type="continuationSeparator" w:id="0">
    <w:p w14:paraId="4874BB4C" w14:textId="77777777" w:rsidR="003E22AB" w:rsidRDefault="0036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4BB49" w14:textId="77777777" w:rsidR="003E22AB" w:rsidRDefault="003610C7">
      <w:r>
        <w:separator/>
      </w:r>
    </w:p>
  </w:footnote>
  <w:footnote w:type="continuationSeparator" w:id="0">
    <w:p w14:paraId="4874BB4A" w14:textId="77777777" w:rsidR="003E22AB" w:rsidRDefault="0036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4BB4D" w14:textId="77777777" w:rsidR="003E22AB" w:rsidRDefault="003610C7">
    <w:pPr>
      <w:tabs>
        <w:tab w:val="center" w:pos="4819"/>
        <w:tab w:val="right" w:pos="9638"/>
      </w:tabs>
      <w:rPr>
        <w:b/>
      </w:rPr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88"/>
    <w:rsid w:val="002F6688"/>
    <w:rsid w:val="003610C7"/>
    <w:rsid w:val="003E22AB"/>
    <w:rsid w:val="0083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4B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LAD</Company>
  <LinksUpToDate>false</LinksUpToDate>
  <CharactersWithSpaces>1356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2016-12-08T08:05:00Z</dcterms:created>
  <dc:creator>Danutee</dc:creator>
  <lastModifiedBy>Loreta RAKAUSKIENĖ</lastModifiedBy>
  <dcterms:modified xsi:type="dcterms:W3CDTF">2016-12-21T09:09:00Z</dcterms:modified>
  <revision>4</revision>
</coreProperties>
</file>