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4C4F0" w14:textId="77777777" w:rsidR="00702AB4" w:rsidRDefault="00390596">
      <w:pPr>
        <w:jc w:val="center"/>
        <w:rPr>
          <w:szCs w:val="24"/>
          <w:lang w:eastAsia="lt-LT"/>
        </w:rPr>
      </w:pPr>
      <w:r>
        <w:rPr>
          <w:sz w:val="22"/>
          <w:szCs w:val="22"/>
        </w:rPr>
        <w:object w:dxaOrig="753" w:dyaOrig="830" w14:anchorId="307CC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1.25pt" o:ole="" fillcolor="window">
            <v:imagedata r:id="rId6" o:title=""/>
          </v:shape>
          <o:OLEObject Type="Embed" ProgID="Word.Picture.8" ShapeID="_x0000_i1025" DrawAspect="Content" ObjectID="_1554729391" r:id="rId7"/>
        </w:object>
      </w:r>
    </w:p>
    <w:p w14:paraId="5ACA5ED5" w14:textId="77777777" w:rsidR="00702AB4" w:rsidRDefault="00702AB4">
      <w:pPr>
        <w:ind w:firstLine="53"/>
        <w:jc w:val="center"/>
        <w:rPr>
          <w:szCs w:val="24"/>
          <w:lang w:eastAsia="lt-LT"/>
        </w:rPr>
      </w:pPr>
    </w:p>
    <w:p w14:paraId="05080677" w14:textId="77777777" w:rsidR="00702AB4" w:rsidRDefault="00390596">
      <w:pPr>
        <w:jc w:val="center"/>
        <w:rPr>
          <w:szCs w:val="24"/>
          <w:lang w:val="en-US" w:eastAsia="lt-LT"/>
        </w:rPr>
      </w:pPr>
      <w:r>
        <w:rPr>
          <w:b/>
          <w:bCs/>
          <w:sz w:val="28"/>
          <w:szCs w:val="28"/>
          <w:lang w:eastAsia="lt-LT"/>
        </w:rPr>
        <w:t>LIETUVOS RESPUBLIKOS SUSISIEKIMO MINISTRAS</w:t>
      </w:r>
    </w:p>
    <w:p w14:paraId="05080678" w14:textId="77777777" w:rsidR="00702AB4" w:rsidRDefault="00702AB4">
      <w:pPr>
        <w:ind w:firstLine="124"/>
        <w:jc w:val="center"/>
        <w:rPr>
          <w:szCs w:val="24"/>
          <w:lang w:val="en-US" w:eastAsia="lt-LT"/>
        </w:rPr>
      </w:pPr>
    </w:p>
    <w:p w14:paraId="05080679" w14:textId="77777777" w:rsidR="00702AB4" w:rsidRDefault="00390596">
      <w:pPr>
        <w:jc w:val="center"/>
        <w:rPr>
          <w:szCs w:val="24"/>
          <w:lang w:val="en-US" w:eastAsia="lt-LT"/>
        </w:rPr>
      </w:pPr>
      <w:r>
        <w:rPr>
          <w:b/>
          <w:bCs/>
          <w:sz w:val="28"/>
          <w:szCs w:val="28"/>
          <w:lang w:eastAsia="lt-LT"/>
        </w:rPr>
        <w:t>ĮSAKYMAS</w:t>
      </w:r>
    </w:p>
    <w:p w14:paraId="0508067B" w14:textId="2D325907" w:rsidR="00702AB4" w:rsidRDefault="00390596">
      <w:pPr>
        <w:jc w:val="center"/>
        <w:rPr>
          <w:szCs w:val="24"/>
          <w:lang w:val="en-US" w:eastAsia="lt-LT"/>
        </w:rPr>
      </w:pPr>
      <w:r>
        <w:rPr>
          <w:b/>
          <w:bCs/>
          <w:caps/>
          <w:sz w:val="28"/>
          <w:szCs w:val="28"/>
          <w:lang w:eastAsia="lt-LT"/>
        </w:rPr>
        <w:t xml:space="preserve">DĖL LIETUVOS RESPUBLIKOS SUSISIEKIMO MINISTRO </w:t>
      </w:r>
      <w:bookmarkStart w:id="0" w:name="_GoBack"/>
      <w:bookmarkEnd w:id="0"/>
      <w:r>
        <w:rPr>
          <w:b/>
          <w:bCs/>
          <w:caps/>
          <w:sz w:val="28"/>
          <w:szCs w:val="28"/>
          <w:lang w:eastAsia="lt-LT"/>
        </w:rPr>
        <w:t>2004 M. BIRŽELIO 16 D. ĮSAKYMO Nr. 3-353 „DĖL LIETUVOS RESPUBLIKOS ORO ERDVĖS DRAUDŽIAMŲ, RIBOJAMŲ IR PAVOJINGŲ ZONŲ NUSTATYMO“ PAKEITIMO</w:t>
      </w:r>
    </w:p>
    <w:p w14:paraId="4E2AFCA5" w14:textId="77777777" w:rsidR="00790BB5" w:rsidRDefault="00790BB5">
      <w:pPr>
        <w:jc w:val="center"/>
        <w:rPr>
          <w:szCs w:val="24"/>
          <w:lang w:eastAsia="lt-LT"/>
        </w:rPr>
      </w:pPr>
    </w:p>
    <w:p w14:paraId="0508067F" w14:textId="38DA4F30" w:rsidR="00702AB4" w:rsidRDefault="00390596">
      <w:pPr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>2017 m. balandžio 26</w:t>
      </w:r>
      <w:r>
        <w:rPr>
          <w:color w:val="FFFFFF"/>
          <w:szCs w:val="24"/>
          <w:lang w:eastAsia="lt-LT"/>
        </w:rPr>
        <w:t>_</w:t>
      </w:r>
      <w:r>
        <w:rPr>
          <w:szCs w:val="24"/>
          <w:lang w:eastAsia="lt-LT"/>
        </w:rPr>
        <w:t xml:space="preserve"> d. Nr. 3-197</w:t>
      </w:r>
      <w:r>
        <w:rPr>
          <w:color w:val="FFFFFF"/>
          <w:szCs w:val="24"/>
          <w:lang w:eastAsia="lt-LT"/>
        </w:rPr>
        <w:t>___</w:t>
      </w:r>
    </w:p>
    <w:p w14:paraId="05080680" w14:textId="77777777" w:rsidR="00702AB4" w:rsidRDefault="00390596">
      <w:pPr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>Vilnius</w:t>
      </w:r>
    </w:p>
    <w:p w14:paraId="05080681" w14:textId="77777777" w:rsidR="00702AB4" w:rsidRDefault="00702AB4">
      <w:pPr>
        <w:ind w:firstLine="57"/>
        <w:rPr>
          <w:szCs w:val="24"/>
          <w:lang w:val="en-US" w:eastAsia="lt-LT"/>
        </w:rPr>
      </w:pPr>
    </w:p>
    <w:p w14:paraId="05080682" w14:textId="77777777" w:rsidR="00702AB4" w:rsidRDefault="00702AB4">
      <w:pPr>
        <w:ind w:firstLine="57"/>
        <w:rPr>
          <w:szCs w:val="24"/>
          <w:lang w:val="en-US" w:eastAsia="lt-LT"/>
        </w:rPr>
      </w:pPr>
    </w:p>
    <w:p w14:paraId="05080683" w14:textId="622B2B8B" w:rsidR="00702AB4" w:rsidRDefault="00790BB5">
      <w:pPr>
        <w:ind w:firstLine="851"/>
        <w:jc w:val="both"/>
        <w:textAlignment w:val="center"/>
        <w:rPr>
          <w:szCs w:val="24"/>
          <w:lang w:eastAsia="lt-LT"/>
        </w:rPr>
      </w:pPr>
      <w:r w:rsidR="00390596">
        <w:rPr>
          <w:szCs w:val="24"/>
          <w:lang w:eastAsia="lt-LT"/>
        </w:rPr>
        <w:t>1</w:t>
      </w:r>
      <w:r w:rsidR="00390596">
        <w:rPr>
          <w:szCs w:val="24"/>
          <w:lang w:eastAsia="lt-LT"/>
        </w:rPr>
        <w:t>. P a k e i č i u  Lietuvos Respublikos oro erdvės draudžiamas, ribojamas ir pavojingas zonas, nustatytas Lietuvos Respublikos susisiekimo ministro 2004 m. birželio 16 d. įsakymu Nr. 3-353 „Dėl Lietuvos Respublikos oro erdvės draudžiamų, ribojamų ir pavojingų zonų nustatymo“, ir 2.2 papunktį išdėstau taip:</w:t>
      </w:r>
    </w:p>
    <w:p w14:paraId="05080684" w14:textId="77777777" w:rsidR="00702AB4" w:rsidRDefault="00390596">
      <w:pPr>
        <w:ind w:firstLine="851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EYR8 Joniškis:</w:t>
      </w:r>
    </w:p>
    <w:p w14:paraId="05080685" w14:textId="77777777" w:rsidR="00702AB4" w:rsidRDefault="00390596">
      <w:pPr>
        <w:ind w:firstLine="851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viršutinė riba – SL 95, apatinė – nuo žemės;</w:t>
      </w:r>
    </w:p>
    <w:p w14:paraId="05080686" w14:textId="77777777" w:rsidR="00702AB4" w:rsidRDefault="00390596">
      <w:pPr>
        <w:ind w:firstLine="851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horizontali riba nustatoma pagal šias koordinates: 551503N 0253427E – 551500N 0255800E – 545948N 0255806E – 550000N 0253858E – 550315N 0253341E – 551503N 0253427E;</w:t>
      </w:r>
    </w:p>
    <w:p w14:paraId="05080687" w14:textId="77777777" w:rsidR="00702AB4" w:rsidRDefault="00390596">
      <w:pPr>
        <w:ind w:firstLine="851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karinių orlaivių skrydžiai.“</w:t>
      </w:r>
    </w:p>
    <w:p w14:paraId="33EBE2F0" w14:textId="66AEAFD9" w:rsidR="00702AB4" w:rsidRDefault="00790BB5" w:rsidP="00390596">
      <w:pPr>
        <w:ind w:firstLine="851"/>
        <w:jc w:val="both"/>
        <w:textAlignment w:val="center"/>
      </w:pPr>
      <w:r w:rsidR="00390596">
        <w:rPr>
          <w:szCs w:val="24"/>
          <w:lang w:eastAsia="lt-LT"/>
        </w:rPr>
        <w:t>2</w:t>
      </w:r>
      <w:r w:rsidR="00390596">
        <w:rPr>
          <w:szCs w:val="24"/>
          <w:lang w:eastAsia="lt-LT"/>
        </w:rPr>
        <w:t xml:space="preserve">. </w:t>
      </w:r>
      <w:r w:rsidR="00390596">
        <w:rPr>
          <w:szCs w:val="24"/>
        </w:rPr>
        <w:t>N u s t a t a u, kad šis įsakymas įsigalioja 2017 m. balandžio 27 d.</w:t>
      </w:r>
    </w:p>
    <w:p w14:paraId="49E25A80" w14:textId="77777777" w:rsidR="00390596" w:rsidRDefault="00390596">
      <w:pPr>
        <w:spacing w:line="259" w:lineRule="auto"/>
      </w:pPr>
    </w:p>
    <w:p w14:paraId="7A2343C7" w14:textId="77777777" w:rsidR="00390596" w:rsidRDefault="00390596">
      <w:pPr>
        <w:spacing w:line="259" w:lineRule="auto"/>
      </w:pPr>
    </w:p>
    <w:p w14:paraId="35EC1D35" w14:textId="77777777" w:rsidR="00390596" w:rsidRDefault="00390596">
      <w:pPr>
        <w:spacing w:line="259" w:lineRule="auto"/>
      </w:pPr>
    </w:p>
    <w:p w14:paraId="050806A0" w14:textId="0BB6AD4E" w:rsidR="00702AB4" w:rsidRDefault="00390596">
      <w:pPr>
        <w:spacing w:line="259" w:lineRule="auto"/>
        <w:rPr>
          <w:sz w:val="20"/>
        </w:rPr>
      </w:pPr>
      <w:r>
        <w:rPr>
          <w:szCs w:val="24"/>
        </w:rPr>
        <w:t>Susisiekimo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Rokas Masiulis</w:t>
      </w:r>
    </w:p>
    <w:sectPr w:rsidR="00702AB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FA"/>
    <w:rsid w:val="00390596"/>
    <w:rsid w:val="00702AB4"/>
    <w:rsid w:val="00790BB5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08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2017-04-26T13:19:00Z</dcterms:created>
  <dc:creator>Indrė Meironaitė-Gudaitienė</dc:creator>
  <lastModifiedBy>ŠAULYTĖ SKAIRIENĖ Dalia</lastModifiedBy>
  <dcterms:modified xsi:type="dcterms:W3CDTF">2017-04-26T13:30:00Z</dcterms:modified>
  <revision>4</revision>
</coreProperties>
</file>