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9796B" w14:textId="71D71213" w:rsidR="00E817D3" w:rsidRDefault="00E817D3">
      <w:pPr>
        <w:jc w:val="center"/>
        <w:rPr>
          <w:b/>
          <w:szCs w:val="24"/>
        </w:rPr>
      </w:pPr>
      <w:r>
        <w:rPr>
          <w:b/>
          <w:noProof/>
          <w:szCs w:val="24"/>
          <w:lang w:eastAsia="lt-LT"/>
        </w:rPr>
        <w:drawing>
          <wp:inline distT="0" distB="0" distL="0" distR="0" wp14:anchorId="458E2712" wp14:editId="41BF8AED">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7873CB58" w14:textId="77777777" w:rsidR="00E817D3" w:rsidRDefault="00E817D3">
      <w:pPr>
        <w:jc w:val="center"/>
        <w:rPr>
          <w:b/>
          <w:szCs w:val="24"/>
        </w:rPr>
      </w:pPr>
    </w:p>
    <w:p w14:paraId="2BE9FA97" w14:textId="77777777" w:rsidR="00B5640F" w:rsidRDefault="00E817D3">
      <w:pPr>
        <w:jc w:val="center"/>
        <w:rPr>
          <w:b/>
          <w:szCs w:val="24"/>
        </w:rPr>
      </w:pPr>
      <w:r>
        <w:rPr>
          <w:b/>
          <w:szCs w:val="24"/>
        </w:rPr>
        <w:t>LIETUVOS RESPUBLIKOS ENERGETIKOS MINISTRAS</w:t>
      </w:r>
    </w:p>
    <w:p w14:paraId="4A3F4FFE" w14:textId="77777777" w:rsidR="00B5640F" w:rsidRDefault="00B5640F">
      <w:pPr>
        <w:jc w:val="center"/>
        <w:rPr>
          <w:b/>
          <w:szCs w:val="24"/>
        </w:rPr>
      </w:pPr>
    </w:p>
    <w:p w14:paraId="79EC94A4" w14:textId="77777777" w:rsidR="00B5640F" w:rsidRDefault="00E817D3">
      <w:pPr>
        <w:jc w:val="center"/>
        <w:rPr>
          <w:b/>
          <w:szCs w:val="24"/>
        </w:rPr>
      </w:pPr>
      <w:r>
        <w:rPr>
          <w:b/>
          <w:szCs w:val="24"/>
        </w:rPr>
        <w:t>ĮSAKYMAS</w:t>
      </w:r>
    </w:p>
    <w:p w14:paraId="040F61D3" w14:textId="77777777" w:rsidR="00B5640F" w:rsidRDefault="00E817D3">
      <w:pPr>
        <w:jc w:val="center"/>
        <w:rPr>
          <w:b/>
          <w:szCs w:val="24"/>
        </w:rPr>
      </w:pPr>
      <w:r>
        <w:rPr>
          <w:b/>
          <w:szCs w:val="24"/>
        </w:rPr>
        <w:t>DĖL LIETUVOS RESPUBLIKOS ENERGETIKOS MINISTRO 2010 M. VASARIO 11 D. ĮSAKYMO NR. 1-38 „DĖL ELEKTROS ENERGIJOS TIEKIMO IR NAUDOJIMO TAISYKLIŲ PATVIRTINIMO“</w:t>
      </w:r>
    </w:p>
    <w:p w14:paraId="5D289412" w14:textId="77777777" w:rsidR="00B5640F" w:rsidRDefault="00E817D3">
      <w:pPr>
        <w:jc w:val="center"/>
        <w:rPr>
          <w:b/>
          <w:szCs w:val="24"/>
        </w:rPr>
      </w:pPr>
      <w:r>
        <w:rPr>
          <w:b/>
          <w:szCs w:val="24"/>
        </w:rPr>
        <w:t>PAKEITIMO</w:t>
      </w:r>
    </w:p>
    <w:p w14:paraId="78C56E1F" w14:textId="77777777" w:rsidR="00B5640F" w:rsidRDefault="00B5640F">
      <w:pPr>
        <w:jc w:val="center"/>
        <w:rPr>
          <w:szCs w:val="24"/>
        </w:rPr>
      </w:pPr>
    </w:p>
    <w:p w14:paraId="491E9791" w14:textId="5FE9C5C8" w:rsidR="00B5640F" w:rsidRDefault="00E817D3">
      <w:pPr>
        <w:jc w:val="center"/>
        <w:rPr>
          <w:szCs w:val="24"/>
        </w:rPr>
      </w:pPr>
      <w:r>
        <w:rPr>
          <w:szCs w:val="24"/>
        </w:rPr>
        <w:t>2016 m. kovo 17 d. Nr. 1-94</w:t>
      </w:r>
    </w:p>
    <w:p w14:paraId="35A97CB4" w14:textId="77777777" w:rsidR="00B5640F" w:rsidRDefault="00E817D3">
      <w:pPr>
        <w:jc w:val="center"/>
        <w:rPr>
          <w:szCs w:val="24"/>
        </w:rPr>
      </w:pPr>
      <w:r>
        <w:rPr>
          <w:szCs w:val="24"/>
        </w:rPr>
        <w:t>Vilnius</w:t>
      </w:r>
    </w:p>
    <w:p w14:paraId="4221D5DD" w14:textId="77777777" w:rsidR="00B5640F" w:rsidRDefault="00B5640F">
      <w:pPr>
        <w:jc w:val="center"/>
        <w:rPr>
          <w:szCs w:val="24"/>
        </w:rPr>
      </w:pPr>
    </w:p>
    <w:p w14:paraId="27165C46" w14:textId="77777777" w:rsidR="00B5640F" w:rsidRDefault="00B5640F">
      <w:pPr>
        <w:jc w:val="center"/>
        <w:rPr>
          <w:szCs w:val="24"/>
        </w:rPr>
      </w:pPr>
    </w:p>
    <w:p w14:paraId="1FDEACDE" w14:textId="65ADEDD3" w:rsidR="00B5640F" w:rsidRDefault="00867210">
      <w:pPr>
        <w:widowControl w:val="0"/>
        <w:tabs>
          <w:tab w:val="left" w:pos="851"/>
          <w:tab w:val="left" w:pos="993"/>
        </w:tabs>
        <w:suppressAutoHyphens/>
        <w:ind w:firstLine="680"/>
        <w:jc w:val="both"/>
        <w:rPr>
          <w:szCs w:val="24"/>
        </w:rPr>
      </w:pPr>
      <w:r w:rsidR="00E817D3">
        <w:rPr>
          <w:szCs w:val="24"/>
          <w:lang w:eastAsia="zh-CN"/>
        </w:rPr>
        <w:t>1</w:t>
      </w:r>
      <w:r w:rsidR="00E817D3">
        <w:rPr>
          <w:szCs w:val="24"/>
          <w:lang w:eastAsia="zh-CN"/>
        </w:rPr>
        <w:t>.</w:t>
      </w:r>
      <w:r w:rsidR="00E817D3">
        <w:rPr>
          <w:szCs w:val="24"/>
          <w:lang w:eastAsia="zh-CN"/>
        </w:rPr>
        <w:tab/>
      </w:r>
      <w:r w:rsidR="00E817D3">
        <w:rPr>
          <w:szCs w:val="24"/>
        </w:rPr>
        <w:t>P a k e i č i u Lietuvos Respublikos energetikos ministro 2010 m. vasario 11 d. įsakymą Nr. 1-38 „Dėl Elektros energijos tiekimo ir naudojimo taisyklių patvirtinimo“</w:t>
      </w:r>
      <w:r w:rsidR="00E817D3">
        <w:rPr>
          <w:color w:val="000000"/>
          <w:szCs w:val="24"/>
          <w:lang w:eastAsia="lt-LT"/>
        </w:rPr>
        <w:t>:</w:t>
      </w:r>
    </w:p>
    <w:p w14:paraId="3C9A8668" w14:textId="39BDE34B" w:rsidR="00B5640F" w:rsidRDefault="00867210">
      <w:pPr>
        <w:widowControl w:val="0"/>
        <w:tabs>
          <w:tab w:val="left" w:pos="851"/>
          <w:tab w:val="left" w:pos="993"/>
        </w:tabs>
        <w:suppressAutoHyphens/>
        <w:ind w:left="1069" w:hanging="360"/>
        <w:jc w:val="both"/>
        <w:rPr>
          <w:szCs w:val="24"/>
        </w:rPr>
      </w:pPr>
      <w:r w:rsidR="00E817D3">
        <w:rPr>
          <w:color w:val="000000"/>
          <w:szCs w:val="24"/>
          <w:lang w:eastAsia="zh-CN"/>
        </w:rPr>
        <w:t>1.1</w:t>
      </w:r>
      <w:r w:rsidR="00E817D3">
        <w:rPr>
          <w:color w:val="000000"/>
          <w:szCs w:val="24"/>
          <w:lang w:eastAsia="zh-CN"/>
        </w:rPr>
        <w:t>.</w:t>
      </w:r>
      <w:r w:rsidR="00E817D3">
        <w:rPr>
          <w:color w:val="000000"/>
          <w:szCs w:val="24"/>
          <w:lang w:eastAsia="zh-CN"/>
        </w:rPr>
        <w:tab/>
      </w:r>
      <w:r w:rsidR="00E817D3">
        <w:rPr>
          <w:color w:val="000000"/>
          <w:szCs w:val="24"/>
          <w:lang w:eastAsia="lt-LT"/>
        </w:rPr>
        <w:t xml:space="preserve"> Pakeičiu preambulę ir ją išdėstau taip:</w:t>
      </w:r>
    </w:p>
    <w:p w14:paraId="0F2321BF" w14:textId="6179F009" w:rsidR="00B5640F" w:rsidRDefault="00E817D3">
      <w:pPr>
        <w:ind w:firstLine="680"/>
        <w:jc w:val="both"/>
        <w:rPr>
          <w:szCs w:val="24"/>
          <w:lang w:eastAsia="lt-LT"/>
        </w:rPr>
      </w:pPr>
      <w:r>
        <w:rPr>
          <w:color w:val="000000"/>
          <w:szCs w:val="24"/>
          <w:lang w:eastAsia="lt-LT"/>
        </w:rPr>
        <w:t xml:space="preserve">„Vadovaudamasis </w:t>
      </w:r>
      <w:r>
        <w:rPr>
          <w:color w:val="000000"/>
          <w:spacing w:val="-3"/>
          <w:szCs w:val="24"/>
          <w:lang w:eastAsia="lt-LT"/>
        </w:rPr>
        <w:t xml:space="preserve">Lietuvos Respublikos elektros energetikos įstatymo </w:t>
      </w:r>
      <w:r>
        <w:rPr>
          <w:color w:val="000000"/>
          <w:szCs w:val="24"/>
          <w:lang w:eastAsia="lt-LT"/>
        </w:rPr>
        <w:t xml:space="preserve">7 straipsnio 11 punktu ir įgyvendindamas 2009 m. liepos 13 d. Europos Parlamento ir Tarybos Direktyvos 2009/72/EB dėl elektros </w:t>
      </w:r>
      <w:r>
        <w:rPr>
          <w:color w:val="000000"/>
          <w:spacing w:val="-2"/>
          <w:szCs w:val="24"/>
          <w:lang w:eastAsia="lt-LT"/>
        </w:rPr>
        <w:t>energijos vidaus rinkos bendrųjų taisyklių, panaikinančios Direktyvą 2003/54/EB 41 straipsnį ir 1 priedo 1 dalies d punktą,“</w:t>
      </w:r>
      <w:r>
        <w:rPr>
          <w:szCs w:val="24"/>
          <w:lang w:eastAsia="lt-LT"/>
        </w:rPr>
        <w:t>.</w:t>
      </w:r>
    </w:p>
    <w:p w14:paraId="51D24752" w14:textId="77777777" w:rsidR="00B5640F" w:rsidRDefault="00867210">
      <w:pPr>
        <w:ind w:firstLine="680"/>
        <w:jc w:val="both"/>
        <w:rPr>
          <w:szCs w:val="24"/>
        </w:rPr>
      </w:pPr>
      <w:r w:rsidR="00E817D3">
        <w:rPr>
          <w:color w:val="000000"/>
          <w:szCs w:val="24"/>
          <w:lang w:eastAsia="lt-LT"/>
        </w:rPr>
        <w:t>1.2</w:t>
      </w:r>
      <w:r w:rsidR="00E817D3">
        <w:rPr>
          <w:color w:val="000000"/>
          <w:szCs w:val="24"/>
          <w:lang w:eastAsia="lt-LT"/>
        </w:rPr>
        <w:t xml:space="preserve">. Pakeičiu nurodytu įsakymu patvirtintas </w:t>
      </w:r>
      <w:r w:rsidR="00E817D3">
        <w:rPr>
          <w:szCs w:val="24"/>
        </w:rPr>
        <w:t>Elektros energijos tiekimo ir naudojimo taisykles:</w:t>
      </w:r>
    </w:p>
    <w:p w14:paraId="0B06F1B4" w14:textId="77777777" w:rsidR="00B5640F" w:rsidRDefault="00867210">
      <w:pPr>
        <w:ind w:firstLine="680"/>
        <w:jc w:val="both"/>
        <w:rPr>
          <w:color w:val="000000"/>
          <w:szCs w:val="24"/>
          <w:lang w:eastAsia="lt-LT"/>
        </w:rPr>
      </w:pPr>
      <w:r w:rsidR="00E817D3">
        <w:rPr>
          <w:color w:val="000000"/>
          <w:szCs w:val="24"/>
          <w:lang w:eastAsia="lt-LT"/>
        </w:rPr>
        <w:t>1.2.1</w:t>
      </w:r>
      <w:r w:rsidR="00E817D3">
        <w:rPr>
          <w:color w:val="000000"/>
          <w:szCs w:val="24"/>
          <w:lang w:eastAsia="lt-LT"/>
        </w:rPr>
        <w:t>. Pakeičiu 6 punktą ir jį išdėstau taip:</w:t>
      </w:r>
    </w:p>
    <w:p w14:paraId="247342DC" w14:textId="3C4730AD" w:rsidR="00B5640F" w:rsidRDefault="00E817D3">
      <w:pPr>
        <w:ind w:firstLine="680"/>
        <w:jc w:val="both"/>
        <w:rPr>
          <w:szCs w:val="24"/>
          <w:lang w:eastAsia="lt-LT"/>
        </w:rPr>
      </w:pPr>
      <w:r>
        <w:rPr>
          <w:color w:val="000000"/>
          <w:szCs w:val="24"/>
        </w:rPr>
        <w:t>„</w:t>
      </w:r>
      <w:r>
        <w:rPr>
          <w:color w:val="000000"/>
          <w:szCs w:val="24"/>
        </w:rPr>
        <w:t>6</w:t>
      </w:r>
      <w:r>
        <w:rPr>
          <w:color w:val="000000"/>
          <w:szCs w:val="24"/>
        </w:rPr>
        <w:t>. Vartoti elektros energiją galima tik Taisyklių nustatyta tvarka sudarius atitinkamas sutartis. Buitinių elektros energijos vartotojų, tiekėjų ir (ar) skirstomųjų tinklų operatorių tarpusavio santykiai nustatomi jų sudaromomis elektros energijos pirkimo-pardavimo sutartimis, vadovaujantis Taisyklių, Standartinių elektros energijos pirkimo-pardavimo sutarčių su buitiniais elektros energijos vartotojais sąlygų aprašo, patvirtinto Lietuvos Respublikos energetikos ministro 2010 m. vasario 19 d. įsakymu Nr. 1-43 „Dėl Standartinių elektros energijos pirkimo-pardavimo sutarčių su buitiniais elektros energijos vartotojais sąlygų aprašo patvirtinimo“ ir Standartinių elektros energijos persiuntimo paslaugos teikimo sutarčių su buitiniais elektros energijos vartotojais sąlygų aprašo, patvirtinto Lietuvos Respublikos energetikos ministro 2010 m. balandžio 16 d. įsakymu Nr. 1-120 „Dėl Standartinių elektros energijos persiuntimo paslaugos teikimo sutarčių su buitiniais elektros energijos vartotojais sąlygų aprašo patvirtinimo“, nuostatomis.“</w:t>
      </w:r>
      <w:r>
        <w:rPr>
          <w:szCs w:val="24"/>
          <w:lang w:eastAsia="lt-LT"/>
        </w:rPr>
        <w:t xml:space="preserve"> </w:t>
      </w:r>
    </w:p>
    <w:p w14:paraId="74D8BBCC" w14:textId="77777777" w:rsidR="00B5640F" w:rsidRDefault="00867210">
      <w:pPr>
        <w:ind w:firstLine="680"/>
        <w:jc w:val="both"/>
        <w:rPr>
          <w:szCs w:val="24"/>
          <w:lang w:eastAsia="lt-LT"/>
        </w:rPr>
      </w:pPr>
      <w:r w:rsidR="00E817D3">
        <w:rPr>
          <w:szCs w:val="24"/>
          <w:lang w:eastAsia="lt-LT"/>
        </w:rPr>
        <w:t>1.2.2</w:t>
      </w:r>
      <w:r w:rsidR="00E817D3">
        <w:rPr>
          <w:szCs w:val="24"/>
          <w:lang w:eastAsia="lt-LT"/>
        </w:rPr>
        <w:t>. Pakeičiu 8 punkto dešimtą pastraipą ir ją išdėstau taip:</w:t>
      </w:r>
    </w:p>
    <w:p w14:paraId="39A9850F" w14:textId="77777777" w:rsidR="00B5640F" w:rsidRDefault="00E817D3">
      <w:pPr>
        <w:ind w:firstLine="680"/>
        <w:jc w:val="both"/>
        <w:rPr>
          <w:color w:val="000000"/>
          <w:szCs w:val="24"/>
        </w:rPr>
      </w:pPr>
      <w:r>
        <w:rPr>
          <w:bCs/>
          <w:color w:val="000000"/>
          <w:szCs w:val="24"/>
        </w:rPr>
        <w:t>„</w:t>
      </w:r>
      <w:r>
        <w:rPr>
          <w:b/>
          <w:bCs/>
          <w:color w:val="000000"/>
          <w:szCs w:val="24"/>
        </w:rPr>
        <w:t>Mokėjimo dokumentas</w:t>
      </w:r>
      <w:r>
        <w:rPr>
          <w:color w:val="000000"/>
          <w:szCs w:val="24"/>
        </w:rPr>
        <w:t> – apskaitos dokumentas, atitinkantis Lietuvos Respublikos buhalterinės apskaitos įstatyme nustatytus reikalavimus (PVM sąskaita faktūra arba sąskaita faktūra, atsiskaitomoji knygelė ar kitas dokumentas, jų elektroninis atitikmuo), pagal kuriuos elektros energijos vartotojas atsiskaito su kita sutarties šalimi už patiektą elektros energiją, patiektą ar perduotą į operatoriaus tinklą reaktyviąją elektros energiją, elektros energijos persiuntimą ir kitas su tuo susijusias paslaugas.“</w:t>
      </w:r>
    </w:p>
    <w:p w14:paraId="37626558" w14:textId="77777777" w:rsidR="00B5640F" w:rsidRDefault="00867210">
      <w:pPr>
        <w:ind w:firstLine="680"/>
        <w:jc w:val="both"/>
        <w:rPr>
          <w:szCs w:val="24"/>
          <w:lang w:eastAsia="lt-LT"/>
        </w:rPr>
      </w:pPr>
      <w:r w:rsidR="00E817D3">
        <w:rPr>
          <w:color w:val="000000"/>
          <w:szCs w:val="24"/>
        </w:rPr>
        <w:t>1.2.3</w:t>
      </w:r>
      <w:r w:rsidR="00E817D3">
        <w:rPr>
          <w:color w:val="000000"/>
          <w:szCs w:val="24"/>
        </w:rPr>
        <w:t>. Pakeičiu 8 punkto devynioliktą pastraipą ir ją išdėstau taip:</w:t>
      </w:r>
    </w:p>
    <w:p w14:paraId="54D6B317" w14:textId="7F7EF823" w:rsidR="00B5640F" w:rsidRDefault="00E817D3">
      <w:pPr>
        <w:ind w:firstLine="680"/>
        <w:jc w:val="both"/>
        <w:rPr>
          <w:color w:val="000000"/>
          <w:szCs w:val="24"/>
        </w:rPr>
      </w:pPr>
      <w:r>
        <w:rPr>
          <w:szCs w:val="24"/>
          <w:lang w:eastAsia="lt-LT"/>
        </w:rPr>
        <w:t>„</w:t>
      </w:r>
      <w:r>
        <w:rPr>
          <w:color w:val="000000"/>
          <w:szCs w:val="24"/>
        </w:rPr>
        <w:t>Kitos Taisyklėse vartojamos sąvokos suprantamos taip, kaip nurodyta Lietuvos Respublikos elektros energetikos įstatyme</w:t>
      </w:r>
      <w:r>
        <w:rPr>
          <w:color w:val="000000"/>
          <w:spacing w:val="-3"/>
          <w:szCs w:val="24"/>
        </w:rPr>
        <w:t xml:space="preserve"> (toliau</w:t>
      </w:r>
      <w:r>
        <w:rPr>
          <w:color w:val="000000"/>
          <w:szCs w:val="24"/>
        </w:rPr>
        <w:t xml:space="preserve"> – Elektros energetikos įstatymas), Elektros </w:t>
      </w:r>
      <w:r>
        <w:rPr>
          <w:color w:val="000000"/>
          <w:szCs w:val="24"/>
        </w:rPr>
        <w:lastRenderedPageBreak/>
        <w:t>įrenginių įrengimo bendrosiose taisyklėse, patvirtintose Lietuvos Respublikos energetikos ministro 2012 m. vasario 3 d. įsakymu Nr. 1-22 „Dėl Elektros įrenginių įrengimo bendrųjų taisyklių patvirtinimo“, ir kituose teisės aktuose.“</w:t>
      </w:r>
    </w:p>
    <w:p w14:paraId="4BA15631" w14:textId="77777777" w:rsidR="00B5640F" w:rsidRDefault="00867210">
      <w:pPr>
        <w:ind w:firstLine="680"/>
        <w:jc w:val="both"/>
        <w:rPr>
          <w:color w:val="000000"/>
          <w:szCs w:val="24"/>
        </w:rPr>
      </w:pPr>
      <w:r w:rsidR="00E817D3">
        <w:rPr>
          <w:color w:val="000000"/>
          <w:szCs w:val="24"/>
        </w:rPr>
        <w:t>1.2.4</w:t>
      </w:r>
      <w:r w:rsidR="00E817D3">
        <w:rPr>
          <w:color w:val="000000"/>
          <w:szCs w:val="24"/>
        </w:rPr>
        <w:t>. Pakeičiu 33 punktą ir jį išdėstau taip:</w:t>
      </w:r>
    </w:p>
    <w:p w14:paraId="077471AB" w14:textId="4B5516FA" w:rsidR="00B5640F" w:rsidRDefault="00E817D3">
      <w:pPr>
        <w:ind w:firstLine="680"/>
        <w:jc w:val="both"/>
        <w:rPr>
          <w:color w:val="000000"/>
          <w:szCs w:val="24"/>
        </w:rPr>
      </w:pPr>
      <w:r>
        <w:rPr>
          <w:color w:val="000000"/>
          <w:szCs w:val="24"/>
        </w:rPr>
        <w:t>„</w:t>
      </w:r>
      <w:r>
        <w:rPr>
          <w:color w:val="000000"/>
          <w:szCs w:val="24"/>
        </w:rPr>
        <w:t>33</w:t>
      </w:r>
      <w:r>
        <w:rPr>
          <w:color w:val="000000"/>
          <w:szCs w:val="24"/>
        </w:rPr>
        <w:t>. Vartotojui keičiant tiekėją, elektros apskaitos prietaiso rodmenis nuskaito vartotojas arba tiekėjai, rodmenų fiksavimo duomenys (pažyma arba aktas) turi būti pateikiami operatoriui ne vėliau kaip per 2 darbo dienas nuo rodmenų užfiksavimo datos. Operatorius pateikia elektros energijos suvartojimo duomenis tiekėjams Prekybos elektros energija taisyklėse, patvirtintose Lietuvos Respublikos energetikos ministro 2009 m. gruodžio 9 d. įsakymu Nr. 1-244 „Dėl Prekybos elektros energija taisyklių patvirtinimo“, nustatyta tvarka ir terminais.“</w:t>
      </w:r>
    </w:p>
    <w:p w14:paraId="193954C3" w14:textId="77777777" w:rsidR="00B5640F" w:rsidRDefault="00867210">
      <w:pPr>
        <w:ind w:firstLine="680"/>
        <w:jc w:val="both"/>
        <w:rPr>
          <w:color w:val="000000"/>
          <w:szCs w:val="24"/>
        </w:rPr>
      </w:pPr>
      <w:r w:rsidR="00E817D3">
        <w:rPr>
          <w:color w:val="000000"/>
          <w:szCs w:val="24"/>
        </w:rPr>
        <w:t>1.2.5</w:t>
      </w:r>
      <w:r w:rsidR="00E817D3">
        <w:rPr>
          <w:color w:val="000000"/>
          <w:szCs w:val="24"/>
        </w:rPr>
        <w:t>. Pakeičiu 36.2 papunktį ir jį išdėstau taip:</w:t>
      </w:r>
    </w:p>
    <w:p w14:paraId="477573B0" w14:textId="77777777" w:rsidR="00B5640F" w:rsidRDefault="00E817D3">
      <w:pPr>
        <w:ind w:firstLine="680"/>
        <w:jc w:val="both"/>
        <w:rPr>
          <w:color w:val="000000"/>
          <w:szCs w:val="24"/>
        </w:rPr>
      </w:pPr>
      <w:r>
        <w:rPr>
          <w:color w:val="000000"/>
          <w:szCs w:val="24"/>
        </w:rPr>
        <w:t>„</w:t>
      </w:r>
      <w:r>
        <w:rPr>
          <w:color w:val="000000"/>
          <w:szCs w:val="24"/>
        </w:rPr>
        <w:t>36.2</w:t>
      </w:r>
      <w:r>
        <w:rPr>
          <w:color w:val="000000"/>
          <w:szCs w:val="24"/>
        </w:rPr>
        <w:t>. kitais Lietuvos Respublikos civilinio kodekso (toliau – Civilinis kodeksas) ir Elektros energetikos įstatymo nustatytais atvejais.“</w:t>
      </w:r>
    </w:p>
    <w:p w14:paraId="7FE3FF46" w14:textId="77777777" w:rsidR="00B5640F" w:rsidRDefault="00867210">
      <w:pPr>
        <w:ind w:firstLine="680"/>
        <w:jc w:val="both"/>
        <w:rPr>
          <w:color w:val="000000"/>
          <w:szCs w:val="24"/>
        </w:rPr>
      </w:pPr>
      <w:r w:rsidR="00E817D3">
        <w:rPr>
          <w:color w:val="000000"/>
          <w:szCs w:val="24"/>
        </w:rPr>
        <w:t>1.2.6</w:t>
      </w:r>
      <w:r w:rsidR="00E817D3">
        <w:rPr>
          <w:color w:val="000000"/>
          <w:szCs w:val="24"/>
        </w:rPr>
        <w:t>. Pakeičiu 41 punktą ir jį išdėstau taip:</w:t>
      </w:r>
    </w:p>
    <w:p w14:paraId="68C5268D" w14:textId="4120E74C" w:rsidR="00B5640F" w:rsidRDefault="00E817D3">
      <w:pPr>
        <w:ind w:firstLine="680"/>
        <w:jc w:val="both"/>
        <w:rPr>
          <w:color w:val="000000"/>
          <w:szCs w:val="24"/>
        </w:rPr>
      </w:pPr>
      <w:r>
        <w:rPr>
          <w:color w:val="000000"/>
          <w:szCs w:val="24"/>
        </w:rPr>
        <w:t>„</w:t>
      </w:r>
      <w:r>
        <w:rPr>
          <w:color w:val="000000"/>
          <w:szCs w:val="24"/>
        </w:rPr>
        <w:t>41</w:t>
      </w:r>
      <w:r>
        <w:rPr>
          <w:color w:val="000000"/>
          <w:szCs w:val="24"/>
        </w:rPr>
        <w:t>. Taisyklių 39 punkte nustatytais atvejais atjungti vartotojo elektros įrenginiai prie operatoriaus elektros tinklų prijungiami vadovaujantis Elektros energijos gamintojų ir vartotojų elektros įrenginių prijungimo prie elektros tinklų tvarkos aprašo, patvirtinto Lietuvos Respublikos energetikos ministro 2012 m. liepos 4 d. įsakymu Nr. 1-127 „Dėl Elektros energijos gamintojų ir vartotojų elektros įrenginių prijungimo prie elektros tinklų tvarkos aprašo patvirtinimo“ (toliau – Prijungimo tvarkos aprašas), nustatyta tvarka ir sąlygomis.“</w:t>
      </w:r>
    </w:p>
    <w:p w14:paraId="6E64CE74" w14:textId="77777777" w:rsidR="00B5640F" w:rsidRDefault="00867210">
      <w:pPr>
        <w:ind w:firstLine="680"/>
        <w:jc w:val="both"/>
        <w:rPr>
          <w:color w:val="000000"/>
          <w:szCs w:val="24"/>
        </w:rPr>
      </w:pPr>
      <w:r w:rsidR="00E817D3">
        <w:rPr>
          <w:color w:val="000000"/>
          <w:szCs w:val="24"/>
        </w:rPr>
        <w:t>1.2.7</w:t>
      </w:r>
      <w:r w:rsidR="00E817D3">
        <w:rPr>
          <w:color w:val="000000"/>
          <w:szCs w:val="24"/>
        </w:rPr>
        <w:t xml:space="preserve">. </w:t>
      </w:r>
      <w:r w:rsidR="00E817D3">
        <w:rPr>
          <w:szCs w:val="24"/>
        </w:rPr>
        <w:t>Pakeičiu 172.1 papunktį ir jį išdėstau taip:</w:t>
      </w:r>
    </w:p>
    <w:p w14:paraId="2C51332D" w14:textId="77777777" w:rsidR="00B5640F" w:rsidRDefault="00E817D3">
      <w:pPr>
        <w:ind w:firstLine="680"/>
        <w:jc w:val="both"/>
        <w:rPr>
          <w:szCs w:val="24"/>
        </w:rPr>
      </w:pPr>
      <w:r>
        <w:rPr>
          <w:szCs w:val="24"/>
        </w:rPr>
        <w:t>„</w:t>
      </w:r>
      <w:r>
        <w:rPr>
          <w:szCs w:val="24"/>
        </w:rPr>
        <w:t>172.1</w:t>
      </w:r>
      <w:r>
        <w:rPr>
          <w:szCs w:val="24"/>
        </w:rPr>
        <w:t>. sukauptas elektros energijos kiekis (toliau – Sukauptas kiekis) apskaičiuojamas kaip Gaminančio vartotojo einamąjį mėnesį Pateikto kiekio ir einamojo kaupimo laikotarpio, kaip jis yra apibrėžtas Lietuvos Respublikos atsinaujinančių išteklių energetikos įstatymo 20 straipsnio 12 dalies 2 punkte (toliau – kaupimo laikotarpis),</w:t>
      </w:r>
      <w:r>
        <w:rPr>
          <w:b/>
          <w:szCs w:val="24"/>
        </w:rPr>
        <w:t xml:space="preserve"> </w:t>
      </w:r>
      <w:r>
        <w:rPr>
          <w:szCs w:val="24"/>
        </w:rPr>
        <w:t>ankstesnio mėnesio sukaupto kiekio sumos ir einamojo mėnesio Paimto kiekio skirtumas. Elektros energijos kiekis pripažįstamas Sukauptu kiekiu, jeigu šio skirtumo reikšmė yra didesnė už nulį:</w:t>
      </w:r>
    </w:p>
    <w:p w14:paraId="422502B7" w14:textId="77777777" w:rsidR="00B5640F" w:rsidRDefault="00B5640F">
      <w:pPr>
        <w:ind w:firstLine="1296"/>
        <w:jc w:val="both"/>
        <w:rPr>
          <w:szCs w:val="24"/>
        </w:rPr>
      </w:pPr>
    </w:p>
    <w:p w14:paraId="20E5F741" w14:textId="77777777" w:rsidR="00B5640F" w:rsidRDefault="00E817D3">
      <w:pPr>
        <w:ind w:firstLine="1296"/>
        <w:jc w:val="center"/>
        <w:rPr>
          <w:szCs w:val="24"/>
        </w:rPr>
      </w:pPr>
      <w:r>
        <w:rPr>
          <w:szCs w:val="24"/>
        </w:rPr>
        <w:t>E</w:t>
      </w:r>
      <w:r>
        <w:rPr>
          <w:szCs w:val="24"/>
          <w:vertAlign w:val="subscript"/>
        </w:rPr>
        <w:t>s</w:t>
      </w:r>
      <w:r>
        <w:rPr>
          <w:szCs w:val="24"/>
        </w:rPr>
        <w:t xml:space="preserve"> = E</w:t>
      </w:r>
      <w:r>
        <w:rPr>
          <w:szCs w:val="24"/>
          <w:vertAlign w:val="subscript"/>
        </w:rPr>
        <w:t xml:space="preserve">pat </w:t>
      </w:r>
      <w:r>
        <w:rPr>
          <w:szCs w:val="24"/>
        </w:rPr>
        <w:t xml:space="preserve"> + E</w:t>
      </w:r>
      <w:r>
        <w:rPr>
          <w:szCs w:val="24"/>
          <w:vertAlign w:val="subscript"/>
        </w:rPr>
        <w:t>s ankst.mėn</w:t>
      </w:r>
      <w:r>
        <w:rPr>
          <w:szCs w:val="24"/>
        </w:rPr>
        <w:t xml:space="preserve">  - E</w:t>
      </w:r>
      <w:r>
        <w:rPr>
          <w:szCs w:val="24"/>
          <w:vertAlign w:val="subscript"/>
        </w:rPr>
        <w:t>paimt</w:t>
      </w:r>
    </w:p>
    <w:p w14:paraId="314B4B1C" w14:textId="77777777" w:rsidR="00B5640F" w:rsidRDefault="00B5640F">
      <w:pPr>
        <w:ind w:firstLine="1296"/>
        <w:jc w:val="both"/>
        <w:rPr>
          <w:szCs w:val="24"/>
        </w:rPr>
      </w:pPr>
    </w:p>
    <w:p w14:paraId="308D4A7D" w14:textId="77777777" w:rsidR="00B5640F" w:rsidRDefault="00E817D3">
      <w:pPr>
        <w:ind w:firstLine="1296"/>
        <w:jc w:val="both"/>
        <w:rPr>
          <w:szCs w:val="24"/>
        </w:rPr>
      </w:pPr>
      <w:r>
        <w:rPr>
          <w:szCs w:val="24"/>
        </w:rPr>
        <w:t>čia:</w:t>
      </w:r>
    </w:p>
    <w:p w14:paraId="376F64AB" w14:textId="77777777" w:rsidR="00B5640F" w:rsidRDefault="00E817D3">
      <w:pPr>
        <w:ind w:firstLine="1296"/>
        <w:jc w:val="both"/>
        <w:rPr>
          <w:szCs w:val="24"/>
        </w:rPr>
      </w:pPr>
      <w:r>
        <w:rPr>
          <w:szCs w:val="24"/>
        </w:rPr>
        <w:t>E</w:t>
      </w:r>
      <w:r>
        <w:rPr>
          <w:szCs w:val="24"/>
          <w:vertAlign w:val="subscript"/>
        </w:rPr>
        <w:t>s</w:t>
      </w:r>
      <w:r>
        <w:rPr>
          <w:szCs w:val="24"/>
        </w:rPr>
        <w:t xml:space="preserve"> – einamąjį mėnesį Sukauptas kiekis;</w:t>
      </w:r>
    </w:p>
    <w:p w14:paraId="4775C3FF" w14:textId="77777777" w:rsidR="00B5640F" w:rsidRDefault="00E817D3">
      <w:pPr>
        <w:ind w:firstLine="1296"/>
        <w:jc w:val="both"/>
        <w:rPr>
          <w:szCs w:val="24"/>
        </w:rPr>
      </w:pPr>
      <w:r>
        <w:rPr>
          <w:szCs w:val="24"/>
        </w:rPr>
        <w:t>E</w:t>
      </w:r>
      <w:r>
        <w:rPr>
          <w:szCs w:val="24"/>
          <w:vertAlign w:val="subscript"/>
        </w:rPr>
        <w:t xml:space="preserve">pat  </w:t>
      </w:r>
      <w:r>
        <w:rPr>
          <w:szCs w:val="24"/>
        </w:rPr>
        <w:t>– einamąjį mėnesį Pateiktas kiekis;</w:t>
      </w:r>
    </w:p>
    <w:p w14:paraId="0BECD93E" w14:textId="77777777" w:rsidR="00B5640F" w:rsidRDefault="00E817D3">
      <w:pPr>
        <w:ind w:firstLine="1296"/>
        <w:jc w:val="both"/>
        <w:rPr>
          <w:szCs w:val="24"/>
        </w:rPr>
      </w:pPr>
      <w:r>
        <w:rPr>
          <w:szCs w:val="24"/>
        </w:rPr>
        <w:t>E</w:t>
      </w:r>
      <w:r>
        <w:rPr>
          <w:szCs w:val="24"/>
          <w:vertAlign w:val="subscript"/>
        </w:rPr>
        <w:t>s ankst.mėn</w:t>
      </w:r>
      <w:r>
        <w:rPr>
          <w:szCs w:val="24"/>
        </w:rPr>
        <w:t xml:space="preserve">  - ankstesnį mėnesį Sukauptas kiekis;</w:t>
      </w:r>
    </w:p>
    <w:p w14:paraId="1856DD91" w14:textId="77777777" w:rsidR="00B5640F" w:rsidRDefault="00E817D3">
      <w:pPr>
        <w:ind w:firstLine="1296"/>
        <w:jc w:val="both"/>
        <w:rPr>
          <w:szCs w:val="24"/>
        </w:rPr>
      </w:pPr>
      <w:r>
        <w:rPr>
          <w:szCs w:val="24"/>
        </w:rPr>
        <w:t>E</w:t>
      </w:r>
      <w:r>
        <w:rPr>
          <w:szCs w:val="24"/>
          <w:vertAlign w:val="subscript"/>
        </w:rPr>
        <w:t xml:space="preserve">paimt </w:t>
      </w:r>
      <w:r>
        <w:rPr>
          <w:szCs w:val="24"/>
        </w:rPr>
        <w:t xml:space="preserve">  - einamąjį mėnesį Paimtas kiekis.“</w:t>
      </w:r>
    </w:p>
    <w:p w14:paraId="577EC670" w14:textId="77777777" w:rsidR="00B5640F" w:rsidRDefault="00867210">
      <w:pPr>
        <w:ind w:firstLine="1296"/>
        <w:jc w:val="both"/>
        <w:rPr>
          <w:szCs w:val="24"/>
        </w:rPr>
      </w:pPr>
    </w:p>
    <w:p w14:paraId="358F8A75" w14:textId="77777777" w:rsidR="00B5640F" w:rsidRDefault="00867210">
      <w:pPr>
        <w:ind w:firstLine="680"/>
        <w:jc w:val="both"/>
        <w:rPr>
          <w:szCs w:val="24"/>
        </w:rPr>
      </w:pPr>
      <w:r w:rsidR="00E817D3">
        <w:rPr>
          <w:szCs w:val="24"/>
        </w:rPr>
        <w:t>1.2.8</w:t>
      </w:r>
      <w:r w:rsidR="00E817D3">
        <w:rPr>
          <w:szCs w:val="24"/>
        </w:rPr>
        <w:t>. Pakeičiu 172.2 papunktį ir jį išdėstau taip:</w:t>
      </w:r>
    </w:p>
    <w:p w14:paraId="5EBF8730" w14:textId="77777777" w:rsidR="00B5640F" w:rsidRDefault="00E817D3">
      <w:pPr>
        <w:ind w:firstLine="680"/>
        <w:jc w:val="both"/>
        <w:rPr>
          <w:szCs w:val="24"/>
        </w:rPr>
      </w:pPr>
      <w:r>
        <w:rPr>
          <w:szCs w:val="24"/>
        </w:rPr>
        <w:t>„</w:t>
      </w:r>
      <w:r>
        <w:rPr>
          <w:szCs w:val="24"/>
        </w:rPr>
        <w:t>172.2</w:t>
      </w:r>
      <w:r>
        <w:rPr>
          <w:szCs w:val="24"/>
        </w:rPr>
        <w:t>. trūkstamas elektros energijos kiekis (toliau – Trūkstamas kiekis) apskaičiuojamas kaip skirtumas tarp Gaminančio vartotojo einamąjį mėnesį Paimto kiekio ir einamojo mėnesio Pateikto kiekio bei einamojo kaupimo laikotarpio</w:t>
      </w:r>
      <w:r>
        <w:rPr>
          <w:b/>
          <w:szCs w:val="24"/>
        </w:rPr>
        <w:t xml:space="preserve"> </w:t>
      </w:r>
      <w:r>
        <w:rPr>
          <w:szCs w:val="24"/>
        </w:rPr>
        <w:t>ankstesnio mėnesio Sukaupto kiekio sumos. Elektros energijos kiekis pripažįstamas Trūkstamu kiekiu, jeigu šio skirtumo reikšmė yra didesnė už nulį:</w:t>
      </w:r>
    </w:p>
    <w:p w14:paraId="74B230B9" w14:textId="77777777" w:rsidR="00B5640F" w:rsidRDefault="00B5640F">
      <w:pPr>
        <w:ind w:firstLine="1296"/>
        <w:jc w:val="both"/>
        <w:rPr>
          <w:szCs w:val="24"/>
        </w:rPr>
      </w:pPr>
    </w:p>
    <w:p w14:paraId="730425CF" w14:textId="77777777" w:rsidR="00B5640F" w:rsidRDefault="00E817D3">
      <w:pPr>
        <w:ind w:firstLine="1296"/>
        <w:jc w:val="center"/>
        <w:rPr>
          <w:szCs w:val="24"/>
        </w:rPr>
      </w:pPr>
      <w:r>
        <w:rPr>
          <w:szCs w:val="24"/>
        </w:rPr>
        <w:t>E</w:t>
      </w:r>
      <w:r>
        <w:rPr>
          <w:szCs w:val="24"/>
          <w:vertAlign w:val="subscript"/>
        </w:rPr>
        <w:t>tr</w:t>
      </w:r>
      <w:r>
        <w:rPr>
          <w:szCs w:val="24"/>
        </w:rPr>
        <w:t xml:space="preserve"> = E</w:t>
      </w:r>
      <w:r>
        <w:rPr>
          <w:szCs w:val="24"/>
          <w:vertAlign w:val="subscript"/>
        </w:rPr>
        <w:t xml:space="preserve">paimt </w:t>
      </w:r>
      <w:r>
        <w:rPr>
          <w:szCs w:val="24"/>
        </w:rPr>
        <w:t xml:space="preserve"> - E</w:t>
      </w:r>
      <w:r>
        <w:rPr>
          <w:szCs w:val="24"/>
          <w:vertAlign w:val="subscript"/>
        </w:rPr>
        <w:t xml:space="preserve">pat </w:t>
      </w:r>
      <w:r>
        <w:rPr>
          <w:szCs w:val="24"/>
        </w:rPr>
        <w:t xml:space="preserve">  - E</w:t>
      </w:r>
      <w:r>
        <w:rPr>
          <w:szCs w:val="24"/>
          <w:vertAlign w:val="subscript"/>
        </w:rPr>
        <w:t>s ankst.mėn</w:t>
      </w:r>
    </w:p>
    <w:p w14:paraId="012B791A" w14:textId="77777777" w:rsidR="00B5640F" w:rsidRDefault="00B5640F">
      <w:pPr>
        <w:ind w:firstLine="1296"/>
        <w:jc w:val="center"/>
        <w:rPr>
          <w:szCs w:val="24"/>
        </w:rPr>
      </w:pPr>
    </w:p>
    <w:p w14:paraId="7BD19A81" w14:textId="77777777" w:rsidR="00B5640F" w:rsidRDefault="00E817D3">
      <w:pPr>
        <w:ind w:firstLine="1296"/>
        <w:jc w:val="both"/>
        <w:rPr>
          <w:szCs w:val="24"/>
        </w:rPr>
      </w:pPr>
      <w:r>
        <w:rPr>
          <w:szCs w:val="24"/>
        </w:rPr>
        <w:t>čia:</w:t>
      </w:r>
    </w:p>
    <w:p w14:paraId="332152AF" w14:textId="77777777" w:rsidR="00B5640F" w:rsidRDefault="00E817D3">
      <w:pPr>
        <w:ind w:firstLine="1296"/>
        <w:jc w:val="both"/>
        <w:rPr>
          <w:szCs w:val="24"/>
        </w:rPr>
      </w:pPr>
      <w:r>
        <w:rPr>
          <w:szCs w:val="24"/>
        </w:rPr>
        <w:t>E</w:t>
      </w:r>
      <w:r>
        <w:rPr>
          <w:szCs w:val="24"/>
          <w:vertAlign w:val="subscript"/>
        </w:rPr>
        <w:t>tr</w:t>
      </w:r>
      <w:r>
        <w:rPr>
          <w:szCs w:val="24"/>
        </w:rPr>
        <w:t xml:space="preserve"> – einamąjį mėnesį Trūkstamas kiekis;</w:t>
      </w:r>
    </w:p>
    <w:p w14:paraId="206DC058" w14:textId="77777777" w:rsidR="00B5640F" w:rsidRDefault="00E817D3">
      <w:pPr>
        <w:ind w:firstLine="1296"/>
        <w:jc w:val="both"/>
        <w:rPr>
          <w:szCs w:val="24"/>
        </w:rPr>
      </w:pPr>
      <w:r>
        <w:rPr>
          <w:szCs w:val="24"/>
        </w:rPr>
        <w:t>E</w:t>
      </w:r>
      <w:r>
        <w:rPr>
          <w:szCs w:val="24"/>
          <w:vertAlign w:val="subscript"/>
        </w:rPr>
        <w:t xml:space="preserve">paimt </w:t>
      </w:r>
      <w:r>
        <w:rPr>
          <w:szCs w:val="24"/>
        </w:rPr>
        <w:t xml:space="preserve">  – einamąjį mėnesį Paimtas kiekis;</w:t>
      </w:r>
    </w:p>
    <w:p w14:paraId="2D78AF5C" w14:textId="77777777" w:rsidR="00B5640F" w:rsidRDefault="00E817D3">
      <w:pPr>
        <w:widowControl w:val="0"/>
        <w:suppressAutoHyphens/>
        <w:spacing w:line="259" w:lineRule="auto"/>
        <w:ind w:firstLine="1296"/>
        <w:jc w:val="both"/>
        <w:rPr>
          <w:szCs w:val="24"/>
        </w:rPr>
      </w:pPr>
      <w:r>
        <w:rPr>
          <w:szCs w:val="24"/>
        </w:rPr>
        <w:t>E</w:t>
      </w:r>
      <w:r>
        <w:rPr>
          <w:szCs w:val="24"/>
          <w:vertAlign w:val="subscript"/>
        </w:rPr>
        <w:t xml:space="preserve">pat </w:t>
      </w:r>
      <w:r>
        <w:rPr>
          <w:szCs w:val="24"/>
        </w:rPr>
        <w:t xml:space="preserve"> – einamąjį mėnesį Pateiktas kiekis;</w:t>
      </w:r>
    </w:p>
    <w:p w14:paraId="09EC2987" w14:textId="77777777" w:rsidR="00B5640F" w:rsidRDefault="00E817D3">
      <w:pPr>
        <w:widowControl w:val="0"/>
        <w:suppressAutoHyphens/>
        <w:spacing w:line="259" w:lineRule="auto"/>
        <w:ind w:firstLine="1296"/>
        <w:jc w:val="both"/>
        <w:rPr>
          <w:szCs w:val="24"/>
          <w:lang w:eastAsia="lt-LT"/>
        </w:rPr>
      </w:pPr>
      <w:r>
        <w:rPr>
          <w:szCs w:val="24"/>
        </w:rPr>
        <w:t>E</w:t>
      </w:r>
      <w:r>
        <w:rPr>
          <w:szCs w:val="24"/>
          <w:vertAlign w:val="subscript"/>
        </w:rPr>
        <w:t>s ankst.mėn.</w:t>
      </w:r>
      <w:r>
        <w:rPr>
          <w:szCs w:val="24"/>
        </w:rPr>
        <w:t xml:space="preserve"> – ankstesnį mėnesį Sukauptas kiekis</w:t>
      </w:r>
      <w:r>
        <w:rPr>
          <w:szCs w:val="24"/>
          <w:lang w:eastAsia="lt-LT"/>
        </w:rPr>
        <w:t>.“</w:t>
      </w:r>
    </w:p>
    <w:p w14:paraId="4401CFFF" w14:textId="77777777" w:rsidR="00B5640F" w:rsidRDefault="00867210">
      <w:pPr>
        <w:ind w:firstLine="1356"/>
        <w:jc w:val="both"/>
        <w:rPr>
          <w:szCs w:val="24"/>
        </w:rPr>
      </w:pPr>
    </w:p>
    <w:p w14:paraId="14954D12" w14:textId="77777777" w:rsidR="00B5640F" w:rsidRDefault="00867210">
      <w:pPr>
        <w:ind w:firstLine="680"/>
        <w:jc w:val="both"/>
        <w:rPr>
          <w:szCs w:val="24"/>
        </w:rPr>
      </w:pPr>
      <w:r w:rsidR="00E817D3">
        <w:rPr>
          <w:szCs w:val="24"/>
        </w:rPr>
        <w:t>1.2.9</w:t>
      </w:r>
      <w:r w:rsidR="00E817D3">
        <w:rPr>
          <w:szCs w:val="24"/>
        </w:rPr>
        <w:t>. Pakeičiu 173 punktą ir jį išdėstau taip:</w:t>
      </w:r>
    </w:p>
    <w:p w14:paraId="3EBA6070" w14:textId="77777777" w:rsidR="00B5640F" w:rsidRDefault="00E817D3">
      <w:pPr>
        <w:ind w:firstLine="680"/>
        <w:jc w:val="both"/>
        <w:rPr>
          <w:szCs w:val="24"/>
        </w:rPr>
      </w:pPr>
      <w:r>
        <w:rPr>
          <w:szCs w:val="24"/>
        </w:rPr>
        <w:t>„</w:t>
      </w:r>
      <w:r>
        <w:rPr>
          <w:szCs w:val="24"/>
        </w:rPr>
        <w:t>173</w:t>
      </w:r>
      <w:r>
        <w:rPr>
          <w:szCs w:val="24"/>
        </w:rPr>
        <w:t>. Gaminančių vartotojų į elektros tinklus pateiktos elektros energijos ir iš elektros tinklų suvartotos elektros energijos kiekių apskaita pradedama vykdyti iš naujo nuo einamųjų metų balandžio 1 dienos ir vykdoma kiekvieną mėnesį. Pasibaigus kaupimo laikotarpiui Sukauptas kiekis nėra perkeliamas į kitą kaupimo laikotarpį ir už šį kiekį Gaminančiam vartotojui nėra mokama.“</w:t>
      </w:r>
    </w:p>
    <w:p w14:paraId="5584F6F0" w14:textId="4DBC7500" w:rsidR="00B5640F" w:rsidRDefault="00867210" w:rsidP="00E817D3">
      <w:pPr>
        <w:ind w:left="1069" w:hanging="360"/>
        <w:jc w:val="both"/>
        <w:rPr>
          <w:szCs w:val="24"/>
        </w:rPr>
      </w:pPr>
      <w:r w:rsidR="00E817D3">
        <w:rPr>
          <w:szCs w:val="24"/>
          <w:lang w:eastAsia="zh-CN"/>
        </w:rPr>
        <w:t>2</w:t>
      </w:r>
      <w:r w:rsidR="00E817D3">
        <w:rPr>
          <w:szCs w:val="24"/>
          <w:lang w:eastAsia="zh-CN"/>
        </w:rPr>
        <w:t>.</w:t>
      </w:r>
      <w:r w:rsidR="00E817D3">
        <w:rPr>
          <w:szCs w:val="24"/>
          <w:lang w:eastAsia="zh-CN"/>
        </w:rPr>
        <w:tab/>
      </w:r>
      <w:r w:rsidR="00E817D3">
        <w:rPr>
          <w:szCs w:val="24"/>
        </w:rPr>
        <w:t>N u s t a t a u, kad šis įsakymas įsigalioja 2016 m. balandžio 1 d.</w:t>
      </w:r>
    </w:p>
    <w:p w14:paraId="3BA976D1" w14:textId="77777777" w:rsidR="00E817D3" w:rsidRDefault="00E817D3">
      <w:pPr>
        <w:tabs>
          <w:tab w:val="left" w:pos="6237"/>
          <w:tab w:val="right" w:pos="8306"/>
        </w:tabs>
        <w:spacing w:line="259" w:lineRule="auto"/>
      </w:pPr>
    </w:p>
    <w:p w14:paraId="04A70E31" w14:textId="77777777" w:rsidR="00E817D3" w:rsidRDefault="00E817D3">
      <w:pPr>
        <w:tabs>
          <w:tab w:val="left" w:pos="6237"/>
          <w:tab w:val="right" w:pos="8306"/>
        </w:tabs>
        <w:spacing w:line="259" w:lineRule="auto"/>
      </w:pPr>
      <w:bookmarkStart w:id="0" w:name="_GoBack"/>
      <w:bookmarkEnd w:id="0"/>
    </w:p>
    <w:p w14:paraId="17D82853" w14:textId="77777777" w:rsidR="00E817D3" w:rsidRDefault="00E817D3">
      <w:pPr>
        <w:tabs>
          <w:tab w:val="left" w:pos="6237"/>
          <w:tab w:val="right" w:pos="8306"/>
        </w:tabs>
        <w:spacing w:line="259" w:lineRule="auto"/>
      </w:pPr>
    </w:p>
    <w:p w14:paraId="072F4324" w14:textId="6F3FFBAD" w:rsidR="00B5640F" w:rsidRDefault="00E817D3">
      <w:pPr>
        <w:tabs>
          <w:tab w:val="left" w:pos="6237"/>
          <w:tab w:val="right" w:pos="8306"/>
        </w:tabs>
        <w:spacing w:line="259" w:lineRule="auto"/>
        <w:rPr>
          <w:szCs w:val="24"/>
          <w:lang w:eastAsia="lt-LT"/>
        </w:rPr>
      </w:pPr>
      <w:r>
        <w:rPr>
          <w:szCs w:val="24"/>
          <w:lang w:eastAsia="lt-LT"/>
        </w:rPr>
        <w:t>Energetikos ministras</w:t>
      </w:r>
      <w:r>
        <w:rPr>
          <w:szCs w:val="24"/>
          <w:lang w:eastAsia="lt-LT"/>
        </w:rPr>
        <w:tab/>
      </w:r>
      <w:r>
        <w:rPr>
          <w:szCs w:val="24"/>
          <w:lang w:eastAsia="lt-LT"/>
        </w:rPr>
        <w:tab/>
        <w:t xml:space="preserve">                  Rokas Masiulis</w:t>
      </w:r>
      <w:r>
        <w:rPr>
          <w:szCs w:val="24"/>
          <w:lang w:eastAsia="lt-LT"/>
        </w:rPr>
        <w:tab/>
      </w:r>
    </w:p>
    <w:sectPr w:rsidR="00B5640F">
      <w:pgSz w:w="11906" w:h="16838"/>
      <w:pgMar w:top="1701"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7"/>
    <w:rsid w:val="004324F7"/>
    <w:rsid w:val="00867210"/>
    <w:rsid w:val="00B5640F"/>
    <w:rsid w:val="00E817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817D3"/>
    <w:rPr>
      <w:rFonts w:ascii="Tahoma" w:hAnsi="Tahoma" w:cs="Tahoma"/>
      <w:sz w:val="16"/>
      <w:szCs w:val="16"/>
    </w:rPr>
  </w:style>
  <w:style w:type="character" w:customStyle="1" w:styleId="DebesliotekstasDiagrama">
    <w:name w:val="Debesėlio tekstas Diagrama"/>
    <w:basedOn w:val="Numatytasispastraiposriftas"/>
    <w:link w:val="Debesliotekstas"/>
    <w:rsid w:val="00E81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817D3"/>
    <w:rPr>
      <w:rFonts w:ascii="Tahoma" w:hAnsi="Tahoma" w:cs="Tahoma"/>
      <w:sz w:val="16"/>
      <w:szCs w:val="16"/>
    </w:rPr>
  </w:style>
  <w:style w:type="character" w:customStyle="1" w:styleId="DebesliotekstasDiagrama">
    <w:name w:val="Debesėlio tekstas Diagrama"/>
    <w:basedOn w:val="Numatytasispastraiposriftas"/>
    <w:link w:val="Debesliotekstas"/>
    <w:rsid w:val="00E81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813">
      <w:bodyDiv w:val="1"/>
      <w:marLeft w:val="0"/>
      <w:marRight w:val="0"/>
      <w:marTop w:val="0"/>
      <w:marBottom w:val="0"/>
      <w:divBdr>
        <w:top w:val="none" w:sz="0" w:space="0" w:color="auto"/>
        <w:left w:val="none" w:sz="0" w:space="0" w:color="auto"/>
        <w:bottom w:val="none" w:sz="0" w:space="0" w:color="auto"/>
        <w:right w:val="none" w:sz="0" w:space="0" w:color="auto"/>
      </w:divBdr>
      <w:divsChild>
        <w:div w:id="1352143754">
          <w:marLeft w:val="0"/>
          <w:marRight w:val="0"/>
          <w:marTop w:val="0"/>
          <w:marBottom w:val="0"/>
          <w:divBdr>
            <w:top w:val="none" w:sz="0" w:space="0" w:color="auto"/>
            <w:left w:val="none" w:sz="0" w:space="0" w:color="auto"/>
            <w:bottom w:val="none" w:sz="0" w:space="0" w:color="auto"/>
            <w:right w:val="none" w:sz="0" w:space="0" w:color="auto"/>
          </w:divBdr>
          <w:divsChild>
            <w:div w:id="867259109">
              <w:marLeft w:val="0"/>
              <w:marRight w:val="0"/>
              <w:marTop w:val="0"/>
              <w:marBottom w:val="0"/>
              <w:divBdr>
                <w:top w:val="none" w:sz="0" w:space="0" w:color="auto"/>
                <w:left w:val="none" w:sz="0" w:space="0" w:color="auto"/>
                <w:bottom w:val="none" w:sz="0" w:space="0" w:color="auto"/>
                <w:right w:val="none" w:sz="0" w:space="0" w:color="auto"/>
              </w:divBdr>
            </w:div>
            <w:div w:id="854078960">
              <w:marLeft w:val="0"/>
              <w:marRight w:val="0"/>
              <w:marTop w:val="0"/>
              <w:marBottom w:val="0"/>
              <w:divBdr>
                <w:top w:val="none" w:sz="0" w:space="0" w:color="auto"/>
                <w:left w:val="none" w:sz="0" w:space="0" w:color="auto"/>
                <w:bottom w:val="none" w:sz="0" w:space="0" w:color="auto"/>
                <w:right w:val="none" w:sz="0" w:space="0" w:color="auto"/>
              </w:divBdr>
            </w:div>
            <w:div w:id="1062488331">
              <w:marLeft w:val="0"/>
              <w:marRight w:val="0"/>
              <w:marTop w:val="0"/>
              <w:marBottom w:val="0"/>
              <w:divBdr>
                <w:top w:val="none" w:sz="0" w:space="0" w:color="auto"/>
                <w:left w:val="none" w:sz="0" w:space="0" w:color="auto"/>
                <w:bottom w:val="none" w:sz="0" w:space="0" w:color="auto"/>
                <w:right w:val="none" w:sz="0" w:space="0" w:color="auto"/>
              </w:divBdr>
            </w:div>
          </w:divsChild>
        </w:div>
        <w:div w:id="403374958">
          <w:marLeft w:val="0"/>
          <w:marRight w:val="0"/>
          <w:marTop w:val="0"/>
          <w:marBottom w:val="0"/>
          <w:divBdr>
            <w:top w:val="none" w:sz="0" w:space="0" w:color="auto"/>
            <w:left w:val="none" w:sz="0" w:space="0" w:color="auto"/>
            <w:bottom w:val="none" w:sz="0" w:space="0" w:color="auto"/>
            <w:right w:val="none" w:sz="0" w:space="0" w:color="auto"/>
          </w:divBdr>
          <w:divsChild>
            <w:div w:id="847643315">
              <w:marLeft w:val="0"/>
              <w:marRight w:val="0"/>
              <w:marTop w:val="0"/>
              <w:marBottom w:val="0"/>
              <w:divBdr>
                <w:top w:val="none" w:sz="0" w:space="0" w:color="auto"/>
                <w:left w:val="none" w:sz="0" w:space="0" w:color="auto"/>
                <w:bottom w:val="none" w:sz="0" w:space="0" w:color="auto"/>
                <w:right w:val="none" w:sz="0" w:space="0" w:color="auto"/>
              </w:divBdr>
              <w:divsChild>
                <w:div w:id="360252633">
                  <w:marLeft w:val="0"/>
                  <w:marRight w:val="0"/>
                  <w:marTop w:val="0"/>
                  <w:marBottom w:val="0"/>
                  <w:divBdr>
                    <w:top w:val="none" w:sz="0" w:space="0" w:color="auto"/>
                    <w:left w:val="none" w:sz="0" w:space="0" w:color="auto"/>
                    <w:bottom w:val="none" w:sz="0" w:space="0" w:color="auto"/>
                    <w:right w:val="none" w:sz="0" w:space="0" w:color="auto"/>
                  </w:divBdr>
                </w:div>
                <w:div w:id="2060396723">
                  <w:marLeft w:val="0"/>
                  <w:marRight w:val="0"/>
                  <w:marTop w:val="0"/>
                  <w:marBottom w:val="0"/>
                  <w:divBdr>
                    <w:top w:val="none" w:sz="0" w:space="0" w:color="auto"/>
                    <w:left w:val="none" w:sz="0" w:space="0" w:color="auto"/>
                    <w:bottom w:val="none" w:sz="0" w:space="0" w:color="auto"/>
                    <w:right w:val="none" w:sz="0" w:space="0" w:color="auto"/>
                  </w:divBdr>
                </w:div>
                <w:div w:id="2111004847">
                  <w:marLeft w:val="0"/>
                  <w:marRight w:val="0"/>
                  <w:marTop w:val="0"/>
                  <w:marBottom w:val="0"/>
                  <w:divBdr>
                    <w:top w:val="none" w:sz="0" w:space="0" w:color="auto"/>
                    <w:left w:val="none" w:sz="0" w:space="0" w:color="auto"/>
                    <w:bottom w:val="none" w:sz="0" w:space="0" w:color="auto"/>
                    <w:right w:val="none" w:sz="0" w:space="0" w:color="auto"/>
                  </w:divBdr>
                </w:div>
                <w:div w:id="1317611275">
                  <w:marLeft w:val="0"/>
                  <w:marRight w:val="0"/>
                  <w:marTop w:val="0"/>
                  <w:marBottom w:val="0"/>
                  <w:divBdr>
                    <w:top w:val="none" w:sz="0" w:space="0" w:color="auto"/>
                    <w:left w:val="none" w:sz="0" w:space="0" w:color="auto"/>
                    <w:bottom w:val="none" w:sz="0" w:space="0" w:color="auto"/>
                    <w:right w:val="none" w:sz="0" w:space="0" w:color="auto"/>
                  </w:divBdr>
                </w:div>
                <w:div w:id="1816723981">
                  <w:marLeft w:val="0"/>
                  <w:marRight w:val="0"/>
                  <w:marTop w:val="0"/>
                  <w:marBottom w:val="0"/>
                  <w:divBdr>
                    <w:top w:val="none" w:sz="0" w:space="0" w:color="auto"/>
                    <w:left w:val="none" w:sz="0" w:space="0" w:color="auto"/>
                    <w:bottom w:val="none" w:sz="0" w:space="0" w:color="auto"/>
                    <w:right w:val="none" w:sz="0" w:space="0" w:color="auto"/>
                  </w:divBdr>
                </w:div>
              </w:divsChild>
            </w:div>
            <w:div w:id="213783373">
              <w:marLeft w:val="0"/>
              <w:marRight w:val="0"/>
              <w:marTop w:val="0"/>
              <w:marBottom w:val="0"/>
              <w:divBdr>
                <w:top w:val="none" w:sz="0" w:space="0" w:color="auto"/>
                <w:left w:val="none" w:sz="0" w:space="0" w:color="auto"/>
                <w:bottom w:val="none" w:sz="0" w:space="0" w:color="auto"/>
                <w:right w:val="none" w:sz="0" w:space="0" w:color="auto"/>
              </w:divBdr>
              <w:divsChild>
                <w:div w:id="1941330488">
                  <w:marLeft w:val="0"/>
                  <w:marRight w:val="0"/>
                  <w:marTop w:val="0"/>
                  <w:marBottom w:val="0"/>
                  <w:divBdr>
                    <w:top w:val="none" w:sz="0" w:space="0" w:color="auto"/>
                    <w:left w:val="none" w:sz="0" w:space="0" w:color="auto"/>
                    <w:bottom w:val="none" w:sz="0" w:space="0" w:color="auto"/>
                    <w:right w:val="none" w:sz="0" w:space="0" w:color="auto"/>
                  </w:divBdr>
                  <w:divsChild>
                    <w:div w:id="469136106">
                      <w:marLeft w:val="0"/>
                      <w:marRight w:val="0"/>
                      <w:marTop w:val="0"/>
                      <w:marBottom w:val="0"/>
                      <w:divBdr>
                        <w:top w:val="none" w:sz="0" w:space="0" w:color="auto"/>
                        <w:left w:val="none" w:sz="0" w:space="0" w:color="auto"/>
                        <w:bottom w:val="none" w:sz="0" w:space="0" w:color="auto"/>
                        <w:right w:val="none" w:sz="0" w:space="0" w:color="auto"/>
                      </w:divBdr>
                    </w:div>
                    <w:div w:id="735858504">
                      <w:marLeft w:val="0"/>
                      <w:marRight w:val="0"/>
                      <w:marTop w:val="0"/>
                      <w:marBottom w:val="0"/>
                      <w:divBdr>
                        <w:top w:val="none" w:sz="0" w:space="0" w:color="auto"/>
                        <w:left w:val="none" w:sz="0" w:space="0" w:color="auto"/>
                        <w:bottom w:val="none" w:sz="0" w:space="0" w:color="auto"/>
                        <w:right w:val="none" w:sz="0" w:space="0" w:color="auto"/>
                      </w:divBdr>
                    </w:div>
                    <w:div w:id="254675656">
                      <w:marLeft w:val="0"/>
                      <w:marRight w:val="0"/>
                      <w:marTop w:val="0"/>
                      <w:marBottom w:val="0"/>
                      <w:divBdr>
                        <w:top w:val="none" w:sz="0" w:space="0" w:color="auto"/>
                        <w:left w:val="none" w:sz="0" w:space="0" w:color="auto"/>
                        <w:bottom w:val="none" w:sz="0" w:space="0" w:color="auto"/>
                        <w:right w:val="none" w:sz="0" w:space="0" w:color="auto"/>
                      </w:divBdr>
                    </w:div>
                    <w:div w:id="696658052">
                      <w:marLeft w:val="0"/>
                      <w:marRight w:val="0"/>
                      <w:marTop w:val="0"/>
                      <w:marBottom w:val="0"/>
                      <w:divBdr>
                        <w:top w:val="none" w:sz="0" w:space="0" w:color="auto"/>
                        <w:left w:val="none" w:sz="0" w:space="0" w:color="auto"/>
                        <w:bottom w:val="none" w:sz="0" w:space="0" w:color="auto"/>
                        <w:right w:val="none" w:sz="0" w:space="0" w:color="auto"/>
                      </w:divBdr>
                    </w:div>
                  </w:divsChild>
                </w:div>
                <w:div w:id="2131123061">
                  <w:marLeft w:val="0"/>
                  <w:marRight w:val="0"/>
                  <w:marTop w:val="0"/>
                  <w:marBottom w:val="0"/>
                  <w:divBdr>
                    <w:top w:val="none" w:sz="0" w:space="0" w:color="auto"/>
                    <w:left w:val="none" w:sz="0" w:space="0" w:color="auto"/>
                    <w:bottom w:val="none" w:sz="0" w:space="0" w:color="auto"/>
                    <w:right w:val="none" w:sz="0" w:space="0" w:color="auto"/>
                  </w:divBdr>
                  <w:divsChild>
                    <w:div w:id="823854350">
                      <w:marLeft w:val="0"/>
                      <w:marRight w:val="0"/>
                      <w:marTop w:val="0"/>
                      <w:marBottom w:val="0"/>
                      <w:divBdr>
                        <w:top w:val="none" w:sz="0" w:space="0" w:color="auto"/>
                        <w:left w:val="none" w:sz="0" w:space="0" w:color="auto"/>
                        <w:bottom w:val="none" w:sz="0" w:space="0" w:color="auto"/>
                        <w:right w:val="none" w:sz="0" w:space="0" w:color="auto"/>
                      </w:divBdr>
                    </w:div>
                    <w:div w:id="1630553073">
                      <w:marLeft w:val="0"/>
                      <w:marRight w:val="0"/>
                      <w:marTop w:val="0"/>
                      <w:marBottom w:val="0"/>
                      <w:divBdr>
                        <w:top w:val="none" w:sz="0" w:space="0" w:color="auto"/>
                        <w:left w:val="none" w:sz="0" w:space="0" w:color="auto"/>
                        <w:bottom w:val="none" w:sz="0" w:space="0" w:color="auto"/>
                        <w:right w:val="none" w:sz="0" w:space="0" w:color="auto"/>
                      </w:divBdr>
                    </w:div>
                  </w:divsChild>
                </w:div>
                <w:div w:id="1339692078">
                  <w:marLeft w:val="0"/>
                  <w:marRight w:val="0"/>
                  <w:marTop w:val="0"/>
                  <w:marBottom w:val="0"/>
                  <w:divBdr>
                    <w:top w:val="none" w:sz="0" w:space="0" w:color="auto"/>
                    <w:left w:val="none" w:sz="0" w:space="0" w:color="auto"/>
                    <w:bottom w:val="none" w:sz="0" w:space="0" w:color="auto"/>
                    <w:right w:val="none" w:sz="0" w:space="0" w:color="auto"/>
                  </w:divBdr>
                  <w:divsChild>
                    <w:div w:id="1010522270">
                      <w:marLeft w:val="0"/>
                      <w:marRight w:val="0"/>
                      <w:marTop w:val="0"/>
                      <w:marBottom w:val="0"/>
                      <w:divBdr>
                        <w:top w:val="none" w:sz="0" w:space="0" w:color="auto"/>
                        <w:left w:val="none" w:sz="0" w:space="0" w:color="auto"/>
                        <w:bottom w:val="none" w:sz="0" w:space="0" w:color="auto"/>
                        <w:right w:val="none" w:sz="0" w:space="0" w:color="auto"/>
                      </w:divBdr>
                    </w:div>
                    <w:div w:id="310869614">
                      <w:marLeft w:val="0"/>
                      <w:marRight w:val="0"/>
                      <w:marTop w:val="0"/>
                      <w:marBottom w:val="0"/>
                      <w:divBdr>
                        <w:top w:val="none" w:sz="0" w:space="0" w:color="auto"/>
                        <w:left w:val="none" w:sz="0" w:space="0" w:color="auto"/>
                        <w:bottom w:val="none" w:sz="0" w:space="0" w:color="auto"/>
                        <w:right w:val="none" w:sz="0" w:space="0" w:color="auto"/>
                      </w:divBdr>
                      <w:divsChild>
                        <w:div w:id="1497450757">
                          <w:marLeft w:val="0"/>
                          <w:marRight w:val="0"/>
                          <w:marTop w:val="0"/>
                          <w:marBottom w:val="0"/>
                          <w:divBdr>
                            <w:top w:val="none" w:sz="0" w:space="0" w:color="auto"/>
                            <w:left w:val="none" w:sz="0" w:space="0" w:color="auto"/>
                            <w:bottom w:val="none" w:sz="0" w:space="0" w:color="auto"/>
                            <w:right w:val="none" w:sz="0" w:space="0" w:color="auto"/>
                          </w:divBdr>
                        </w:div>
                        <w:div w:id="1969894204">
                          <w:marLeft w:val="0"/>
                          <w:marRight w:val="0"/>
                          <w:marTop w:val="0"/>
                          <w:marBottom w:val="0"/>
                          <w:divBdr>
                            <w:top w:val="none" w:sz="0" w:space="0" w:color="auto"/>
                            <w:left w:val="none" w:sz="0" w:space="0" w:color="auto"/>
                            <w:bottom w:val="none" w:sz="0" w:space="0" w:color="auto"/>
                            <w:right w:val="none" w:sz="0" w:space="0" w:color="auto"/>
                          </w:divBdr>
                        </w:div>
                      </w:divsChild>
                    </w:div>
                    <w:div w:id="1812744466">
                      <w:marLeft w:val="0"/>
                      <w:marRight w:val="0"/>
                      <w:marTop w:val="0"/>
                      <w:marBottom w:val="0"/>
                      <w:divBdr>
                        <w:top w:val="none" w:sz="0" w:space="0" w:color="auto"/>
                        <w:left w:val="none" w:sz="0" w:space="0" w:color="auto"/>
                        <w:bottom w:val="none" w:sz="0" w:space="0" w:color="auto"/>
                        <w:right w:val="none" w:sz="0" w:space="0" w:color="auto"/>
                      </w:divBdr>
                    </w:div>
                    <w:div w:id="1265116214">
                      <w:marLeft w:val="0"/>
                      <w:marRight w:val="0"/>
                      <w:marTop w:val="0"/>
                      <w:marBottom w:val="0"/>
                      <w:divBdr>
                        <w:top w:val="none" w:sz="0" w:space="0" w:color="auto"/>
                        <w:left w:val="none" w:sz="0" w:space="0" w:color="auto"/>
                        <w:bottom w:val="none" w:sz="0" w:space="0" w:color="auto"/>
                        <w:right w:val="none" w:sz="0" w:space="0" w:color="auto"/>
                      </w:divBdr>
                    </w:div>
                    <w:div w:id="935677179">
                      <w:marLeft w:val="0"/>
                      <w:marRight w:val="0"/>
                      <w:marTop w:val="0"/>
                      <w:marBottom w:val="0"/>
                      <w:divBdr>
                        <w:top w:val="none" w:sz="0" w:space="0" w:color="auto"/>
                        <w:left w:val="none" w:sz="0" w:space="0" w:color="auto"/>
                        <w:bottom w:val="none" w:sz="0" w:space="0" w:color="auto"/>
                        <w:right w:val="none" w:sz="0" w:space="0" w:color="auto"/>
                      </w:divBdr>
                    </w:div>
                    <w:div w:id="1630743704">
                      <w:marLeft w:val="0"/>
                      <w:marRight w:val="0"/>
                      <w:marTop w:val="0"/>
                      <w:marBottom w:val="0"/>
                      <w:divBdr>
                        <w:top w:val="none" w:sz="0" w:space="0" w:color="auto"/>
                        <w:left w:val="none" w:sz="0" w:space="0" w:color="auto"/>
                        <w:bottom w:val="none" w:sz="0" w:space="0" w:color="auto"/>
                        <w:right w:val="none" w:sz="0" w:space="0" w:color="auto"/>
                      </w:divBdr>
                    </w:div>
                  </w:divsChild>
                </w:div>
                <w:div w:id="570849354">
                  <w:marLeft w:val="0"/>
                  <w:marRight w:val="0"/>
                  <w:marTop w:val="0"/>
                  <w:marBottom w:val="0"/>
                  <w:divBdr>
                    <w:top w:val="none" w:sz="0" w:space="0" w:color="auto"/>
                    <w:left w:val="none" w:sz="0" w:space="0" w:color="auto"/>
                    <w:bottom w:val="none" w:sz="0" w:space="0" w:color="auto"/>
                    <w:right w:val="none" w:sz="0" w:space="0" w:color="auto"/>
                  </w:divBdr>
                  <w:divsChild>
                    <w:div w:id="847135906">
                      <w:marLeft w:val="0"/>
                      <w:marRight w:val="0"/>
                      <w:marTop w:val="0"/>
                      <w:marBottom w:val="0"/>
                      <w:divBdr>
                        <w:top w:val="none" w:sz="0" w:space="0" w:color="auto"/>
                        <w:left w:val="none" w:sz="0" w:space="0" w:color="auto"/>
                        <w:bottom w:val="none" w:sz="0" w:space="0" w:color="auto"/>
                        <w:right w:val="none" w:sz="0" w:space="0" w:color="auto"/>
                      </w:divBdr>
                    </w:div>
                    <w:div w:id="462046421">
                      <w:marLeft w:val="0"/>
                      <w:marRight w:val="0"/>
                      <w:marTop w:val="0"/>
                      <w:marBottom w:val="0"/>
                      <w:divBdr>
                        <w:top w:val="none" w:sz="0" w:space="0" w:color="auto"/>
                        <w:left w:val="none" w:sz="0" w:space="0" w:color="auto"/>
                        <w:bottom w:val="none" w:sz="0" w:space="0" w:color="auto"/>
                        <w:right w:val="none" w:sz="0" w:space="0" w:color="auto"/>
                      </w:divBdr>
                    </w:div>
                    <w:div w:id="975646804">
                      <w:marLeft w:val="0"/>
                      <w:marRight w:val="0"/>
                      <w:marTop w:val="0"/>
                      <w:marBottom w:val="0"/>
                      <w:divBdr>
                        <w:top w:val="none" w:sz="0" w:space="0" w:color="auto"/>
                        <w:left w:val="none" w:sz="0" w:space="0" w:color="auto"/>
                        <w:bottom w:val="none" w:sz="0" w:space="0" w:color="auto"/>
                        <w:right w:val="none" w:sz="0" w:space="0" w:color="auto"/>
                      </w:divBdr>
                    </w:div>
                    <w:div w:id="543179428">
                      <w:marLeft w:val="0"/>
                      <w:marRight w:val="0"/>
                      <w:marTop w:val="0"/>
                      <w:marBottom w:val="0"/>
                      <w:divBdr>
                        <w:top w:val="none" w:sz="0" w:space="0" w:color="auto"/>
                        <w:left w:val="none" w:sz="0" w:space="0" w:color="auto"/>
                        <w:bottom w:val="none" w:sz="0" w:space="0" w:color="auto"/>
                        <w:right w:val="none" w:sz="0" w:space="0" w:color="auto"/>
                      </w:divBdr>
                    </w:div>
                    <w:div w:id="610622768">
                      <w:marLeft w:val="0"/>
                      <w:marRight w:val="0"/>
                      <w:marTop w:val="0"/>
                      <w:marBottom w:val="0"/>
                      <w:divBdr>
                        <w:top w:val="none" w:sz="0" w:space="0" w:color="auto"/>
                        <w:left w:val="none" w:sz="0" w:space="0" w:color="auto"/>
                        <w:bottom w:val="none" w:sz="0" w:space="0" w:color="auto"/>
                        <w:right w:val="none" w:sz="0" w:space="0" w:color="auto"/>
                      </w:divBdr>
                    </w:div>
                  </w:divsChild>
                </w:div>
                <w:div w:id="1617759227">
                  <w:marLeft w:val="0"/>
                  <w:marRight w:val="0"/>
                  <w:marTop w:val="0"/>
                  <w:marBottom w:val="0"/>
                  <w:divBdr>
                    <w:top w:val="none" w:sz="0" w:space="0" w:color="auto"/>
                    <w:left w:val="none" w:sz="0" w:space="0" w:color="auto"/>
                    <w:bottom w:val="none" w:sz="0" w:space="0" w:color="auto"/>
                    <w:right w:val="none" w:sz="0" w:space="0" w:color="auto"/>
                  </w:divBdr>
                </w:div>
                <w:div w:id="355428603">
                  <w:marLeft w:val="0"/>
                  <w:marRight w:val="0"/>
                  <w:marTop w:val="0"/>
                  <w:marBottom w:val="0"/>
                  <w:divBdr>
                    <w:top w:val="none" w:sz="0" w:space="0" w:color="auto"/>
                    <w:left w:val="none" w:sz="0" w:space="0" w:color="auto"/>
                    <w:bottom w:val="none" w:sz="0" w:space="0" w:color="auto"/>
                    <w:right w:val="none" w:sz="0" w:space="0" w:color="auto"/>
                  </w:divBdr>
                  <w:divsChild>
                    <w:div w:id="548763377">
                      <w:marLeft w:val="0"/>
                      <w:marRight w:val="0"/>
                      <w:marTop w:val="0"/>
                      <w:marBottom w:val="0"/>
                      <w:divBdr>
                        <w:top w:val="none" w:sz="0" w:space="0" w:color="auto"/>
                        <w:left w:val="none" w:sz="0" w:space="0" w:color="auto"/>
                        <w:bottom w:val="none" w:sz="0" w:space="0" w:color="auto"/>
                        <w:right w:val="none" w:sz="0" w:space="0" w:color="auto"/>
                      </w:divBdr>
                    </w:div>
                    <w:div w:id="402987706">
                      <w:marLeft w:val="0"/>
                      <w:marRight w:val="0"/>
                      <w:marTop w:val="0"/>
                      <w:marBottom w:val="0"/>
                      <w:divBdr>
                        <w:top w:val="none" w:sz="0" w:space="0" w:color="auto"/>
                        <w:left w:val="none" w:sz="0" w:space="0" w:color="auto"/>
                        <w:bottom w:val="none" w:sz="0" w:space="0" w:color="auto"/>
                        <w:right w:val="none" w:sz="0" w:space="0" w:color="auto"/>
                      </w:divBdr>
                    </w:div>
                    <w:div w:id="1403067752">
                      <w:marLeft w:val="0"/>
                      <w:marRight w:val="0"/>
                      <w:marTop w:val="0"/>
                      <w:marBottom w:val="0"/>
                      <w:divBdr>
                        <w:top w:val="none" w:sz="0" w:space="0" w:color="auto"/>
                        <w:left w:val="none" w:sz="0" w:space="0" w:color="auto"/>
                        <w:bottom w:val="none" w:sz="0" w:space="0" w:color="auto"/>
                        <w:right w:val="none" w:sz="0" w:space="0" w:color="auto"/>
                      </w:divBdr>
                    </w:div>
                    <w:div w:id="974991311">
                      <w:marLeft w:val="0"/>
                      <w:marRight w:val="0"/>
                      <w:marTop w:val="0"/>
                      <w:marBottom w:val="0"/>
                      <w:divBdr>
                        <w:top w:val="none" w:sz="0" w:space="0" w:color="auto"/>
                        <w:left w:val="none" w:sz="0" w:space="0" w:color="auto"/>
                        <w:bottom w:val="none" w:sz="0" w:space="0" w:color="auto"/>
                        <w:right w:val="none" w:sz="0" w:space="0" w:color="auto"/>
                      </w:divBdr>
                    </w:div>
                    <w:div w:id="1063524461">
                      <w:marLeft w:val="0"/>
                      <w:marRight w:val="0"/>
                      <w:marTop w:val="0"/>
                      <w:marBottom w:val="0"/>
                      <w:divBdr>
                        <w:top w:val="none" w:sz="0" w:space="0" w:color="auto"/>
                        <w:left w:val="none" w:sz="0" w:space="0" w:color="auto"/>
                        <w:bottom w:val="none" w:sz="0" w:space="0" w:color="auto"/>
                        <w:right w:val="none" w:sz="0" w:space="0" w:color="auto"/>
                      </w:divBdr>
                    </w:div>
                  </w:divsChild>
                </w:div>
                <w:div w:id="67850607">
                  <w:marLeft w:val="0"/>
                  <w:marRight w:val="0"/>
                  <w:marTop w:val="0"/>
                  <w:marBottom w:val="0"/>
                  <w:divBdr>
                    <w:top w:val="none" w:sz="0" w:space="0" w:color="auto"/>
                    <w:left w:val="none" w:sz="0" w:space="0" w:color="auto"/>
                    <w:bottom w:val="none" w:sz="0" w:space="0" w:color="auto"/>
                    <w:right w:val="none" w:sz="0" w:space="0" w:color="auto"/>
                  </w:divBdr>
                </w:div>
                <w:div w:id="1106849435">
                  <w:marLeft w:val="0"/>
                  <w:marRight w:val="0"/>
                  <w:marTop w:val="0"/>
                  <w:marBottom w:val="0"/>
                  <w:divBdr>
                    <w:top w:val="none" w:sz="0" w:space="0" w:color="auto"/>
                    <w:left w:val="none" w:sz="0" w:space="0" w:color="auto"/>
                    <w:bottom w:val="none" w:sz="0" w:space="0" w:color="auto"/>
                    <w:right w:val="none" w:sz="0" w:space="0" w:color="auto"/>
                  </w:divBdr>
                </w:div>
              </w:divsChild>
            </w:div>
            <w:div w:id="1782455332">
              <w:marLeft w:val="0"/>
              <w:marRight w:val="0"/>
              <w:marTop w:val="0"/>
              <w:marBottom w:val="0"/>
              <w:divBdr>
                <w:top w:val="none" w:sz="0" w:space="0" w:color="auto"/>
                <w:left w:val="none" w:sz="0" w:space="0" w:color="auto"/>
                <w:bottom w:val="none" w:sz="0" w:space="0" w:color="auto"/>
                <w:right w:val="none" w:sz="0" w:space="0" w:color="auto"/>
              </w:divBdr>
              <w:divsChild>
                <w:div w:id="2124306655">
                  <w:marLeft w:val="0"/>
                  <w:marRight w:val="0"/>
                  <w:marTop w:val="0"/>
                  <w:marBottom w:val="0"/>
                  <w:divBdr>
                    <w:top w:val="none" w:sz="0" w:space="0" w:color="auto"/>
                    <w:left w:val="none" w:sz="0" w:space="0" w:color="auto"/>
                    <w:bottom w:val="none" w:sz="0" w:space="0" w:color="auto"/>
                    <w:right w:val="none" w:sz="0" w:space="0" w:color="auto"/>
                  </w:divBdr>
                </w:div>
                <w:div w:id="131876019">
                  <w:marLeft w:val="0"/>
                  <w:marRight w:val="0"/>
                  <w:marTop w:val="0"/>
                  <w:marBottom w:val="0"/>
                  <w:divBdr>
                    <w:top w:val="none" w:sz="0" w:space="0" w:color="auto"/>
                    <w:left w:val="none" w:sz="0" w:space="0" w:color="auto"/>
                    <w:bottom w:val="none" w:sz="0" w:space="0" w:color="auto"/>
                    <w:right w:val="none" w:sz="0" w:space="0" w:color="auto"/>
                  </w:divBdr>
                </w:div>
                <w:div w:id="619530717">
                  <w:marLeft w:val="0"/>
                  <w:marRight w:val="0"/>
                  <w:marTop w:val="0"/>
                  <w:marBottom w:val="0"/>
                  <w:divBdr>
                    <w:top w:val="none" w:sz="0" w:space="0" w:color="auto"/>
                    <w:left w:val="none" w:sz="0" w:space="0" w:color="auto"/>
                    <w:bottom w:val="none" w:sz="0" w:space="0" w:color="auto"/>
                    <w:right w:val="none" w:sz="0" w:space="0" w:color="auto"/>
                  </w:divBdr>
                </w:div>
                <w:div w:id="1103918851">
                  <w:marLeft w:val="0"/>
                  <w:marRight w:val="0"/>
                  <w:marTop w:val="0"/>
                  <w:marBottom w:val="0"/>
                  <w:divBdr>
                    <w:top w:val="none" w:sz="0" w:space="0" w:color="auto"/>
                    <w:left w:val="none" w:sz="0" w:space="0" w:color="auto"/>
                    <w:bottom w:val="none" w:sz="0" w:space="0" w:color="auto"/>
                    <w:right w:val="none" w:sz="0" w:space="0" w:color="auto"/>
                  </w:divBdr>
                </w:div>
              </w:divsChild>
            </w:div>
            <w:div w:id="1867477646">
              <w:marLeft w:val="0"/>
              <w:marRight w:val="0"/>
              <w:marTop w:val="0"/>
              <w:marBottom w:val="0"/>
              <w:divBdr>
                <w:top w:val="none" w:sz="0" w:space="0" w:color="auto"/>
                <w:left w:val="none" w:sz="0" w:space="0" w:color="auto"/>
                <w:bottom w:val="none" w:sz="0" w:space="0" w:color="auto"/>
                <w:right w:val="none" w:sz="0" w:space="0" w:color="auto"/>
              </w:divBdr>
              <w:divsChild>
                <w:div w:id="363138851">
                  <w:marLeft w:val="0"/>
                  <w:marRight w:val="0"/>
                  <w:marTop w:val="0"/>
                  <w:marBottom w:val="0"/>
                  <w:divBdr>
                    <w:top w:val="none" w:sz="0" w:space="0" w:color="auto"/>
                    <w:left w:val="none" w:sz="0" w:space="0" w:color="auto"/>
                    <w:bottom w:val="none" w:sz="0" w:space="0" w:color="auto"/>
                    <w:right w:val="none" w:sz="0" w:space="0" w:color="auto"/>
                  </w:divBdr>
                </w:div>
                <w:div w:id="1085541134">
                  <w:marLeft w:val="0"/>
                  <w:marRight w:val="0"/>
                  <w:marTop w:val="0"/>
                  <w:marBottom w:val="0"/>
                  <w:divBdr>
                    <w:top w:val="none" w:sz="0" w:space="0" w:color="auto"/>
                    <w:left w:val="none" w:sz="0" w:space="0" w:color="auto"/>
                    <w:bottom w:val="none" w:sz="0" w:space="0" w:color="auto"/>
                    <w:right w:val="none" w:sz="0" w:space="0" w:color="auto"/>
                  </w:divBdr>
                </w:div>
                <w:div w:id="313753356">
                  <w:marLeft w:val="0"/>
                  <w:marRight w:val="0"/>
                  <w:marTop w:val="0"/>
                  <w:marBottom w:val="0"/>
                  <w:divBdr>
                    <w:top w:val="none" w:sz="0" w:space="0" w:color="auto"/>
                    <w:left w:val="none" w:sz="0" w:space="0" w:color="auto"/>
                    <w:bottom w:val="none" w:sz="0" w:space="0" w:color="auto"/>
                    <w:right w:val="none" w:sz="0" w:space="0" w:color="auto"/>
                  </w:divBdr>
                </w:div>
                <w:div w:id="714816841">
                  <w:marLeft w:val="0"/>
                  <w:marRight w:val="0"/>
                  <w:marTop w:val="0"/>
                  <w:marBottom w:val="0"/>
                  <w:divBdr>
                    <w:top w:val="none" w:sz="0" w:space="0" w:color="auto"/>
                    <w:left w:val="none" w:sz="0" w:space="0" w:color="auto"/>
                    <w:bottom w:val="none" w:sz="0" w:space="0" w:color="auto"/>
                    <w:right w:val="none" w:sz="0" w:space="0" w:color="auto"/>
                  </w:divBdr>
                </w:div>
                <w:div w:id="803962298">
                  <w:marLeft w:val="0"/>
                  <w:marRight w:val="0"/>
                  <w:marTop w:val="0"/>
                  <w:marBottom w:val="0"/>
                  <w:divBdr>
                    <w:top w:val="none" w:sz="0" w:space="0" w:color="auto"/>
                    <w:left w:val="none" w:sz="0" w:space="0" w:color="auto"/>
                    <w:bottom w:val="none" w:sz="0" w:space="0" w:color="auto"/>
                    <w:right w:val="none" w:sz="0" w:space="0" w:color="auto"/>
                  </w:divBdr>
                </w:div>
              </w:divsChild>
            </w:div>
            <w:div w:id="393165165">
              <w:marLeft w:val="0"/>
              <w:marRight w:val="0"/>
              <w:marTop w:val="0"/>
              <w:marBottom w:val="0"/>
              <w:divBdr>
                <w:top w:val="none" w:sz="0" w:space="0" w:color="auto"/>
                <w:left w:val="none" w:sz="0" w:space="0" w:color="auto"/>
                <w:bottom w:val="none" w:sz="0" w:space="0" w:color="auto"/>
                <w:right w:val="none" w:sz="0" w:space="0" w:color="auto"/>
              </w:divBdr>
              <w:divsChild>
                <w:div w:id="1446000403">
                  <w:marLeft w:val="0"/>
                  <w:marRight w:val="0"/>
                  <w:marTop w:val="0"/>
                  <w:marBottom w:val="0"/>
                  <w:divBdr>
                    <w:top w:val="none" w:sz="0" w:space="0" w:color="auto"/>
                    <w:left w:val="none" w:sz="0" w:space="0" w:color="auto"/>
                    <w:bottom w:val="none" w:sz="0" w:space="0" w:color="auto"/>
                    <w:right w:val="none" w:sz="0" w:space="0" w:color="auto"/>
                  </w:divBdr>
                </w:div>
                <w:div w:id="1892762635">
                  <w:marLeft w:val="0"/>
                  <w:marRight w:val="0"/>
                  <w:marTop w:val="0"/>
                  <w:marBottom w:val="0"/>
                  <w:divBdr>
                    <w:top w:val="none" w:sz="0" w:space="0" w:color="auto"/>
                    <w:left w:val="none" w:sz="0" w:space="0" w:color="auto"/>
                    <w:bottom w:val="none" w:sz="0" w:space="0" w:color="auto"/>
                    <w:right w:val="none" w:sz="0" w:space="0" w:color="auto"/>
                  </w:divBdr>
                </w:div>
                <w:div w:id="2079785584">
                  <w:marLeft w:val="0"/>
                  <w:marRight w:val="0"/>
                  <w:marTop w:val="0"/>
                  <w:marBottom w:val="0"/>
                  <w:divBdr>
                    <w:top w:val="none" w:sz="0" w:space="0" w:color="auto"/>
                    <w:left w:val="none" w:sz="0" w:space="0" w:color="auto"/>
                    <w:bottom w:val="none" w:sz="0" w:space="0" w:color="auto"/>
                    <w:right w:val="none" w:sz="0" w:space="0" w:color="auto"/>
                  </w:divBdr>
                </w:div>
                <w:div w:id="341975430">
                  <w:marLeft w:val="0"/>
                  <w:marRight w:val="0"/>
                  <w:marTop w:val="0"/>
                  <w:marBottom w:val="0"/>
                  <w:divBdr>
                    <w:top w:val="none" w:sz="0" w:space="0" w:color="auto"/>
                    <w:left w:val="none" w:sz="0" w:space="0" w:color="auto"/>
                    <w:bottom w:val="none" w:sz="0" w:space="0" w:color="auto"/>
                    <w:right w:val="none" w:sz="0" w:space="0" w:color="auto"/>
                  </w:divBdr>
                </w:div>
                <w:div w:id="443234106">
                  <w:marLeft w:val="0"/>
                  <w:marRight w:val="0"/>
                  <w:marTop w:val="0"/>
                  <w:marBottom w:val="0"/>
                  <w:divBdr>
                    <w:top w:val="none" w:sz="0" w:space="0" w:color="auto"/>
                    <w:left w:val="none" w:sz="0" w:space="0" w:color="auto"/>
                    <w:bottom w:val="none" w:sz="0" w:space="0" w:color="auto"/>
                    <w:right w:val="none" w:sz="0" w:space="0" w:color="auto"/>
                  </w:divBdr>
                </w:div>
                <w:div w:id="1164516384">
                  <w:marLeft w:val="0"/>
                  <w:marRight w:val="0"/>
                  <w:marTop w:val="0"/>
                  <w:marBottom w:val="0"/>
                  <w:divBdr>
                    <w:top w:val="none" w:sz="0" w:space="0" w:color="auto"/>
                    <w:left w:val="none" w:sz="0" w:space="0" w:color="auto"/>
                    <w:bottom w:val="none" w:sz="0" w:space="0" w:color="auto"/>
                    <w:right w:val="none" w:sz="0" w:space="0" w:color="auto"/>
                  </w:divBdr>
                </w:div>
                <w:div w:id="2066563944">
                  <w:marLeft w:val="0"/>
                  <w:marRight w:val="0"/>
                  <w:marTop w:val="0"/>
                  <w:marBottom w:val="0"/>
                  <w:divBdr>
                    <w:top w:val="none" w:sz="0" w:space="0" w:color="auto"/>
                    <w:left w:val="none" w:sz="0" w:space="0" w:color="auto"/>
                    <w:bottom w:val="none" w:sz="0" w:space="0" w:color="auto"/>
                    <w:right w:val="none" w:sz="0" w:space="0" w:color="auto"/>
                  </w:divBdr>
                </w:div>
                <w:div w:id="402222318">
                  <w:marLeft w:val="0"/>
                  <w:marRight w:val="0"/>
                  <w:marTop w:val="0"/>
                  <w:marBottom w:val="0"/>
                  <w:divBdr>
                    <w:top w:val="none" w:sz="0" w:space="0" w:color="auto"/>
                    <w:left w:val="none" w:sz="0" w:space="0" w:color="auto"/>
                    <w:bottom w:val="none" w:sz="0" w:space="0" w:color="auto"/>
                    <w:right w:val="none" w:sz="0" w:space="0" w:color="auto"/>
                  </w:divBdr>
                </w:div>
              </w:divsChild>
            </w:div>
            <w:div w:id="976187054">
              <w:marLeft w:val="0"/>
              <w:marRight w:val="0"/>
              <w:marTop w:val="0"/>
              <w:marBottom w:val="0"/>
              <w:divBdr>
                <w:top w:val="none" w:sz="0" w:space="0" w:color="auto"/>
                <w:left w:val="none" w:sz="0" w:space="0" w:color="auto"/>
                <w:bottom w:val="none" w:sz="0" w:space="0" w:color="auto"/>
                <w:right w:val="none" w:sz="0" w:space="0" w:color="auto"/>
              </w:divBdr>
              <w:divsChild>
                <w:div w:id="689837171">
                  <w:marLeft w:val="0"/>
                  <w:marRight w:val="0"/>
                  <w:marTop w:val="0"/>
                  <w:marBottom w:val="0"/>
                  <w:divBdr>
                    <w:top w:val="none" w:sz="0" w:space="0" w:color="auto"/>
                    <w:left w:val="none" w:sz="0" w:space="0" w:color="auto"/>
                    <w:bottom w:val="none" w:sz="0" w:space="0" w:color="auto"/>
                    <w:right w:val="none" w:sz="0" w:space="0" w:color="auto"/>
                  </w:divBdr>
                </w:div>
                <w:div w:id="23288976">
                  <w:marLeft w:val="0"/>
                  <w:marRight w:val="0"/>
                  <w:marTop w:val="0"/>
                  <w:marBottom w:val="0"/>
                  <w:divBdr>
                    <w:top w:val="none" w:sz="0" w:space="0" w:color="auto"/>
                    <w:left w:val="none" w:sz="0" w:space="0" w:color="auto"/>
                    <w:bottom w:val="none" w:sz="0" w:space="0" w:color="auto"/>
                    <w:right w:val="none" w:sz="0" w:space="0" w:color="auto"/>
                  </w:divBdr>
                </w:div>
                <w:div w:id="1567958874">
                  <w:marLeft w:val="0"/>
                  <w:marRight w:val="0"/>
                  <w:marTop w:val="0"/>
                  <w:marBottom w:val="0"/>
                  <w:divBdr>
                    <w:top w:val="none" w:sz="0" w:space="0" w:color="auto"/>
                    <w:left w:val="none" w:sz="0" w:space="0" w:color="auto"/>
                    <w:bottom w:val="none" w:sz="0" w:space="0" w:color="auto"/>
                    <w:right w:val="none" w:sz="0" w:space="0" w:color="auto"/>
                  </w:divBdr>
                  <w:divsChild>
                    <w:div w:id="774977677">
                      <w:marLeft w:val="0"/>
                      <w:marRight w:val="0"/>
                      <w:marTop w:val="0"/>
                      <w:marBottom w:val="0"/>
                      <w:divBdr>
                        <w:top w:val="none" w:sz="0" w:space="0" w:color="auto"/>
                        <w:left w:val="none" w:sz="0" w:space="0" w:color="auto"/>
                        <w:bottom w:val="none" w:sz="0" w:space="0" w:color="auto"/>
                        <w:right w:val="none" w:sz="0" w:space="0" w:color="auto"/>
                      </w:divBdr>
                    </w:div>
                    <w:div w:id="36975643">
                      <w:marLeft w:val="0"/>
                      <w:marRight w:val="0"/>
                      <w:marTop w:val="0"/>
                      <w:marBottom w:val="0"/>
                      <w:divBdr>
                        <w:top w:val="none" w:sz="0" w:space="0" w:color="auto"/>
                        <w:left w:val="none" w:sz="0" w:space="0" w:color="auto"/>
                        <w:bottom w:val="none" w:sz="0" w:space="0" w:color="auto"/>
                        <w:right w:val="none" w:sz="0" w:space="0" w:color="auto"/>
                      </w:divBdr>
                    </w:div>
                    <w:div w:id="285159432">
                      <w:marLeft w:val="0"/>
                      <w:marRight w:val="0"/>
                      <w:marTop w:val="0"/>
                      <w:marBottom w:val="0"/>
                      <w:divBdr>
                        <w:top w:val="none" w:sz="0" w:space="0" w:color="auto"/>
                        <w:left w:val="none" w:sz="0" w:space="0" w:color="auto"/>
                        <w:bottom w:val="none" w:sz="0" w:space="0" w:color="auto"/>
                        <w:right w:val="none" w:sz="0" w:space="0" w:color="auto"/>
                      </w:divBdr>
                    </w:div>
                    <w:div w:id="1212382986">
                      <w:marLeft w:val="0"/>
                      <w:marRight w:val="0"/>
                      <w:marTop w:val="0"/>
                      <w:marBottom w:val="0"/>
                      <w:divBdr>
                        <w:top w:val="none" w:sz="0" w:space="0" w:color="auto"/>
                        <w:left w:val="none" w:sz="0" w:space="0" w:color="auto"/>
                        <w:bottom w:val="none" w:sz="0" w:space="0" w:color="auto"/>
                        <w:right w:val="none" w:sz="0" w:space="0" w:color="auto"/>
                      </w:divBdr>
                    </w:div>
                  </w:divsChild>
                </w:div>
                <w:div w:id="1181971799">
                  <w:marLeft w:val="0"/>
                  <w:marRight w:val="0"/>
                  <w:marTop w:val="0"/>
                  <w:marBottom w:val="0"/>
                  <w:divBdr>
                    <w:top w:val="none" w:sz="0" w:space="0" w:color="auto"/>
                    <w:left w:val="none" w:sz="0" w:space="0" w:color="auto"/>
                    <w:bottom w:val="none" w:sz="0" w:space="0" w:color="auto"/>
                    <w:right w:val="none" w:sz="0" w:space="0" w:color="auto"/>
                  </w:divBdr>
                </w:div>
                <w:div w:id="745693023">
                  <w:marLeft w:val="0"/>
                  <w:marRight w:val="0"/>
                  <w:marTop w:val="0"/>
                  <w:marBottom w:val="0"/>
                  <w:divBdr>
                    <w:top w:val="none" w:sz="0" w:space="0" w:color="auto"/>
                    <w:left w:val="none" w:sz="0" w:space="0" w:color="auto"/>
                    <w:bottom w:val="none" w:sz="0" w:space="0" w:color="auto"/>
                    <w:right w:val="none" w:sz="0" w:space="0" w:color="auto"/>
                  </w:divBdr>
                  <w:divsChild>
                    <w:div w:id="832337494">
                      <w:marLeft w:val="0"/>
                      <w:marRight w:val="0"/>
                      <w:marTop w:val="0"/>
                      <w:marBottom w:val="0"/>
                      <w:divBdr>
                        <w:top w:val="none" w:sz="0" w:space="0" w:color="auto"/>
                        <w:left w:val="none" w:sz="0" w:space="0" w:color="auto"/>
                        <w:bottom w:val="none" w:sz="0" w:space="0" w:color="auto"/>
                        <w:right w:val="none" w:sz="0" w:space="0" w:color="auto"/>
                      </w:divBdr>
                    </w:div>
                    <w:div w:id="1616059642">
                      <w:marLeft w:val="0"/>
                      <w:marRight w:val="0"/>
                      <w:marTop w:val="0"/>
                      <w:marBottom w:val="0"/>
                      <w:divBdr>
                        <w:top w:val="none" w:sz="0" w:space="0" w:color="auto"/>
                        <w:left w:val="none" w:sz="0" w:space="0" w:color="auto"/>
                        <w:bottom w:val="none" w:sz="0" w:space="0" w:color="auto"/>
                        <w:right w:val="none" w:sz="0" w:space="0" w:color="auto"/>
                      </w:divBdr>
                      <w:divsChild>
                        <w:div w:id="2121102634">
                          <w:marLeft w:val="0"/>
                          <w:marRight w:val="0"/>
                          <w:marTop w:val="0"/>
                          <w:marBottom w:val="0"/>
                          <w:divBdr>
                            <w:top w:val="none" w:sz="0" w:space="0" w:color="auto"/>
                            <w:left w:val="none" w:sz="0" w:space="0" w:color="auto"/>
                            <w:bottom w:val="none" w:sz="0" w:space="0" w:color="auto"/>
                            <w:right w:val="none" w:sz="0" w:space="0" w:color="auto"/>
                          </w:divBdr>
                        </w:div>
                        <w:div w:id="225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170">
                  <w:marLeft w:val="0"/>
                  <w:marRight w:val="0"/>
                  <w:marTop w:val="0"/>
                  <w:marBottom w:val="0"/>
                  <w:divBdr>
                    <w:top w:val="none" w:sz="0" w:space="0" w:color="auto"/>
                    <w:left w:val="none" w:sz="0" w:space="0" w:color="auto"/>
                    <w:bottom w:val="none" w:sz="0" w:space="0" w:color="auto"/>
                    <w:right w:val="none" w:sz="0" w:space="0" w:color="auto"/>
                  </w:divBdr>
                </w:div>
                <w:div w:id="1567765312">
                  <w:marLeft w:val="0"/>
                  <w:marRight w:val="0"/>
                  <w:marTop w:val="0"/>
                  <w:marBottom w:val="0"/>
                  <w:divBdr>
                    <w:top w:val="none" w:sz="0" w:space="0" w:color="auto"/>
                    <w:left w:val="none" w:sz="0" w:space="0" w:color="auto"/>
                    <w:bottom w:val="none" w:sz="0" w:space="0" w:color="auto"/>
                    <w:right w:val="none" w:sz="0" w:space="0" w:color="auto"/>
                  </w:divBdr>
                </w:div>
                <w:div w:id="618029756">
                  <w:marLeft w:val="0"/>
                  <w:marRight w:val="0"/>
                  <w:marTop w:val="0"/>
                  <w:marBottom w:val="0"/>
                  <w:divBdr>
                    <w:top w:val="none" w:sz="0" w:space="0" w:color="auto"/>
                    <w:left w:val="none" w:sz="0" w:space="0" w:color="auto"/>
                    <w:bottom w:val="none" w:sz="0" w:space="0" w:color="auto"/>
                    <w:right w:val="none" w:sz="0" w:space="0" w:color="auto"/>
                  </w:divBdr>
                </w:div>
                <w:div w:id="1762094328">
                  <w:marLeft w:val="0"/>
                  <w:marRight w:val="0"/>
                  <w:marTop w:val="0"/>
                  <w:marBottom w:val="0"/>
                  <w:divBdr>
                    <w:top w:val="none" w:sz="0" w:space="0" w:color="auto"/>
                    <w:left w:val="none" w:sz="0" w:space="0" w:color="auto"/>
                    <w:bottom w:val="none" w:sz="0" w:space="0" w:color="auto"/>
                    <w:right w:val="none" w:sz="0" w:space="0" w:color="auto"/>
                  </w:divBdr>
                </w:div>
                <w:div w:id="163669531">
                  <w:marLeft w:val="0"/>
                  <w:marRight w:val="0"/>
                  <w:marTop w:val="0"/>
                  <w:marBottom w:val="0"/>
                  <w:divBdr>
                    <w:top w:val="none" w:sz="0" w:space="0" w:color="auto"/>
                    <w:left w:val="none" w:sz="0" w:space="0" w:color="auto"/>
                    <w:bottom w:val="none" w:sz="0" w:space="0" w:color="auto"/>
                    <w:right w:val="none" w:sz="0" w:space="0" w:color="auto"/>
                  </w:divBdr>
                </w:div>
                <w:div w:id="1194155050">
                  <w:marLeft w:val="0"/>
                  <w:marRight w:val="0"/>
                  <w:marTop w:val="0"/>
                  <w:marBottom w:val="0"/>
                  <w:divBdr>
                    <w:top w:val="none" w:sz="0" w:space="0" w:color="auto"/>
                    <w:left w:val="none" w:sz="0" w:space="0" w:color="auto"/>
                    <w:bottom w:val="none" w:sz="0" w:space="0" w:color="auto"/>
                    <w:right w:val="none" w:sz="0" w:space="0" w:color="auto"/>
                  </w:divBdr>
                </w:div>
                <w:div w:id="1726368729">
                  <w:marLeft w:val="0"/>
                  <w:marRight w:val="0"/>
                  <w:marTop w:val="0"/>
                  <w:marBottom w:val="0"/>
                  <w:divBdr>
                    <w:top w:val="none" w:sz="0" w:space="0" w:color="auto"/>
                    <w:left w:val="none" w:sz="0" w:space="0" w:color="auto"/>
                    <w:bottom w:val="none" w:sz="0" w:space="0" w:color="auto"/>
                    <w:right w:val="none" w:sz="0" w:space="0" w:color="auto"/>
                  </w:divBdr>
                </w:div>
                <w:div w:id="1798379148">
                  <w:marLeft w:val="0"/>
                  <w:marRight w:val="0"/>
                  <w:marTop w:val="0"/>
                  <w:marBottom w:val="0"/>
                  <w:divBdr>
                    <w:top w:val="none" w:sz="0" w:space="0" w:color="auto"/>
                    <w:left w:val="none" w:sz="0" w:space="0" w:color="auto"/>
                    <w:bottom w:val="none" w:sz="0" w:space="0" w:color="auto"/>
                    <w:right w:val="none" w:sz="0" w:space="0" w:color="auto"/>
                  </w:divBdr>
                </w:div>
                <w:div w:id="357196825">
                  <w:marLeft w:val="0"/>
                  <w:marRight w:val="0"/>
                  <w:marTop w:val="0"/>
                  <w:marBottom w:val="0"/>
                  <w:divBdr>
                    <w:top w:val="none" w:sz="0" w:space="0" w:color="auto"/>
                    <w:left w:val="none" w:sz="0" w:space="0" w:color="auto"/>
                    <w:bottom w:val="none" w:sz="0" w:space="0" w:color="auto"/>
                    <w:right w:val="none" w:sz="0" w:space="0" w:color="auto"/>
                  </w:divBdr>
                </w:div>
              </w:divsChild>
            </w:div>
            <w:div w:id="371419930">
              <w:marLeft w:val="0"/>
              <w:marRight w:val="0"/>
              <w:marTop w:val="0"/>
              <w:marBottom w:val="0"/>
              <w:divBdr>
                <w:top w:val="none" w:sz="0" w:space="0" w:color="auto"/>
                <w:left w:val="none" w:sz="0" w:space="0" w:color="auto"/>
                <w:bottom w:val="none" w:sz="0" w:space="0" w:color="auto"/>
                <w:right w:val="none" w:sz="0" w:space="0" w:color="auto"/>
              </w:divBdr>
              <w:divsChild>
                <w:div w:id="584457202">
                  <w:marLeft w:val="0"/>
                  <w:marRight w:val="0"/>
                  <w:marTop w:val="0"/>
                  <w:marBottom w:val="0"/>
                  <w:divBdr>
                    <w:top w:val="none" w:sz="0" w:space="0" w:color="auto"/>
                    <w:left w:val="none" w:sz="0" w:space="0" w:color="auto"/>
                    <w:bottom w:val="none" w:sz="0" w:space="0" w:color="auto"/>
                    <w:right w:val="none" w:sz="0" w:space="0" w:color="auto"/>
                  </w:divBdr>
                </w:div>
                <w:div w:id="706612407">
                  <w:marLeft w:val="0"/>
                  <w:marRight w:val="0"/>
                  <w:marTop w:val="0"/>
                  <w:marBottom w:val="0"/>
                  <w:divBdr>
                    <w:top w:val="none" w:sz="0" w:space="0" w:color="auto"/>
                    <w:left w:val="none" w:sz="0" w:space="0" w:color="auto"/>
                    <w:bottom w:val="none" w:sz="0" w:space="0" w:color="auto"/>
                    <w:right w:val="none" w:sz="0" w:space="0" w:color="auto"/>
                  </w:divBdr>
                </w:div>
                <w:div w:id="1604992175">
                  <w:marLeft w:val="0"/>
                  <w:marRight w:val="0"/>
                  <w:marTop w:val="0"/>
                  <w:marBottom w:val="0"/>
                  <w:divBdr>
                    <w:top w:val="none" w:sz="0" w:space="0" w:color="auto"/>
                    <w:left w:val="none" w:sz="0" w:space="0" w:color="auto"/>
                    <w:bottom w:val="none" w:sz="0" w:space="0" w:color="auto"/>
                    <w:right w:val="none" w:sz="0" w:space="0" w:color="auto"/>
                  </w:divBdr>
                </w:div>
                <w:div w:id="427775592">
                  <w:marLeft w:val="0"/>
                  <w:marRight w:val="0"/>
                  <w:marTop w:val="0"/>
                  <w:marBottom w:val="0"/>
                  <w:divBdr>
                    <w:top w:val="none" w:sz="0" w:space="0" w:color="auto"/>
                    <w:left w:val="none" w:sz="0" w:space="0" w:color="auto"/>
                    <w:bottom w:val="none" w:sz="0" w:space="0" w:color="auto"/>
                    <w:right w:val="none" w:sz="0" w:space="0" w:color="auto"/>
                  </w:divBdr>
                </w:div>
                <w:div w:id="1904290476">
                  <w:marLeft w:val="0"/>
                  <w:marRight w:val="0"/>
                  <w:marTop w:val="0"/>
                  <w:marBottom w:val="0"/>
                  <w:divBdr>
                    <w:top w:val="none" w:sz="0" w:space="0" w:color="auto"/>
                    <w:left w:val="none" w:sz="0" w:space="0" w:color="auto"/>
                    <w:bottom w:val="none" w:sz="0" w:space="0" w:color="auto"/>
                    <w:right w:val="none" w:sz="0" w:space="0" w:color="auto"/>
                  </w:divBdr>
                </w:div>
                <w:div w:id="337735091">
                  <w:marLeft w:val="0"/>
                  <w:marRight w:val="0"/>
                  <w:marTop w:val="0"/>
                  <w:marBottom w:val="0"/>
                  <w:divBdr>
                    <w:top w:val="none" w:sz="0" w:space="0" w:color="auto"/>
                    <w:left w:val="none" w:sz="0" w:space="0" w:color="auto"/>
                    <w:bottom w:val="none" w:sz="0" w:space="0" w:color="auto"/>
                    <w:right w:val="none" w:sz="0" w:space="0" w:color="auto"/>
                  </w:divBdr>
                </w:div>
                <w:div w:id="763770756">
                  <w:marLeft w:val="0"/>
                  <w:marRight w:val="0"/>
                  <w:marTop w:val="0"/>
                  <w:marBottom w:val="0"/>
                  <w:divBdr>
                    <w:top w:val="none" w:sz="0" w:space="0" w:color="auto"/>
                    <w:left w:val="none" w:sz="0" w:space="0" w:color="auto"/>
                    <w:bottom w:val="none" w:sz="0" w:space="0" w:color="auto"/>
                    <w:right w:val="none" w:sz="0" w:space="0" w:color="auto"/>
                  </w:divBdr>
                  <w:divsChild>
                    <w:div w:id="53771844">
                      <w:marLeft w:val="0"/>
                      <w:marRight w:val="0"/>
                      <w:marTop w:val="0"/>
                      <w:marBottom w:val="0"/>
                      <w:divBdr>
                        <w:top w:val="none" w:sz="0" w:space="0" w:color="auto"/>
                        <w:left w:val="none" w:sz="0" w:space="0" w:color="auto"/>
                        <w:bottom w:val="none" w:sz="0" w:space="0" w:color="auto"/>
                        <w:right w:val="none" w:sz="0" w:space="0" w:color="auto"/>
                      </w:divBdr>
                    </w:div>
                    <w:div w:id="774636730">
                      <w:marLeft w:val="0"/>
                      <w:marRight w:val="0"/>
                      <w:marTop w:val="0"/>
                      <w:marBottom w:val="0"/>
                      <w:divBdr>
                        <w:top w:val="none" w:sz="0" w:space="0" w:color="auto"/>
                        <w:left w:val="none" w:sz="0" w:space="0" w:color="auto"/>
                        <w:bottom w:val="none" w:sz="0" w:space="0" w:color="auto"/>
                        <w:right w:val="none" w:sz="0" w:space="0" w:color="auto"/>
                      </w:divBdr>
                    </w:div>
                    <w:div w:id="1834108017">
                      <w:marLeft w:val="0"/>
                      <w:marRight w:val="0"/>
                      <w:marTop w:val="0"/>
                      <w:marBottom w:val="0"/>
                      <w:divBdr>
                        <w:top w:val="none" w:sz="0" w:space="0" w:color="auto"/>
                        <w:left w:val="none" w:sz="0" w:space="0" w:color="auto"/>
                        <w:bottom w:val="none" w:sz="0" w:space="0" w:color="auto"/>
                        <w:right w:val="none" w:sz="0" w:space="0" w:color="auto"/>
                      </w:divBdr>
                    </w:div>
                  </w:divsChild>
                </w:div>
                <w:div w:id="1706325225">
                  <w:marLeft w:val="0"/>
                  <w:marRight w:val="0"/>
                  <w:marTop w:val="0"/>
                  <w:marBottom w:val="0"/>
                  <w:divBdr>
                    <w:top w:val="none" w:sz="0" w:space="0" w:color="auto"/>
                    <w:left w:val="none" w:sz="0" w:space="0" w:color="auto"/>
                    <w:bottom w:val="none" w:sz="0" w:space="0" w:color="auto"/>
                    <w:right w:val="none" w:sz="0" w:space="0" w:color="auto"/>
                  </w:divBdr>
                  <w:divsChild>
                    <w:div w:id="1340346606">
                      <w:marLeft w:val="0"/>
                      <w:marRight w:val="0"/>
                      <w:marTop w:val="0"/>
                      <w:marBottom w:val="0"/>
                      <w:divBdr>
                        <w:top w:val="none" w:sz="0" w:space="0" w:color="auto"/>
                        <w:left w:val="none" w:sz="0" w:space="0" w:color="auto"/>
                        <w:bottom w:val="none" w:sz="0" w:space="0" w:color="auto"/>
                        <w:right w:val="none" w:sz="0" w:space="0" w:color="auto"/>
                      </w:divBdr>
                    </w:div>
                    <w:div w:id="2059084425">
                      <w:marLeft w:val="0"/>
                      <w:marRight w:val="0"/>
                      <w:marTop w:val="0"/>
                      <w:marBottom w:val="0"/>
                      <w:divBdr>
                        <w:top w:val="none" w:sz="0" w:space="0" w:color="auto"/>
                        <w:left w:val="none" w:sz="0" w:space="0" w:color="auto"/>
                        <w:bottom w:val="none" w:sz="0" w:space="0" w:color="auto"/>
                        <w:right w:val="none" w:sz="0" w:space="0" w:color="auto"/>
                      </w:divBdr>
                    </w:div>
                  </w:divsChild>
                </w:div>
                <w:div w:id="646401465">
                  <w:marLeft w:val="0"/>
                  <w:marRight w:val="0"/>
                  <w:marTop w:val="0"/>
                  <w:marBottom w:val="0"/>
                  <w:divBdr>
                    <w:top w:val="none" w:sz="0" w:space="0" w:color="auto"/>
                    <w:left w:val="none" w:sz="0" w:space="0" w:color="auto"/>
                    <w:bottom w:val="none" w:sz="0" w:space="0" w:color="auto"/>
                    <w:right w:val="none" w:sz="0" w:space="0" w:color="auto"/>
                  </w:divBdr>
                </w:div>
                <w:div w:id="1471440761">
                  <w:marLeft w:val="0"/>
                  <w:marRight w:val="0"/>
                  <w:marTop w:val="0"/>
                  <w:marBottom w:val="0"/>
                  <w:divBdr>
                    <w:top w:val="none" w:sz="0" w:space="0" w:color="auto"/>
                    <w:left w:val="none" w:sz="0" w:space="0" w:color="auto"/>
                    <w:bottom w:val="none" w:sz="0" w:space="0" w:color="auto"/>
                    <w:right w:val="none" w:sz="0" w:space="0" w:color="auto"/>
                  </w:divBdr>
                </w:div>
                <w:div w:id="1093011644">
                  <w:marLeft w:val="0"/>
                  <w:marRight w:val="0"/>
                  <w:marTop w:val="0"/>
                  <w:marBottom w:val="0"/>
                  <w:divBdr>
                    <w:top w:val="none" w:sz="0" w:space="0" w:color="auto"/>
                    <w:left w:val="none" w:sz="0" w:space="0" w:color="auto"/>
                    <w:bottom w:val="none" w:sz="0" w:space="0" w:color="auto"/>
                    <w:right w:val="none" w:sz="0" w:space="0" w:color="auto"/>
                  </w:divBdr>
                </w:div>
              </w:divsChild>
            </w:div>
            <w:div w:id="923143539">
              <w:marLeft w:val="0"/>
              <w:marRight w:val="0"/>
              <w:marTop w:val="0"/>
              <w:marBottom w:val="0"/>
              <w:divBdr>
                <w:top w:val="none" w:sz="0" w:space="0" w:color="auto"/>
                <w:left w:val="none" w:sz="0" w:space="0" w:color="auto"/>
                <w:bottom w:val="none" w:sz="0" w:space="0" w:color="auto"/>
                <w:right w:val="none" w:sz="0" w:space="0" w:color="auto"/>
              </w:divBdr>
              <w:divsChild>
                <w:div w:id="2047214309">
                  <w:marLeft w:val="0"/>
                  <w:marRight w:val="0"/>
                  <w:marTop w:val="0"/>
                  <w:marBottom w:val="0"/>
                  <w:divBdr>
                    <w:top w:val="none" w:sz="0" w:space="0" w:color="auto"/>
                    <w:left w:val="none" w:sz="0" w:space="0" w:color="auto"/>
                    <w:bottom w:val="none" w:sz="0" w:space="0" w:color="auto"/>
                    <w:right w:val="none" w:sz="0" w:space="0" w:color="auto"/>
                  </w:divBdr>
                </w:div>
                <w:div w:id="229652662">
                  <w:marLeft w:val="0"/>
                  <w:marRight w:val="0"/>
                  <w:marTop w:val="0"/>
                  <w:marBottom w:val="0"/>
                  <w:divBdr>
                    <w:top w:val="none" w:sz="0" w:space="0" w:color="auto"/>
                    <w:left w:val="none" w:sz="0" w:space="0" w:color="auto"/>
                    <w:bottom w:val="none" w:sz="0" w:space="0" w:color="auto"/>
                    <w:right w:val="none" w:sz="0" w:space="0" w:color="auto"/>
                  </w:divBdr>
                </w:div>
                <w:div w:id="641813278">
                  <w:marLeft w:val="0"/>
                  <w:marRight w:val="0"/>
                  <w:marTop w:val="0"/>
                  <w:marBottom w:val="0"/>
                  <w:divBdr>
                    <w:top w:val="none" w:sz="0" w:space="0" w:color="auto"/>
                    <w:left w:val="none" w:sz="0" w:space="0" w:color="auto"/>
                    <w:bottom w:val="none" w:sz="0" w:space="0" w:color="auto"/>
                    <w:right w:val="none" w:sz="0" w:space="0" w:color="auto"/>
                  </w:divBdr>
                </w:div>
                <w:div w:id="1567646542">
                  <w:marLeft w:val="0"/>
                  <w:marRight w:val="0"/>
                  <w:marTop w:val="0"/>
                  <w:marBottom w:val="0"/>
                  <w:divBdr>
                    <w:top w:val="none" w:sz="0" w:space="0" w:color="auto"/>
                    <w:left w:val="none" w:sz="0" w:space="0" w:color="auto"/>
                    <w:bottom w:val="none" w:sz="0" w:space="0" w:color="auto"/>
                    <w:right w:val="none" w:sz="0" w:space="0" w:color="auto"/>
                  </w:divBdr>
                </w:div>
                <w:div w:id="1509053825">
                  <w:marLeft w:val="0"/>
                  <w:marRight w:val="0"/>
                  <w:marTop w:val="0"/>
                  <w:marBottom w:val="0"/>
                  <w:divBdr>
                    <w:top w:val="none" w:sz="0" w:space="0" w:color="auto"/>
                    <w:left w:val="none" w:sz="0" w:space="0" w:color="auto"/>
                    <w:bottom w:val="none" w:sz="0" w:space="0" w:color="auto"/>
                    <w:right w:val="none" w:sz="0" w:space="0" w:color="auto"/>
                  </w:divBdr>
                </w:div>
                <w:div w:id="1358265724">
                  <w:marLeft w:val="0"/>
                  <w:marRight w:val="0"/>
                  <w:marTop w:val="0"/>
                  <w:marBottom w:val="0"/>
                  <w:divBdr>
                    <w:top w:val="none" w:sz="0" w:space="0" w:color="auto"/>
                    <w:left w:val="none" w:sz="0" w:space="0" w:color="auto"/>
                    <w:bottom w:val="none" w:sz="0" w:space="0" w:color="auto"/>
                    <w:right w:val="none" w:sz="0" w:space="0" w:color="auto"/>
                  </w:divBdr>
                </w:div>
                <w:div w:id="754283922">
                  <w:marLeft w:val="0"/>
                  <w:marRight w:val="0"/>
                  <w:marTop w:val="0"/>
                  <w:marBottom w:val="0"/>
                  <w:divBdr>
                    <w:top w:val="none" w:sz="0" w:space="0" w:color="auto"/>
                    <w:left w:val="none" w:sz="0" w:space="0" w:color="auto"/>
                    <w:bottom w:val="none" w:sz="0" w:space="0" w:color="auto"/>
                    <w:right w:val="none" w:sz="0" w:space="0" w:color="auto"/>
                  </w:divBdr>
                </w:div>
                <w:div w:id="433676546">
                  <w:marLeft w:val="0"/>
                  <w:marRight w:val="0"/>
                  <w:marTop w:val="0"/>
                  <w:marBottom w:val="0"/>
                  <w:divBdr>
                    <w:top w:val="none" w:sz="0" w:space="0" w:color="auto"/>
                    <w:left w:val="none" w:sz="0" w:space="0" w:color="auto"/>
                    <w:bottom w:val="none" w:sz="0" w:space="0" w:color="auto"/>
                    <w:right w:val="none" w:sz="0" w:space="0" w:color="auto"/>
                  </w:divBdr>
                </w:div>
              </w:divsChild>
            </w:div>
            <w:div w:id="590042489">
              <w:marLeft w:val="0"/>
              <w:marRight w:val="0"/>
              <w:marTop w:val="0"/>
              <w:marBottom w:val="0"/>
              <w:divBdr>
                <w:top w:val="none" w:sz="0" w:space="0" w:color="auto"/>
                <w:left w:val="none" w:sz="0" w:space="0" w:color="auto"/>
                <w:bottom w:val="none" w:sz="0" w:space="0" w:color="auto"/>
                <w:right w:val="none" w:sz="0" w:space="0" w:color="auto"/>
              </w:divBdr>
              <w:divsChild>
                <w:div w:id="1619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4155</Words>
  <Characters>2369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2016-03-18T09:47:00Z</dcterms:created>
  <dc:creator>Jevgenija Jankevič</dc:creator>
  <lastModifiedBy>JUOSPONIENĖ Karolina</lastModifiedBy>
  <lastPrinted>2016-01-27T09:55:00Z</lastPrinted>
  <dcterms:modified xsi:type="dcterms:W3CDTF">2016-03-21T07:54:00Z</dcterms:modified>
  <revision>4</revision>
</coreProperties>
</file>