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63685" w14:textId="7F2F7698" w:rsidR="00F6544C" w:rsidRDefault="00F6544C">
      <w:pPr>
        <w:tabs>
          <w:tab w:val="center" w:pos="4819"/>
          <w:tab w:val="right" w:pos="9638"/>
        </w:tabs>
      </w:pPr>
    </w:p>
    <w:p w14:paraId="1AD63686" w14:textId="77777777" w:rsidR="00F6544C" w:rsidRDefault="008F2361">
      <w:pPr>
        <w:jc w:val="center"/>
        <w:rPr>
          <w:b/>
          <w:sz w:val="28"/>
          <w:szCs w:val="28"/>
          <w:lang w:eastAsia="lt-LT"/>
        </w:rPr>
      </w:pPr>
      <w:r>
        <w:rPr>
          <w:noProof/>
          <w:lang w:eastAsia="lt-LT"/>
        </w:rPr>
        <w:drawing>
          <wp:inline distT="0" distB="0" distL="0" distR="0" wp14:anchorId="1AD636AA" wp14:editId="1AD636AB">
            <wp:extent cx="542925" cy="647700"/>
            <wp:effectExtent l="0" t="0" r="9525" b="0"/>
            <wp:docPr id="1" name="Paveikslėlis 1" descr="Herba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rbas.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p w14:paraId="1AD63687" w14:textId="77777777" w:rsidR="00F6544C" w:rsidRDefault="008F2361">
      <w:pPr>
        <w:jc w:val="center"/>
        <w:rPr>
          <w:b/>
          <w:sz w:val="28"/>
          <w:szCs w:val="28"/>
          <w:lang w:eastAsia="lt-LT"/>
        </w:rPr>
      </w:pPr>
      <w:r>
        <w:rPr>
          <w:b/>
          <w:sz w:val="28"/>
          <w:szCs w:val="28"/>
          <w:lang w:eastAsia="lt-LT"/>
        </w:rPr>
        <w:t>KUPIŠKIO RAJONO SAVIVALDYBĖS TARYBA</w:t>
      </w:r>
    </w:p>
    <w:p w14:paraId="1AD63688" w14:textId="77777777" w:rsidR="00F6544C" w:rsidRDefault="00F6544C">
      <w:pPr>
        <w:jc w:val="center"/>
        <w:rPr>
          <w:b/>
          <w:sz w:val="28"/>
          <w:szCs w:val="28"/>
          <w:lang w:eastAsia="lt-LT"/>
        </w:rPr>
      </w:pPr>
    </w:p>
    <w:p w14:paraId="1AD63689" w14:textId="77777777" w:rsidR="00F6544C" w:rsidRDefault="008F2361">
      <w:pPr>
        <w:jc w:val="center"/>
        <w:rPr>
          <w:b/>
          <w:szCs w:val="24"/>
          <w:lang w:eastAsia="lt-LT"/>
        </w:rPr>
      </w:pPr>
      <w:r>
        <w:rPr>
          <w:b/>
          <w:szCs w:val="24"/>
          <w:lang w:eastAsia="lt-LT"/>
        </w:rPr>
        <w:t>SPRENDIMAS</w:t>
      </w:r>
    </w:p>
    <w:p w14:paraId="1AD6368A" w14:textId="77777777" w:rsidR="00F6544C" w:rsidRDefault="008F2361">
      <w:pPr>
        <w:jc w:val="center"/>
        <w:rPr>
          <w:b/>
          <w:szCs w:val="24"/>
          <w:lang w:eastAsia="lt-LT"/>
        </w:rPr>
      </w:pPr>
      <w:r>
        <w:rPr>
          <w:b/>
          <w:szCs w:val="24"/>
          <w:lang w:eastAsia="lt-LT"/>
        </w:rPr>
        <w:t>DĖL KUPIŠKIO RAJONO SAVIVALDYBĖS TARYBOS 2019 M. KOVO 28 D. SPRENDIMO NR. TS-77 „DĖL KUPIŠKIO RAJONO SAVIVALDYBĖS TARYBOS VEIKLOS REGLAMENTO PATVIRTINIMO“</w:t>
      </w:r>
      <w:r>
        <w:rPr>
          <w:szCs w:val="24"/>
          <w:lang w:eastAsia="lt-LT"/>
        </w:rPr>
        <w:t xml:space="preserve"> </w:t>
      </w:r>
      <w:r>
        <w:rPr>
          <w:b/>
          <w:szCs w:val="24"/>
          <w:lang w:eastAsia="lt-LT"/>
        </w:rPr>
        <w:t>PAKEITIMO</w:t>
      </w:r>
    </w:p>
    <w:p w14:paraId="1AD6368B" w14:textId="77777777" w:rsidR="00F6544C" w:rsidRDefault="00F6544C">
      <w:pPr>
        <w:jc w:val="center"/>
        <w:rPr>
          <w:szCs w:val="24"/>
          <w:lang w:eastAsia="lt-LT"/>
        </w:rPr>
      </w:pPr>
    </w:p>
    <w:p w14:paraId="1AD6368C" w14:textId="77777777" w:rsidR="00F6544C" w:rsidRDefault="008F2361">
      <w:pPr>
        <w:jc w:val="center"/>
        <w:rPr>
          <w:szCs w:val="24"/>
          <w:lang w:eastAsia="lt-LT"/>
        </w:rPr>
      </w:pPr>
      <w:r>
        <w:rPr>
          <w:szCs w:val="24"/>
          <w:lang w:eastAsia="lt-LT"/>
        </w:rPr>
        <w:t>2020 m. balandžio 30 d. Nr. TS-91</w:t>
      </w:r>
    </w:p>
    <w:p w14:paraId="1AD6368D" w14:textId="77777777" w:rsidR="00F6544C" w:rsidRDefault="008F2361">
      <w:pPr>
        <w:jc w:val="center"/>
        <w:rPr>
          <w:szCs w:val="24"/>
          <w:lang w:eastAsia="lt-LT"/>
        </w:rPr>
      </w:pPr>
      <w:r>
        <w:rPr>
          <w:szCs w:val="24"/>
          <w:lang w:eastAsia="lt-LT"/>
        </w:rPr>
        <w:t>Kupiškis</w:t>
      </w:r>
    </w:p>
    <w:p w14:paraId="1AD6368E" w14:textId="0AFD97D3" w:rsidR="00F6544C" w:rsidRDefault="00F6544C">
      <w:pPr>
        <w:spacing w:line="360" w:lineRule="auto"/>
        <w:jc w:val="center"/>
        <w:rPr>
          <w:szCs w:val="24"/>
          <w:lang w:eastAsia="lt-LT"/>
        </w:rPr>
      </w:pPr>
    </w:p>
    <w:p w14:paraId="1AD6368F" w14:textId="488AF7C6" w:rsidR="00F6544C" w:rsidRDefault="008F2361">
      <w:pPr>
        <w:tabs>
          <w:tab w:val="left" w:pos="1247"/>
        </w:tabs>
        <w:spacing w:line="360" w:lineRule="auto"/>
        <w:ind w:firstLine="1276"/>
        <w:jc w:val="both"/>
        <w:rPr>
          <w:szCs w:val="24"/>
          <w:lang w:eastAsia="lt-LT"/>
        </w:rPr>
      </w:pPr>
      <w:r>
        <w:rPr>
          <w:szCs w:val="24"/>
          <w:lang w:eastAsia="lt-LT"/>
        </w:rPr>
        <w:t xml:space="preserve">Vadovaudamasi Lietuvos Respublikos vietos savivaldos įstatymo 18 straipsnio 1 dalimi, </w:t>
      </w:r>
      <w:r>
        <w:rPr>
          <w:color w:val="000000"/>
          <w:szCs w:val="24"/>
        </w:rPr>
        <w:t>Lietuvos Respublikos vietos savivaldos įstatymo Nr. I-533 39, 40 ir 41 straipsnių pakeitimo įstatymu,  Lietuvos Respublikos vietos savivaldos įstatymo Nr. I-533</w:t>
      </w:r>
      <w:r>
        <w:rPr>
          <w:color w:val="000000"/>
          <w:szCs w:val="24"/>
        </w:rPr>
        <w:t xml:space="preserve"> 13, 14, 15 straipsnių pakeitimo įstatymu (</w:t>
      </w:r>
      <w:r>
        <w:rPr>
          <w:color w:val="000000"/>
          <w:szCs w:val="24"/>
          <w:shd w:val="clear" w:color="auto" w:fill="FFFFFF"/>
        </w:rPr>
        <w:t>2020 m. kovo 31 d. įstatymo Nr. XIII-2829 redakcija)</w:t>
      </w:r>
      <w:r>
        <w:rPr>
          <w:szCs w:val="24"/>
          <w:lang w:eastAsia="lt-LT"/>
        </w:rPr>
        <w:t xml:space="preserve">, Kupiškio rajono savivaldybės taryba  </w:t>
      </w:r>
      <w:r>
        <w:rPr>
          <w:szCs w:val="24"/>
          <w:lang w:eastAsia="lt-LT"/>
        </w:rPr>
        <w:t xml:space="preserve"> n u s p r e n d ž i a:</w:t>
      </w:r>
    </w:p>
    <w:p w14:paraId="1AD63690" w14:textId="608A8EFD" w:rsidR="00F6544C" w:rsidRDefault="008F2361">
      <w:pPr>
        <w:shd w:val="clear" w:color="auto" w:fill="FFFFFF"/>
        <w:spacing w:line="360" w:lineRule="auto"/>
        <w:ind w:firstLine="1276"/>
        <w:jc w:val="both"/>
        <w:rPr>
          <w:szCs w:val="24"/>
          <w:lang w:eastAsia="lt-LT"/>
        </w:rPr>
      </w:pPr>
      <w:r>
        <w:rPr>
          <w:szCs w:val="24"/>
          <w:lang w:eastAsia="lt-LT"/>
        </w:rPr>
        <w:t>1</w:t>
      </w:r>
      <w:r>
        <w:rPr>
          <w:szCs w:val="24"/>
          <w:lang w:eastAsia="lt-LT"/>
        </w:rPr>
        <w:t>. Pakeisti Kupiškio rajono savivaldybės tarybos veiklos reglamentą, patv</w:t>
      </w:r>
      <w:r>
        <w:rPr>
          <w:szCs w:val="24"/>
          <w:lang w:eastAsia="lt-LT"/>
        </w:rPr>
        <w:t xml:space="preserve">irtintą Kupiškio rajono savivaldybės tarybos 2019 m. kovo 28 d. sprendimu Nr. TS-77 „Dėl Kupiškio rajono savivaldybės tarybos veiklos reglamento patvirtinimo“: </w:t>
      </w:r>
    </w:p>
    <w:p w14:paraId="1AD63691" w14:textId="77777777" w:rsidR="00F6544C" w:rsidRDefault="008F2361">
      <w:pPr>
        <w:tabs>
          <w:tab w:val="left" w:pos="1247"/>
        </w:tabs>
        <w:spacing w:line="360" w:lineRule="auto"/>
        <w:ind w:firstLine="1247"/>
        <w:jc w:val="both"/>
        <w:rPr>
          <w:szCs w:val="24"/>
        </w:rPr>
      </w:pPr>
      <w:r>
        <w:rPr>
          <w:szCs w:val="24"/>
        </w:rPr>
        <w:t>1.1</w:t>
      </w:r>
      <w:r>
        <w:rPr>
          <w:szCs w:val="24"/>
        </w:rPr>
        <w:t>. Pakeisti 21 punktą ir jį išdėstyti taip:</w:t>
      </w:r>
    </w:p>
    <w:p w14:paraId="1AD63692" w14:textId="77777777" w:rsidR="00F6544C" w:rsidRDefault="008F2361">
      <w:pPr>
        <w:tabs>
          <w:tab w:val="left" w:pos="1247"/>
        </w:tabs>
        <w:spacing w:line="360" w:lineRule="auto"/>
        <w:ind w:firstLine="1309"/>
        <w:jc w:val="both"/>
        <w:rPr>
          <w:color w:val="000000"/>
          <w:szCs w:val="24"/>
        </w:rPr>
      </w:pPr>
      <w:r>
        <w:rPr>
          <w:szCs w:val="24"/>
        </w:rPr>
        <w:t>„</w:t>
      </w:r>
      <w:r>
        <w:rPr>
          <w:szCs w:val="24"/>
        </w:rPr>
        <w:t>21</w:t>
      </w:r>
      <w:r>
        <w:rPr>
          <w:color w:val="000000"/>
          <w:szCs w:val="24"/>
        </w:rPr>
        <w:t>. Tarybos posėdžiai yra atviri. Posėdžio p</w:t>
      </w:r>
      <w:r>
        <w:rPr>
          <w:color w:val="000000"/>
          <w:szCs w:val="24"/>
        </w:rPr>
        <w:t>irmininkas turi teisę leisti posėdyje kalbėti kviestiems asmenims. Jeigu Tarybos posėdyje svarstomas klausimas yra susijęs su kitais posėdyje dalyvaujančiais asmenimis, jiems leidžiama u</w:t>
      </w:r>
      <w:r>
        <w:rPr>
          <w:bCs/>
          <w:color w:val="000000"/>
          <w:szCs w:val="24"/>
        </w:rPr>
        <w:t>žduoti klausimus pranešėjams ir kalbėti Reglamento nustatyta tvarka</w:t>
      </w:r>
      <w:r>
        <w:rPr>
          <w:color w:val="000000"/>
          <w:szCs w:val="24"/>
        </w:rPr>
        <w:t>. T</w:t>
      </w:r>
      <w:r>
        <w:rPr>
          <w:color w:val="000000"/>
          <w:szCs w:val="24"/>
        </w:rPr>
        <w:t>arybos nustatyta tvarka jos posėdžiai transliuojami Savivaldybės interneto svetainėje.“.</w:t>
      </w:r>
    </w:p>
    <w:p w14:paraId="1AD63693" w14:textId="77777777" w:rsidR="00F6544C" w:rsidRDefault="008F2361">
      <w:pPr>
        <w:tabs>
          <w:tab w:val="left" w:pos="1247"/>
        </w:tabs>
        <w:spacing w:line="360" w:lineRule="auto"/>
        <w:ind w:firstLine="1247"/>
        <w:jc w:val="both"/>
        <w:rPr>
          <w:color w:val="000000"/>
          <w:szCs w:val="24"/>
        </w:rPr>
      </w:pPr>
      <w:r>
        <w:rPr>
          <w:color w:val="000000"/>
          <w:szCs w:val="24"/>
        </w:rPr>
        <w:t>1.2</w:t>
      </w:r>
      <w:r>
        <w:rPr>
          <w:color w:val="000000"/>
          <w:szCs w:val="24"/>
        </w:rPr>
        <w:t>. Papildyti 21</w:t>
      </w:r>
      <w:r>
        <w:rPr>
          <w:color w:val="000000"/>
          <w:szCs w:val="24"/>
          <w:vertAlign w:val="superscript"/>
        </w:rPr>
        <w:t>1</w:t>
      </w:r>
      <w:r>
        <w:rPr>
          <w:color w:val="000000"/>
          <w:szCs w:val="24"/>
        </w:rPr>
        <w:t xml:space="preserve"> punktu ir jį išdėstyti taip:</w:t>
      </w:r>
    </w:p>
    <w:p w14:paraId="1AD63694" w14:textId="77777777" w:rsidR="00F6544C" w:rsidRDefault="008F2361">
      <w:pPr>
        <w:tabs>
          <w:tab w:val="left" w:pos="1247"/>
        </w:tabs>
        <w:spacing w:line="360" w:lineRule="auto"/>
        <w:ind w:firstLine="1247"/>
        <w:jc w:val="both"/>
        <w:rPr>
          <w:szCs w:val="24"/>
        </w:rPr>
      </w:pPr>
      <w:r>
        <w:rPr>
          <w:color w:val="000000"/>
          <w:szCs w:val="24"/>
        </w:rPr>
        <w:t>„</w:t>
      </w:r>
      <w:r>
        <w:rPr>
          <w:color w:val="000000"/>
          <w:szCs w:val="24"/>
        </w:rPr>
        <w:t>21</w:t>
      </w:r>
      <w:r>
        <w:rPr>
          <w:color w:val="000000"/>
          <w:szCs w:val="24"/>
          <w:vertAlign w:val="superscript"/>
        </w:rPr>
        <w:t>1</w:t>
      </w:r>
      <w:r>
        <w:rPr>
          <w:color w:val="000000"/>
          <w:szCs w:val="24"/>
        </w:rPr>
        <w:t xml:space="preserve">. </w:t>
      </w:r>
      <w:r>
        <w:rPr>
          <w:szCs w:val="24"/>
        </w:rPr>
        <w:t>Jei dėl nepaprastosios padėties, ekstremaliosios situacijos ar karantino Tarybos posėdžiai negali vykti</w:t>
      </w:r>
      <w:r>
        <w:rPr>
          <w:szCs w:val="24"/>
        </w:rPr>
        <w:t xml:space="preserve"> Tarybos nariams posėdyje dalyvaujant fiziškai, Tarybos posėdžiai gali vykti nuotoliniu būdu realiuoju laiku elektroninių ryšių priemonėmis (toliau – nuotolinis būdas). </w:t>
      </w:r>
      <w:r>
        <w:rPr>
          <w:color w:val="000000"/>
          <w:szCs w:val="24"/>
        </w:rPr>
        <w:t>Nuotoliniu būdu vyksiančiame Tarybos posėdyje svarstytini sprendimų projektai rengiami</w:t>
      </w:r>
      <w:r>
        <w:rPr>
          <w:szCs w:val="24"/>
        </w:rPr>
        <w:t xml:space="preserve"> ir posėdis vyksta laikantis visų šiame Reglamente nustatytų reikalavimų užtikrinant Tarybos nario teises. Nuotoliniu būdu priimant Tarybos sprendimus, turi būti užtikrintas Tarybos nario tapatybės ir jo balsavimo rezultatų nustatymas. Nuotoliniu būdu vyks</w:t>
      </w:r>
      <w:r>
        <w:rPr>
          <w:szCs w:val="24"/>
        </w:rPr>
        <w:t>tančiame Tarybos posėdyje sprendimai, dėl kurių šis Reglamentas nustato slaptą balsavimą, nepriimami.“.</w:t>
      </w:r>
    </w:p>
    <w:p w14:paraId="1AD63695" w14:textId="77777777" w:rsidR="00F6544C" w:rsidRDefault="00F6544C">
      <w:pPr>
        <w:tabs>
          <w:tab w:val="left" w:pos="1247"/>
        </w:tabs>
        <w:spacing w:line="360" w:lineRule="auto"/>
        <w:ind w:firstLine="1247"/>
        <w:jc w:val="both"/>
        <w:rPr>
          <w:szCs w:val="24"/>
        </w:rPr>
      </w:pPr>
    </w:p>
    <w:p w14:paraId="1AD63696" w14:textId="77777777" w:rsidR="00F6544C" w:rsidRDefault="008F2361">
      <w:pPr>
        <w:tabs>
          <w:tab w:val="left" w:pos="1247"/>
        </w:tabs>
        <w:spacing w:line="360" w:lineRule="auto"/>
        <w:ind w:firstLine="1247"/>
        <w:jc w:val="both"/>
        <w:rPr>
          <w:szCs w:val="24"/>
        </w:rPr>
      </w:pPr>
    </w:p>
    <w:p w14:paraId="1AD63697" w14:textId="77777777" w:rsidR="00F6544C" w:rsidRDefault="008F2361">
      <w:pPr>
        <w:shd w:val="clear" w:color="auto" w:fill="FFFFFF"/>
        <w:spacing w:line="360" w:lineRule="auto"/>
        <w:ind w:firstLine="1276"/>
        <w:jc w:val="both"/>
        <w:rPr>
          <w:szCs w:val="24"/>
          <w:lang w:eastAsia="lt-LT"/>
        </w:rPr>
      </w:pPr>
      <w:r>
        <w:rPr>
          <w:szCs w:val="24"/>
          <w:lang w:eastAsia="lt-LT"/>
        </w:rPr>
        <w:t>1.3</w:t>
      </w:r>
      <w:r>
        <w:rPr>
          <w:szCs w:val="24"/>
          <w:lang w:eastAsia="lt-LT"/>
        </w:rPr>
        <w:t>. Pakeisti 24 punktą ir jį išdėstyti taip:</w:t>
      </w:r>
    </w:p>
    <w:p w14:paraId="1AD63698" w14:textId="77777777" w:rsidR="00F6544C" w:rsidRDefault="008F2361">
      <w:pPr>
        <w:spacing w:line="360" w:lineRule="auto"/>
        <w:ind w:firstLine="1276"/>
        <w:jc w:val="both"/>
        <w:rPr>
          <w:szCs w:val="24"/>
        </w:rPr>
      </w:pPr>
      <w:r>
        <w:rPr>
          <w:color w:val="000000"/>
          <w:szCs w:val="24"/>
        </w:rPr>
        <w:t>„</w:t>
      </w:r>
      <w:r>
        <w:rPr>
          <w:color w:val="000000"/>
          <w:szCs w:val="24"/>
        </w:rPr>
        <w:t>24</w:t>
      </w:r>
      <w:r>
        <w:rPr>
          <w:color w:val="000000"/>
          <w:szCs w:val="24"/>
        </w:rPr>
        <w:t>. Tarybos posėdžių metu daromas garso ir vaizdo įrašas. Svarstant valstybės, tarnybos, komercinę paslaptį sudarančią, su asmens duomenimis, kurių viešinimas neatitiktų 2016 m. balandžio 27 d. Europos Parlamento ir Tarybos reglamento (ES) 2016/679 dėl fizin</w:t>
      </w:r>
      <w:r>
        <w:rPr>
          <w:color w:val="000000"/>
          <w:szCs w:val="24"/>
        </w:rPr>
        <w:t xml:space="preserve">ių asmenų apsaugos tvarkant asmens duomenis ir dėl laisvo tokių duomenų judėjimo ir kuriuo panaikinama Direktyva 95/46/EB (Bendrasis duomenų apsaugos reglamentas) (toliau – Reglamentas (ES) 2016/679) reikalavimų, susijusią informaciją ir (ar) teisės aktų, </w:t>
      </w:r>
      <w:r>
        <w:rPr>
          <w:color w:val="000000"/>
          <w:szCs w:val="24"/>
        </w:rPr>
        <w:t xml:space="preserve">kuriuose yra valstybės, tarnybos, komercinę paslaptį sudarančios, su asmens duomenimis, kurių viešinimas neatitiktų Reglamento (ES) 2016/679 reikalavimų, susijusios informacijos, projektus, posėdžių garso ir  vaizdo įrašai nedaromi. Tarybos posėdžių garso </w:t>
      </w:r>
      <w:r>
        <w:rPr>
          <w:color w:val="000000"/>
          <w:szCs w:val="24"/>
        </w:rPr>
        <w:t>ir vaizdo įrašai yra vieši ir Reglamento (ES) 2016/679 ir Lietuvos Respublikos dokumentų ir archyvų įstatymo nustatyta tvarka saugomi informacinėse laikmenose, ir skelbiami Savivaldybės interneto svetainėje.</w:t>
      </w:r>
      <w:r>
        <w:rPr>
          <w:szCs w:val="24"/>
        </w:rPr>
        <w:t>“.</w:t>
      </w:r>
    </w:p>
    <w:p w14:paraId="1AD63699" w14:textId="77777777" w:rsidR="00F6544C" w:rsidRDefault="008F2361">
      <w:pPr>
        <w:spacing w:line="360" w:lineRule="auto"/>
        <w:ind w:firstLine="1276"/>
        <w:jc w:val="both"/>
        <w:rPr>
          <w:szCs w:val="24"/>
        </w:rPr>
      </w:pPr>
      <w:r>
        <w:rPr>
          <w:szCs w:val="24"/>
        </w:rPr>
        <w:t>1.4</w:t>
      </w:r>
      <w:r>
        <w:rPr>
          <w:szCs w:val="24"/>
        </w:rPr>
        <w:t>. Papildyti 110</w:t>
      </w:r>
      <w:r>
        <w:rPr>
          <w:szCs w:val="24"/>
          <w:vertAlign w:val="superscript"/>
        </w:rPr>
        <w:t>1</w:t>
      </w:r>
      <w:r>
        <w:rPr>
          <w:szCs w:val="24"/>
        </w:rPr>
        <w:t xml:space="preserve"> punktu ir jį išdės</w:t>
      </w:r>
      <w:r>
        <w:rPr>
          <w:szCs w:val="24"/>
        </w:rPr>
        <w:t>tyti taip:</w:t>
      </w:r>
    </w:p>
    <w:p w14:paraId="1AD6369A" w14:textId="77777777" w:rsidR="00F6544C" w:rsidRDefault="008F2361">
      <w:pPr>
        <w:spacing w:line="360" w:lineRule="auto"/>
        <w:ind w:firstLine="1276"/>
        <w:jc w:val="both"/>
        <w:rPr>
          <w:bCs/>
          <w:color w:val="000000"/>
          <w:szCs w:val="24"/>
          <w:shd w:val="clear" w:color="auto" w:fill="FFFFFF"/>
        </w:rPr>
      </w:pPr>
      <w:r>
        <w:rPr>
          <w:bCs/>
          <w:color w:val="000000"/>
          <w:szCs w:val="24"/>
          <w:shd w:val="clear" w:color="auto" w:fill="FFFFFF"/>
        </w:rPr>
        <w:t>„</w:t>
      </w:r>
      <w:r>
        <w:rPr>
          <w:bCs/>
          <w:color w:val="000000"/>
          <w:szCs w:val="24"/>
          <w:shd w:val="clear" w:color="auto" w:fill="FFFFFF"/>
        </w:rPr>
        <w:t>110</w:t>
      </w:r>
      <w:r>
        <w:rPr>
          <w:bCs/>
          <w:color w:val="000000"/>
          <w:szCs w:val="24"/>
          <w:shd w:val="clear" w:color="auto" w:fill="FFFFFF"/>
          <w:vertAlign w:val="superscript"/>
        </w:rPr>
        <w:t>1</w:t>
      </w:r>
      <w:r>
        <w:rPr>
          <w:bCs/>
          <w:color w:val="000000"/>
          <w:szCs w:val="24"/>
          <w:shd w:val="clear" w:color="auto" w:fill="FFFFFF"/>
        </w:rPr>
        <w:t>. Nepaprastosios padėties, ekstremaliosios situacijos ar karantino metu, kai būtina neatidėliotinai spręsti Savivaldybės funkcijoms užtikrinti būtinus klausimus ir sprendimo nepriėmimas ar delsimas jį priimti nedelsiant lemtų neigiamus pa</w:t>
      </w:r>
      <w:r>
        <w:rPr>
          <w:bCs/>
          <w:color w:val="000000"/>
          <w:szCs w:val="24"/>
          <w:shd w:val="clear" w:color="auto" w:fill="FFFFFF"/>
        </w:rPr>
        <w:t>darinius Savivaldybės bendruomenei ar atskiriems jos nariams, mero sprendimu Tarybos posėdžio darbotvarkė gali būti sudaroma ir paskelbiama Savivaldybės interneto svetainėje trumpesniais, negu Reglamento 110 punkte numatytais terminais, o apie Tarybos posė</w:t>
      </w:r>
      <w:r>
        <w:rPr>
          <w:bCs/>
          <w:color w:val="000000"/>
          <w:szCs w:val="24"/>
          <w:shd w:val="clear" w:color="auto" w:fill="FFFFFF"/>
        </w:rPr>
        <w:t>džio laiką ir </w:t>
      </w:r>
      <w:r>
        <w:rPr>
          <w:bCs/>
          <w:color w:val="000000"/>
          <w:szCs w:val="24"/>
        </w:rPr>
        <w:t>svarstyti parengtus bei Reglamento nustatyta tvarka įregistruotus klausimus kartu su sprendimų projektais</w:t>
      </w:r>
      <w:r>
        <w:rPr>
          <w:bCs/>
          <w:color w:val="000000"/>
          <w:szCs w:val="24"/>
          <w:shd w:val="clear" w:color="auto" w:fill="FFFFFF"/>
        </w:rPr>
        <w:t> visais šiais atvejais gali būti pranešama per trumpesnį, negu Reglamento 17 punkte nustatytą terminą, bet ne vėliau kaip prieš 24 valand</w:t>
      </w:r>
      <w:r>
        <w:rPr>
          <w:bCs/>
          <w:color w:val="000000"/>
          <w:szCs w:val="24"/>
          <w:shd w:val="clear" w:color="auto" w:fill="FFFFFF"/>
        </w:rPr>
        <w:t>as iki savivaldybės tarybos posėdžio pradžios.“.</w:t>
      </w:r>
    </w:p>
    <w:p w14:paraId="1AD6369B" w14:textId="77777777" w:rsidR="00F6544C" w:rsidRDefault="008F2361">
      <w:pPr>
        <w:spacing w:line="360" w:lineRule="auto"/>
        <w:ind w:firstLine="1276"/>
        <w:jc w:val="both"/>
        <w:rPr>
          <w:bCs/>
          <w:color w:val="000000"/>
          <w:szCs w:val="24"/>
          <w:shd w:val="clear" w:color="auto" w:fill="FFFFFF"/>
        </w:rPr>
      </w:pPr>
      <w:r>
        <w:rPr>
          <w:bCs/>
          <w:color w:val="000000"/>
          <w:szCs w:val="24"/>
          <w:shd w:val="clear" w:color="auto" w:fill="FFFFFF"/>
        </w:rPr>
        <w:t>1.5</w:t>
      </w:r>
      <w:r>
        <w:rPr>
          <w:bCs/>
          <w:color w:val="000000"/>
          <w:szCs w:val="24"/>
          <w:shd w:val="clear" w:color="auto" w:fill="FFFFFF"/>
        </w:rPr>
        <w:t>. Pakeisti 150 punktą ir jį išdėstyti taip:</w:t>
      </w:r>
    </w:p>
    <w:p w14:paraId="1AD6369C" w14:textId="77777777" w:rsidR="00F6544C" w:rsidRDefault="008F2361">
      <w:pPr>
        <w:spacing w:line="360" w:lineRule="auto"/>
        <w:ind w:firstLine="1276"/>
        <w:jc w:val="both"/>
        <w:rPr>
          <w:color w:val="000000"/>
          <w:szCs w:val="24"/>
        </w:rPr>
      </w:pPr>
      <w:r>
        <w:rPr>
          <w:color w:val="000000"/>
          <w:szCs w:val="24"/>
          <w:lang w:eastAsia="lt-LT"/>
        </w:rPr>
        <w:t>„</w:t>
      </w:r>
      <w:r>
        <w:rPr>
          <w:color w:val="000000"/>
          <w:szCs w:val="24"/>
          <w:lang w:eastAsia="lt-LT"/>
        </w:rPr>
        <w:t>150</w:t>
      </w:r>
      <w:r>
        <w:rPr>
          <w:color w:val="000000"/>
          <w:szCs w:val="24"/>
          <w:lang w:eastAsia="lt-LT"/>
        </w:rPr>
        <w:t xml:space="preserve">. Komitetų posėdžių darbotvarkės ne vėliau kaip </w:t>
      </w:r>
      <w:r>
        <w:rPr>
          <w:bCs/>
          <w:color w:val="000000"/>
          <w:szCs w:val="24"/>
          <w:lang w:eastAsia="lt-LT"/>
        </w:rPr>
        <w:t>prieš 2 darbo dienas iki komiteto posėdžio pradžios</w:t>
      </w:r>
      <w:r>
        <w:rPr>
          <w:color w:val="000000"/>
          <w:szCs w:val="24"/>
          <w:lang w:eastAsia="lt-LT"/>
        </w:rPr>
        <w:t xml:space="preserve"> paskelbiamos Savivaldybės interneto svetainėje</w:t>
      </w:r>
      <w:r>
        <w:rPr>
          <w:color w:val="000000"/>
          <w:szCs w:val="24"/>
          <w:lang w:eastAsia="lt-LT"/>
        </w:rPr>
        <w:t xml:space="preserve">. </w:t>
      </w:r>
      <w:r>
        <w:rPr>
          <w:color w:val="000000"/>
          <w:szCs w:val="24"/>
        </w:rPr>
        <w:t xml:space="preserve">Apie komiteto </w:t>
      </w:r>
      <w:r>
        <w:rPr>
          <w:szCs w:val="24"/>
        </w:rPr>
        <w:t xml:space="preserve">posėdžio laiką ir svarstyti parengtus klausimus </w:t>
      </w:r>
      <w:r>
        <w:rPr>
          <w:color w:val="000000"/>
          <w:szCs w:val="24"/>
        </w:rPr>
        <w:t>ne vėliau kaip prieš 2 darbo dienas iki komiteto posėdžio pradžios</w:t>
      </w:r>
      <w:r>
        <w:rPr>
          <w:szCs w:val="24"/>
        </w:rPr>
        <w:t xml:space="preserve"> Reglamento nustatyta tvarka pranešama</w:t>
      </w:r>
      <w:r>
        <w:rPr>
          <w:color w:val="000000"/>
          <w:szCs w:val="24"/>
        </w:rPr>
        <w:t xml:space="preserve"> visiems </w:t>
      </w:r>
      <w:r>
        <w:rPr>
          <w:szCs w:val="24"/>
        </w:rPr>
        <w:t>komiteto nariams ir suinteresuotiems asmenims</w:t>
      </w:r>
      <w:r>
        <w:rPr>
          <w:color w:val="000000"/>
          <w:szCs w:val="24"/>
        </w:rPr>
        <w:t>.“.</w:t>
      </w:r>
    </w:p>
    <w:p w14:paraId="1AD6369D" w14:textId="77777777" w:rsidR="00F6544C" w:rsidRDefault="008F2361">
      <w:pPr>
        <w:spacing w:line="360" w:lineRule="auto"/>
        <w:ind w:firstLine="1276"/>
        <w:jc w:val="both"/>
        <w:rPr>
          <w:color w:val="000000"/>
          <w:szCs w:val="24"/>
        </w:rPr>
      </w:pPr>
      <w:r>
        <w:rPr>
          <w:color w:val="000000"/>
          <w:szCs w:val="24"/>
        </w:rPr>
        <w:t>1.6</w:t>
      </w:r>
      <w:r>
        <w:rPr>
          <w:color w:val="000000"/>
          <w:szCs w:val="24"/>
        </w:rPr>
        <w:t>. Papildyti 150</w:t>
      </w:r>
      <w:r>
        <w:rPr>
          <w:color w:val="000000"/>
          <w:szCs w:val="24"/>
          <w:vertAlign w:val="superscript"/>
        </w:rPr>
        <w:t>1</w:t>
      </w:r>
      <w:r>
        <w:rPr>
          <w:color w:val="000000"/>
          <w:szCs w:val="24"/>
        </w:rPr>
        <w:t xml:space="preserve"> punktu ir jį išdėstyti taip:</w:t>
      </w:r>
    </w:p>
    <w:p w14:paraId="1AD6369E" w14:textId="77777777" w:rsidR="00F6544C" w:rsidRDefault="008F2361">
      <w:pPr>
        <w:spacing w:line="360" w:lineRule="auto"/>
        <w:ind w:firstLine="1276"/>
        <w:jc w:val="both"/>
        <w:rPr>
          <w:color w:val="000000"/>
          <w:szCs w:val="24"/>
          <w:lang w:eastAsia="lt-LT"/>
        </w:rPr>
      </w:pPr>
      <w:r>
        <w:rPr>
          <w:color w:val="000000"/>
          <w:szCs w:val="24"/>
        </w:rPr>
        <w:t>„</w:t>
      </w:r>
      <w:r>
        <w:rPr>
          <w:color w:val="000000"/>
          <w:szCs w:val="24"/>
        </w:rPr>
        <w:t>150</w:t>
      </w:r>
      <w:r>
        <w:rPr>
          <w:color w:val="000000"/>
          <w:szCs w:val="24"/>
          <w:vertAlign w:val="superscript"/>
        </w:rPr>
        <w:t>1</w:t>
      </w:r>
      <w:r>
        <w:rPr>
          <w:color w:val="000000"/>
          <w:szCs w:val="24"/>
        </w:rPr>
        <w:t xml:space="preserve">. </w:t>
      </w:r>
      <w:r>
        <w:rPr>
          <w:bCs/>
          <w:color w:val="000000"/>
          <w:szCs w:val="24"/>
          <w:shd w:val="clear" w:color="auto" w:fill="FFFFFF"/>
          <w:lang w:eastAsia="lt-LT"/>
        </w:rPr>
        <w:t>Nepaprastosios padėties, ekstremaliosios situacijos ar karantino metu, kai būtina neatidėliotinai spręsti Savivaldybės funkcijoms užtikrinti būtinus klausimus ir sprendimo nepriėmimas ar delsimas jį priimti nedelsiant</w:t>
      </w:r>
      <w:r>
        <w:rPr>
          <w:bCs/>
          <w:color w:val="000000"/>
          <w:szCs w:val="24"/>
          <w:shd w:val="clear" w:color="auto" w:fill="FFFFFF"/>
          <w:lang w:eastAsia="lt-LT"/>
        </w:rPr>
        <w:t xml:space="preserve"> lemtų neigiamus padarinius Savivaldybės bendruomenei ar atskiriems jos nariams, mero sprendimu komitetų posėdžių darbotvarkės gali būti paskelbiamos Savivaldybės interneto svetainėje ir apie komiteto posėdžio laiką ir jame svarstytinus klausimus visais ši</w:t>
      </w:r>
      <w:r>
        <w:rPr>
          <w:bCs/>
          <w:color w:val="000000"/>
          <w:szCs w:val="24"/>
          <w:shd w:val="clear" w:color="auto" w:fill="FFFFFF"/>
          <w:lang w:eastAsia="lt-LT"/>
        </w:rPr>
        <w:t>ais atvejais gali būti pranešama per trumpesnį, negu 2 darbo dienų  terminą, bet ne vėliau kaip prieš 24 valandas iki komiteto posėdžio pradžios.</w:t>
      </w:r>
    </w:p>
    <w:p w14:paraId="1AD6369F" w14:textId="77777777" w:rsidR="00F6544C" w:rsidRDefault="008F2361">
      <w:pPr>
        <w:spacing w:line="360" w:lineRule="auto"/>
        <w:ind w:firstLine="1276"/>
        <w:jc w:val="both"/>
        <w:rPr>
          <w:bCs/>
          <w:color w:val="000000"/>
          <w:szCs w:val="24"/>
          <w:lang w:eastAsia="lt-LT"/>
        </w:rPr>
      </w:pPr>
      <w:r>
        <w:rPr>
          <w:bCs/>
          <w:color w:val="000000"/>
          <w:szCs w:val="24"/>
          <w:lang w:eastAsia="lt-LT"/>
        </w:rPr>
        <w:lastRenderedPageBreak/>
        <w:t>Jei dėl nepaprastosios padėties, ekstremaliosios situacijos ar karantino komiteto posėdis negali vykti komitet</w:t>
      </w:r>
      <w:r>
        <w:rPr>
          <w:bCs/>
          <w:color w:val="000000"/>
          <w:szCs w:val="24"/>
          <w:lang w:eastAsia="lt-LT"/>
        </w:rPr>
        <w:t>o nariams posėdyje dalyvaujant fiziškai, komiteto posėdis gali vykti nuotoliniu būdu. Nuotoliniu būdu vyksiančio Tarybos komiteto posėdžio klausimai rengiami ir posėdis vyksta laikantis visų šiame Reglamente nustatytų reikalavimų ir užtikrinant šiame Regla</w:t>
      </w:r>
      <w:r>
        <w:rPr>
          <w:bCs/>
          <w:color w:val="000000"/>
          <w:szCs w:val="24"/>
          <w:lang w:eastAsia="lt-LT"/>
        </w:rPr>
        <w:t>mente nustatytas Tarybos nario teises, o priimant komiteto sprendimus, turi būti užtikrintas komiteto nario tapatybės ir jo balsavimo rezultatų nustatymas.“.</w:t>
      </w:r>
    </w:p>
    <w:p w14:paraId="1AD636A0" w14:textId="77777777" w:rsidR="00F6544C" w:rsidRDefault="008F2361">
      <w:pPr>
        <w:spacing w:line="360" w:lineRule="auto"/>
        <w:ind w:firstLine="1276"/>
        <w:jc w:val="both"/>
        <w:rPr>
          <w:bCs/>
          <w:color w:val="000000"/>
          <w:szCs w:val="24"/>
          <w:lang w:eastAsia="lt-LT"/>
        </w:rPr>
      </w:pPr>
      <w:r>
        <w:rPr>
          <w:bCs/>
          <w:color w:val="000000"/>
          <w:szCs w:val="24"/>
          <w:lang w:eastAsia="lt-LT"/>
        </w:rPr>
        <w:t>1.7</w:t>
      </w:r>
      <w:r>
        <w:rPr>
          <w:bCs/>
          <w:color w:val="000000"/>
          <w:szCs w:val="24"/>
          <w:lang w:eastAsia="lt-LT"/>
        </w:rPr>
        <w:t>. Pripažinti netekusiu galios 195 punktą.</w:t>
      </w:r>
    </w:p>
    <w:p w14:paraId="1AD636A1" w14:textId="77777777" w:rsidR="00F6544C" w:rsidRDefault="008F2361">
      <w:pPr>
        <w:spacing w:line="360" w:lineRule="auto"/>
        <w:ind w:firstLine="1276"/>
        <w:jc w:val="both"/>
        <w:rPr>
          <w:color w:val="000000"/>
          <w:szCs w:val="24"/>
        </w:rPr>
      </w:pPr>
      <w:r>
        <w:rPr>
          <w:color w:val="000000"/>
          <w:szCs w:val="24"/>
        </w:rPr>
        <w:t>1.8</w:t>
      </w:r>
      <w:r>
        <w:rPr>
          <w:color w:val="000000"/>
          <w:szCs w:val="24"/>
        </w:rPr>
        <w:t>. Papildyti 192</w:t>
      </w:r>
      <w:r>
        <w:rPr>
          <w:color w:val="000000"/>
          <w:szCs w:val="24"/>
          <w:vertAlign w:val="superscript"/>
        </w:rPr>
        <w:t>1</w:t>
      </w:r>
      <w:r>
        <w:rPr>
          <w:color w:val="000000"/>
          <w:szCs w:val="24"/>
        </w:rPr>
        <w:t xml:space="preserve"> punktu ir jį išdėstyt</w:t>
      </w:r>
      <w:r>
        <w:rPr>
          <w:color w:val="000000"/>
          <w:szCs w:val="24"/>
        </w:rPr>
        <w:t>i taip:</w:t>
      </w:r>
    </w:p>
    <w:p w14:paraId="1AD636A2" w14:textId="77777777" w:rsidR="00F6544C" w:rsidRDefault="008F2361">
      <w:pPr>
        <w:spacing w:line="360" w:lineRule="auto"/>
        <w:ind w:firstLine="1276"/>
        <w:jc w:val="both"/>
        <w:rPr>
          <w:color w:val="000000"/>
          <w:szCs w:val="24"/>
        </w:rPr>
      </w:pPr>
      <w:r>
        <w:rPr>
          <w:color w:val="000000"/>
          <w:szCs w:val="24"/>
        </w:rPr>
        <w:t>„</w:t>
      </w:r>
      <w:r>
        <w:rPr>
          <w:color w:val="000000"/>
          <w:szCs w:val="24"/>
        </w:rPr>
        <w:t>192</w:t>
      </w:r>
      <w:r>
        <w:rPr>
          <w:color w:val="000000"/>
          <w:szCs w:val="24"/>
          <w:vertAlign w:val="superscript"/>
        </w:rPr>
        <w:t>1</w:t>
      </w:r>
      <w:r>
        <w:rPr>
          <w:color w:val="000000"/>
          <w:szCs w:val="24"/>
        </w:rPr>
        <w:t xml:space="preserve">. </w:t>
      </w:r>
      <w:r>
        <w:rPr>
          <w:szCs w:val="24"/>
        </w:rPr>
        <w:t>Jei dėl nepaprastosios padėties, ekstremaliosios situacijos ar karantino komisijos posėdis negali vykti komisijos nariams posėdyje dalyvaujant fiziškai, posėdis gali vykti nuotoliniu būdu. Nuotoliniu būdu vyksiančio  Tarybos komisijos posė</w:t>
      </w:r>
      <w:r>
        <w:rPr>
          <w:szCs w:val="24"/>
        </w:rPr>
        <w:t xml:space="preserve">džio klausimai rengiami ir posėdis vyksta laikantis visų </w:t>
      </w:r>
      <w:r>
        <w:rPr>
          <w:color w:val="000000"/>
          <w:szCs w:val="24"/>
        </w:rPr>
        <w:t xml:space="preserve">teisės aktuose </w:t>
      </w:r>
      <w:r>
        <w:rPr>
          <w:szCs w:val="24"/>
        </w:rPr>
        <w:t>nustatytų reikalavimų ir užtikrinant šiame Reglamente nustatytas Tarybos nario teises. Nuotoliniu būdu priimant komisijos sprendimus, turi būti užtikrintas komisijos nario tapatybės ir</w:t>
      </w:r>
      <w:r>
        <w:rPr>
          <w:szCs w:val="24"/>
        </w:rPr>
        <w:t xml:space="preserve"> jo balsavimo rezultatų nustatymas.“.</w:t>
      </w:r>
    </w:p>
    <w:p w14:paraId="1AD636A3" w14:textId="77777777" w:rsidR="00F6544C" w:rsidRDefault="008F2361">
      <w:pPr>
        <w:spacing w:line="360" w:lineRule="auto"/>
        <w:ind w:firstLine="1276"/>
        <w:jc w:val="both"/>
        <w:rPr>
          <w:szCs w:val="24"/>
        </w:rPr>
      </w:pPr>
      <w:r>
        <w:rPr>
          <w:szCs w:val="24"/>
        </w:rPr>
        <w:t>1.9</w:t>
      </w:r>
      <w:r>
        <w:rPr>
          <w:szCs w:val="24"/>
        </w:rPr>
        <w:t>. Pakeisti 252 punktą ir jį išdėstyti taip:</w:t>
      </w:r>
    </w:p>
    <w:p w14:paraId="1AD636A4" w14:textId="77777777" w:rsidR="00F6544C" w:rsidRDefault="008F2361">
      <w:pPr>
        <w:tabs>
          <w:tab w:val="left" w:pos="1247"/>
        </w:tabs>
        <w:spacing w:line="360" w:lineRule="auto"/>
        <w:ind w:firstLine="1247"/>
        <w:jc w:val="both"/>
        <w:rPr>
          <w:szCs w:val="24"/>
        </w:rPr>
      </w:pPr>
      <w:r>
        <w:rPr>
          <w:szCs w:val="24"/>
        </w:rPr>
        <w:t>„</w:t>
      </w:r>
      <w:r>
        <w:rPr>
          <w:szCs w:val="24"/>
        </w:rPr>
        <w:t>252</w:t>
      </w:r>
      <w:r>
        <w:rPr>
          <w:szCs w:val="24"/>
        </w:rPr>
        <w:t xml:space="preserve">. Iniciatyvinės grupės prašyme turi būti nurodyta: preliminarus arba galutinis apklausai teikiamo </w:t>
      </w:r>
      <w:r>
        <w:rPr>
          <w:color w:val="000000"/>
          <w:szCs w:val="24"/>
        </w:rPr>
        <w:t xml:space="preserve">(teikiamų) </w:t>
      </w:r>
      <w:r>
        <w:rPr>
          <w:szCs w:val="24"/>
        </w:rPr>
        <w:t xml:space="preserve">klausimo </w:t>
      </w:r>
      <w:r>
        <w:rPr>
          <w:color w:val="000000"/>
          <w:szCs w:val="24"/>
        </w:rPr>
        <w:t>(klausimų)</w:t>
      </w:r>
      <w:r>
        <w:rPr>
          <w:szCs w:val="24"/>
        </w:rPr>
        <w:t xml:space="preserve"> tekstas, siūlomas apklausos </w:t>
      </w:r>
      <w:r>
        <w:rPr>
          <w:szCs w:val="24"/>
        </w:rPr>
        <w:t xml:space="preserve">būdas, </w:t>
      </w:r>
      <w:r>
        <w:rPr>
          <w:color w:val="000000"/>
          <w:szCs w:val="24"/>
        </w:rPr>
        <w:t>siūloma apklausos teritorija ir</w:t>
      </w:r>
      <w:r>
        <w:rPr>
          <w:szCs w:val="24"/>
        </w:rPr>
        <w:t xml:space="preserve"> </w:t>
      </w:r>
      <w:r>
        <w:rPr>
          <w:strike/>
          <w:szCs w:val="24"/>
        </w:rPr>
        <w:t>bei</w:t>
      </w:r>
      <w:r>
        <w:rPr>
          <w:szCs w:val="24"/>
        </w:rPr>
        <w:t xml:space="preserve"> iniciatyvinės grupės atstovas (atstovai). Prašymą pasirašo visi iniciatyvinės grupės nariai.“.</w:t>
      </w:r>
    </w:p>
    <w:p w14:paraId="1AD636A5" w14:textId="77777777" w:rsidR="00F6544C" w:rsidRDefault="008F2361">
      <w:pPr>
        <w:tabs>
          <w:tab w:val="left" w:pos="1247"/>
        </w:tabs>
        <w:spacing w:line="360" w:lineRule="auto"/>
        <w:ind w:firstLine="1247"/>
        <w:jc w:val="both"/>
        <w:rPr>
          <w:szCs w:val="24"/>
        </w:rPr>
      </w:pPr>
      <w:r>
        <w:rPr>
          <w:szCs w:val="24"/>
        </w:rPr>
        <w:t>1.10</w:t>
      </w:r>
      <w:r>
        <w:rPr>
          <w:szCs w:val="24"/>
        </w:rPr>
        <w:t>. Pakeisti 263.2 papunktį ir jį išdėstyti taip:</w:t>
      </w:r>
    </w:p>
    <w:p w14:paraId="1AD636A6" w14:textId="3A1A609B" w:rsidR="00F6544C" w:rsidRDefault="008F2361">
      <w:pPr>
        <w:tabs>
          <w:tab w:val="left" w:pos="1247"/>
        </w:tabs>
        <w:spacing w:line="360" w:lineRule="auto"/>
        <w:ind w:firstLine="1247"/>
        <w:jc w:val="both"/>
        <w:rPr>
          <w:szCs w:val="24"/>
        </w:rPr>
      </w:pPr>
      <w:r>
        <w:rPr>
          <w:szCs w:val="24"/>
        </w:rPr>
        <w:t>„</w:t>
      </w:r>
      <w:r>
        <w:rPr>
          <w:szCs w:val="24"/>
        </w:rPr>
        <w:t>263.2</w:t>
      </w:r>
      <w:r>
        <w:rPr>
          <w:szCs w:val="24"/>
        </w:rPr>
        <w:t>. Gyventojų iniciatyvos teisę teikti 263 punkte nu</w:t>
      </w:r>
      <w:r>
        <w:rPr>
          <w:szCs w:val="24"/>
        </w:rPr>
        <w:t>rodytą(-</w:t>
      </w:r>
      <w:proofErr w:type="spellStart"/>
      <w:r>
        <w:rPr>
          <w:szCs w:val="24"/>
        </w:rPr>
        <w:t>us</w:t>
      </w:r>
      <w:proofErr w:type="spellEnd"/>
      <w:r>
        <w:rPr>
          <w:szCs w:val="24"/>
        </w:rPr>
        <w:t>) pasiūlymą(-</w:t>
      </w:r>
      <w:proofErr w:type="spellStart"/>
      <w:r>
        <w:rPr>
          <w:szCs w:val="24"/>
        </w:rPr>
        <w:t>us</w:t>
      </w:r>
      <w:proofErr w:type="spellEnd"/>
      <w:r>
        <w:rPr>
          <w:szCs w:val="24"/>
        </w:rPr>
        <w:t xml:space="preserve">) turi ne mažiau kaip 5 (penki) procentai </w:t>
      </w:r>
      <w:r>
        <w:rPr>
          <w:color w:val="000000"/>
          <w:szCs w:val="24"/>
        </w:rPr>
        <w:t>siūlomos apklausos teritorijos</w:t>
      </w:r>
      <w:r>
        <w:rPr>
          <w:szCs w:val="24"/>
        </w:rPr>
        <w:t xml:space="preserve"> gyventojų, turinčių teisę rinkti Savivaldybės tarybą, reikalavimu. Gyventojai argumentuotą(-</w:t>
      </w:r>
      <w:proofErr w:type="spellStart"/>
      <w:r>
        <w:rPr>
          <w:szCs w:val="24"/>
        </w:rPr>
        <w:t>us</w:t>
      </w:r>
      <w:proofErr w:type="spellEnd"/>
      <w:r>
        <w:rPr>
          <w:szCs w:val="24"/>
        </w:rPr>
        <w:t>) pasiūlymą (-</w:t>
      </w:r>
      <w:proofErr w:type="spellStart"/>
      <w:r>
        <w:rPr>
          <w:szCs w:val="24"/>
        </w:rPr>
        <w:t>us</w:t>
      </w:r>
      <w:proofErr w:type="spellEnd"/>
      <w:r>
        <w:rPr>
          <w:szCs w:val="24"/>
        </w:rPr>
        <w:t>) teikia Kupiškio rajono savivaldybės administracijai, pagrįsdami pasiūlymo(-ų) aktualumą ir reikalingumą bei pateikdami šiame punkte nurodytą ki</w:t>
      </w:r>
      <w:r>
        <w:rPr>
          <w:szCs w:val="24"/>
        </w:rPr>
        <w:t>ekį gyventojų, pritariančių pasiūlymui (-</w:t>
      </w:r>
      <w:proofErr w:type="spellStart"/>
      <w:r>
        <w:rPr>
          <w:szCs w:val="24"/>
        </w:rPr>
        <w:t>ams</w:t>
      </w:r>
      <w:proofErr w:type="spellEnd"/>
      <w:r>
        <w:rPr>
          <w:szCs w:val="24"/>
        </w:rPr>
        <w:t>), parašų (kurių tikrumas patvirtintas seniūno ar notaro). Gyventojai, pritariantys pasiūlymui (-</w:t>
      </w:r>
      <w:proofErr w:type="spellStart"/>
      <w:r>
        <w:rPr>
          <w:szCs w:val="24"/>
        </w:rPr>
        <w:t>ams</w:t>
      </w:r>
      <w:proofErr w:type="spellEnd"/>
      <w:r>
        <w:rPr>
          <w:szCs w:val="24"/>
        </w:rPr>
        <w:t>), pasirašydami turi nurodyti savo vardą, pavardę, gyvenamąją vietą, parašą. Seniūnas kiekviename parašų rinkimo</w:t>
      </w:r>
      <w:r>
        <w:rPr>
          <w:szCs w:val="24"/>
        </w:rPr>
        <w:t xml:space="preserve"> lape turi patvirtinti, kad pasirašę gyventojai gyvena toje gyvenamojoje vietovėje, dėl kurios teikiamas pasiūlymas(-ai), ir kad jie turi teisę rinkti Kupiškio rajono savivaldybės tarybą.“.</w:t>
      </w:r>
    </w:p>
    <w:p w14:paraId="1AD636A8" w14:textId="3257BA98" w:rsidR="00F6544C" w:rsidRDefault="008F2361">
      <w:pPr>
        <w:shd w:val="clear" w:color="auto" w:fill="FFFFFF"/>
        <w:tabs>
          <w:tab w:val="left" w:pos="1276"/>
        </w:tabs>
        <w:spacing w:line="360" w:lineRule="auto"/>
        <w:ind w:firstLine="1276"/>
        <w:jc w:val="both"/>
        <w:rPr>
          <w:szCs w:val="24"/>
        </w:rPr>
      </w:pPr>
      <w:r>
        <w:rPr>
          <w:szCs w:val="24"/>
        </w:rPr>
        <w:t>2</w:t>
      </w:r>
      <w:r>
        <w:rPr>
          <w:color w:val="000000"/>
          <w:szCs w:val="24"/>
          <w:lang w:eastAsia="lt-LT"/>
        </w:rPr>
        <w:t>. Paskelbti šį sprendimą  Savivaldybės interneto svetai</w:t>
      </w:r>
      <w:r>
        <w:rPr>
          <w:color w:val="000000"/>
          <w:szCs w:val="24"/>
          <w:lang w:eastAsia="lt-LT"/>
        </w:rPr>
        <w:t>nėje ir Teisės aktų registre.</w:t>
      </w:r>
    </w:p>
    <w:p w14:paraId="6A9E29B1" w14:textId="77777777" w:rsidR="008F2361" w:rsidRDefault="008F2361">
      <w:pPr>
        <w:shd w:val="clear" w:color="auto" w:fill="FFFFFF"/>
        <w:spacing w:line="360" w:lineRule="auto"/>
        <w:jc w:val="both"/>
      </w:pPr>
    </w:p>
    <w:p w14:paraId="628C0251" w14:textId="77777777" w:rsidR="008F2361" w:rsidRDefault="008F2361">
      <w:pPr>
        <w:shd w:val="clear" w:color="auto" w:fill="FFFFFF"/>
        <w:spacing w:line="360" w:lineRule="auto"/>
        <w:jc w:val="both"/>
      </w:pPr>
    </w:p>
    <w:p w14:paraId="3041C98C" w14:textId="77777777" w:rsidR="008F2361" w:rsidRDefault="008F2361">
      <w:pPr>
        <w:shd w:val="clear" w:color="auto" w:fill="FFFFFF"/>
        <w:spacing w:line="360" w:lineRule="auto"/>
        <w:jc w:val="both"/>
      </w:pPr>
    </w:p>
    <w:p w14:paraId="1AD636A9" w14:textId="22785422" w:rsidR="00F6544C" w:rsidRDefault="008F2361" w:rsidP="008F2361">
      <w:pPr>
        <w:shd w:val="clear" w:color="auto" w:fill="FFFFFF"/>
        <w:tabs>
          <w:tab w:val="left" w:pos="7088"/>
        </w:tabs>
        <w:spacing w:line="360" w:lineRule="auto"/>
        <w:jc w:val="both"/>
        <w:rPr>
          <w:color w:val="000000"/>
          <w:szCs w:val="24"/>
          <w:lang w:eastAsia="lt-LT"/>
        </w:rPr>
      </w:pPr>
      <w:r>
        <w:rPr>
          <w:color w:val="000000"/>
          <w:szCs w:val="24"/>
          <w:lang w:eastAsia="lt-LT"/>
        </w:rPr>
        <w:t>Savivaldybės meras</w:t>
      </w:r>
      <w:r>
        <w:rPr>
          <w:color w:val="000000"/>
          <w:szCs w:val="24"/>
          <w:lang w:eastAsia="lt-LT"/>
        </w:rPr>
        <w:tab/>
      </w:r>
      <w:bookmarkStart w:id="0" w:name="_GoBack"/>
      <w:bookmarkEnd w:id="0"/>
      <w:r>
        <w:rPr>
          <w:color w:val="000000"/>
          <w:szCs w:val="24"/>
          <w:lang w:eastAsia="lt-LT"/>
        </w:rPr>
        <w:t>Dainius Bardauskas</w:t>
      </w:r>
    </w:p>
    <w:sectPr w:rsidR="00F6544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636AE" w14:textId="77777777" w:rsidR="00F6544C" w:rsidRDefault="008F2361">
      <w:r>
        <w:separator/>
      </w:r>
    </w:p>
  </w:endnote>
  <w:endnote w:type="continuationSeparator" w:id="0">
    <w:p w14:paraId="1AD636AF" w14:textId="77777777" w:rsidR="00F6544C" w:rsidRDefault="008F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36B3" w14:textId="77777777" w:rsidR="00F6544C" w:rsidRDefault="00F6544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36B4" w14:textId="77777777" w:rsidR="00F6544C" w:rsidRDefault="00F6544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36B6" w14:textId="77777777" w:rsidR="00F6544C" w:rsidRDefault="00F6544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636AC" w14:textId="77777777" w:rsidR="00F6544C" w:rsidRDefault="008F2361">
      <w:r>
        <w:separator/>
      </w:r>
    </w:p>
  </w:footnote>
  <w:footnote w:type="continuationSeparator" w:id="0">
    <w:p w14:paraId="1AD636AD" w14:textId="77777777" w:rsidR="00F6544C" w:rsidRDefault="008F2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36B0" w14:textId="77777777" w:rsidR="00F6544C" w:rsidRDefault="00F6544C">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36B1" w14:textId="77777777" w:rsidR="00F6544C" w:rsidRDefault="008F2361">
    <w:pPr>
      <w:tabs>
        <w:tab w:val="center" w:pos="4819"/>
        <w:tab w:val="right" w:pos="9638"/>
      </w:tabs>
      <w:jc w:val="center"/>
    </w:pPr>
    <w:r>
      <w:fldChar w:fldCharType="begin"/>
    </w:r>
    <w:r>
      <w:instrText>PAGE   \* MERGEFORMAT</w:instrText>
    </w:r>
    <w:r>
      <w:fldChar w:fldCharType="separate"/>
    </w:r>
    <w:r>
      <w:rPr>
        <w:noProof/>
      </w:rPr>
      <w:t>2</w:t>
    </w:r>
    <w:r>
      <w:fldChar w:fldCharType="end"/>
    </w:r>
  </w:p>
  <w:p w14:paraId="1AD636B2" w14:textId="77777777" w:rsidR="00F6544C" w:rsidRDefault="00F6544C">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36B5" w14:textId="77777777" w:rsidR="00F6544C" w:rsidRDefault="00F6544C">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15"/>
    <w:rsid w:val="00180815"/>
    <w:rsid w:val="008F2361"/>
    <w:rsid w:val="00F654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23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23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13011">
      <w:bodyDiv w:val="1"/>
      <w:marLeft w:val="0"/>
      <w:marRight w:val="0"/>
      <w:marTop w:val="0"/>
      <w:marBottom w:val="0"/>
      <w:divBdr>
        <w:top w:val="none" w:sz="0" w:space="0" w:color="auto"/>
        <w:left w:val="none" w:sz="0" w:space="0" w:color="auto"/>
        <w:bottom w:val="none" w:sz="0" w:space="0" w:color="auto"/>
        <w:right w:val="none" w:sz="0" w:space="0" w:color="auto"/>
      </w:divBdr>
      <w:divsChild>
        <w:div w:id="594019480">
          <w:marLeft w:val="0"/>
          <w:marRight w:val="0"/>
          <w:marTop w:val="0"/>
          <w:marBottom w:val="0"/>
          <w:divBdr>
            <w:top w:val="none" w:sz="0" w:space="0" w:color="auto"/>
            <w:left w:val="none" w:sz="0" w:space="0" w:color="auto"/>
            <w:bottom w:val="none" w:sz="0" w:space="0" w:color="auto"/>
            <w:right w:val="none" w:sz="0" w:space="0" w:color="auto"/>
          </w:divBdr>
        </w:div>
        <w:div w:id="885990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EE530BEC-8C2F-4ABB-983D-9E9309A631DF}"/>
      </w:docPartPr>
      <w:docPartBody>
        <w:p w14:paraId="0A8A61A2" w14:textId="2DEA943F" w:rsidR="00000000" w:rsidRDefault="0069235C">
          <w:r w:rsidRPr="0034695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5C"/>
    <w:rsid w:val="006923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235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23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4925</Words>
  <Characters>2808</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2020-04-30T13:42:00Z</dcterms:created>
  <dc:creator>raminta_m</dc:creator>
  <lastModifiedBy>ŠAULYTĖ SKAIRIENĖ Dalia</lastModifiedBy>
  <lastPrinted>2020-04-20T12:06:00Z</lastPrinted>
  <dcterms:modified xsi:type="dcterms:W3CDTF">2020-05-04T04:29:00Z</dcterms:modified>
  <revision>3</revision>
</coreProperties>
</file>