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DE3B3" w14:textId="77777777" w:rsidR="006415DD" w:rsidRDefault="00BD5D84">
      <w:pPr>
        <w:tabs>
          <w:tab w:val="center" w:pos="4819"/>
          <w:tab w:val="right" w:pos="9638"/>
        </w:tabs>
        <w:jc w:val="right"/>
        <w:rPr>
          <w:i/>
          <w:sz w:val="22"/>
          <w:szCs w:val="22"/>
        </w:rPr>
      </w:pPr>
      <w:r>
        <w:rPr>
          <w:i/>
          <w:sz w:val="22"/>
          <w:szCs w:val="22"/>
        </w:rPr>
        <w:t>Autentiškas vertimas</w:t>
      </w:r>
    </w:p>
    <w:p w14:paraId="33ADE3B4" w14:textId="77777777" w:rsidR="006415DD" w:rsidRDefault="00BD5D84">
      <w:pPr>
        <w:tabs>
          <w:tab w:val="center" w:pos="4819"/>
          <w:tab w:val="right" w:pos="9638"/>
        </w:tabs>
        <w:jc w:val="right"/>
        <w:rPr>
          <w:i/>
          <w:sz w:val="22"/>
          <w:szCs w:val="22"/>
        </w:rPr>
      </w:pPr>
      <w:r>
        <w:rPr>
          <w:i/>
          <w:sz w:val="22"/>
          <w:szCs w:val="22"/>
        </w:rPr>
        <w:t>Vyriausybės kanceliarijos</w:t>
      </w:r>
    </w:p>
    <w:p w14:paraId="33ADE3B5" w14:textId="77777777" w:rsidR="006415DD" w:rsidRDefault="00BD5D84">
      <w:pPr>
        <w:tabs>
          <w:tab w:val="center" w:pos="4819"/>
          <w:tab w:val="right" w:pos="9638"/>
        </w:tabs>
        <w:jc w:val="right"/>
        <w:rPr>
          <w:i/>
          <w:sz w:val="22"/>
          <w:szCs w:val="22"/>
        </w:rPr>
      </w:pPr>
      <w:r>
        <w:rPr>
          <w:i/>
          <w:sz w:val="22"/>
          <w:szCs w:val="22"/>
        </w:rPr>
        <w:t>Administracinis departamentas</w:t>
      </w:r>
    </w:p>
    <w:p w14:paraId="33ADE3B6" w14:textId="77777777" w:rsidR="006415DD" w:rsidRDefault="00BD5D84">
      <w:pPr>
        <w:tabs>
          <w:tab w:val="center" w:pos="4819"/>
          <w:tab w:val="right" w:pos="9638"/>
        </w:tabs>
        <w:jc w:val="right"/>
        <w:rPr>
          <w:szCs w:val="24"/>
        </w:rPr>
      </w:pPr>
      <w:r>
        <w:rPr>
          <w:i/>
          <w:sz w:val="22"/>
          <w:szCs w:val="22"/>
        </w:rPr>
        <w:t>2014 04 16</w:t>
      </w:r>
    </w:p>
    <w:p w14:paraId="33ADE3B7" w14:textId="77777777" w:rsidR="006415DD" w:rsidRDefault="006415DD">
      <w:pPr>
        <w:tabs>
          <w:tab w:val="center" w:pos="4819"/>
          <w:tab w:val="right" w:pos="9638"/>
        </w:tabs>
        <w:rPr>
          <w:szCs w:val="24"/>
          <w:lang w:val="en-US"/>
        </w:rPr>
      </w:pPr>
    </w:p>
    <w:p w14:paraId="33ADE3B8" w14:textId="77777777" w:rsidR="006415DD" w:rsidRDefault="006415DD">
      <w:pPr>
        <w:tabs>
          <w:tab w:val="center" w:pos="4819"/>
          <w:tab w:val="right" w:pos="9638"/>
        </w:tabs>
        <w:rPr>
          <w:szCs w:val="24"/>
          <w:lang w:val="en-US"/>
        </w:rPr>
      </w:pPr>
    </w:p>
    <w:p w14:paraId="33ADE3B9" w14:textId="77777777" w:rsidR="006415DD" w:rsidRDefault="006415DD">
      <w:pPr>
        <w:rPr>
          <w:sz w:val="10"/>
          <w:szCs w:val="10"/>
        </w:rPr>
      </w:pPr>
    </w:p>
    <w:p w14:paraId="33ADE3BA" w14:textId="77777777" w:rsidR="006415DD" w:rsidRDefault="00BD5D84">
      <w:pPr>
        <w:spacing w:line="300" w:lineRule="atLeast"/>
        <w:jc w:val="center"/>
        <w:rPr>
          <w:b/>
          <w:szCs w:val="24"/>
        </w:rPr>
      </w:pPr>
      <w:r>
        <w:rPr>
          <w:b/>
          <w:szCs w:val="24"/>
        </w:rPr>
        <w:t>ESTIJOS RESPUBLIKOS VYRIAUSYBĖS,</w:t>
      </w:r>
    </w:p>
    <w:p w14:paraId="33ADE3BB" w14:textId="77777777" w:rsidR="006415DD" w:rsidRDefault="006415DD">
      <w:pPr>
        <w:rPr>
          <w:sz w:val="10"/>
          <w:szCs w:val="10"/>
        </w:rPr>
      </w:pPr>
    </w:p>
    <w:p w14:paraId="33ADE3BC" w14:textId="77777777" w:rsidR="006415DD" w:rsidRDefault="00BD5D84">
      <w:pPr>
        <w:spacing w:line="300" w:lineRule="atLeast"/>
        <w:jc w:val="center"/>
        <w:rPr>
          <w:b/>
          <w:szCs w:val="24"/>
        </w:rPr>
      </w:pPr>
      <w:r>
        <w:rPr>
          <w:b/>
          <w:szCs w:val="24"/>
        </w:rPr>
        <w:t>ISLANDIJOS RESPUBLIKOS VYRIAUSYBĖS,</w:t>
      </w:r>
    </w:p>
    <w:p w14:paraId="33ADE3BD" w14:textId="77777777" w:rsidR="006415DD" w:rsidRDefault="006415DD">
      <w:pPr>
        <w:rPr>
          <w:sz w:val="10"/>
          <w:szCs w:val="10"/>
        </w:rPr>
      </w:pPr>
    </w:p>
    <w:p w14:paraId="33ADE3BE" w14:textId="77777777" w:rsidR="006415DD" w:rsidRDefault="00BD5D84">
      <w:pPr>
        <w:spacing w:line="300" w:lineRule="atLeast"/>
        <w:jc w:val="center"/>
        <w:rPr>
          <w:b/>
          <w:szCs w:val="24"/>
        </w:rPr>
      </w:pPr>
      <w:r>
        <w:rPr>
          <w:b/>
          <w:szCs w:val="24"/>
        </w:rPr>
        <w:t xml:space="preserve">LATVIJOS RESPUBLIKOS </w:t>
      </w:r>
      <w:r>
        <w:rPr>
          <w:b/>
          <w:szCs w:val="24"/>
        </w:rPr>
        <w:t>VYRIAUSYBĖS,</w:t>
      </w:r>
    </w:p>
    <w:p w14:paraId="33ADE3BF" w14:textId="77777777" w:rsidR="006415DD" w:rsidRDefault="006415DD">
      <w:pPr>
        <w:rPr>
          <w:sz w:val="10"/>
          <w:szCs w:val="10"/>
        </w:rPr>
      </w:pPr>
    </w:p>
    <w:p w14:paraId="33ADE3C0" w14:textId="77777777" w:rsidR="006415DD" w:rsidRDefault="00BD5D84">
      <w:pPr>
        <w:spacing w:line="300" w:lineRule="atLeast"/>
        <w:jc w:val="center"/>
        <w:rPr>
          <w:b/>
          <w:szCs w:val="24"/>
        </w:rPr>
      </w:pPr>
      <w:r>
        <w:rPr>
          <w:b/>
          <w:szCs w:val="24"/>
        </w:rPr>
        <w:t>LENKIJOS RESPUBLIKOS VYRIAUSYBĖS,</w:t>
      </w:r>
    </w:p>
    <w:p w14:paraId="33ADE3C1" w14:textId="77777777" w:rsidR="006415DD" w:rsidRDefault="006415DD">
      <w:pPr>
        <w:rPr>
          <w:sz w:val="10"/>
          <w:szCs w:val="10"/>
        </w:rPr>
      </w:pPr>
    </w:p>
    <w:p w14:paraId="33ADE3C2" w14:textId="77777777" w:rsidR="006415DD" w:rsidRDefault="00BD5D84">
      <w:pPr>
        <w:spacing w:line="300" w:lineRule="atLeast"/>
        <w:jc w:val="center"/>
        <w:rPr>
          <w:b/>
          <w:szCs w:val="24"/>
        </w:rPr>
      </w:pPr>
      <w:r>
        <w:rPr>
          <w:b/>
          <w:szCs w:val="24"/>
        </w:rPr>
        <w:t>LIETUVOS RESPUBLIKOS VYRIAUSYBĖS,</w:t>
      </w:r>
    </w:p>
    <w:p w14:paraId="33ADE3C3" w14:textId="77777777" w:rsidR="006415DD" w:rsidRDefault="006415DD">
      <w:pPr>
        <w:rPr>
          <w:sz w:val="10"/>
          <w:szCs w:val="10"/>
        </w:rPr>
      </w:pPr>
    </w:p>
    <w:p w14:paraId="33ADE3C4" w14:textId="77777777" w:rsidR="006415DD" w:rsidRDefault="00BD5D84">
      <w:pPr>
        <w:spacing w:line="300" w:lineRule="atLeast"/>
        <w:jc w:val="center"/>
        <w:rPr>
          <w:b/>
          <w:szCs w:val="24"/>
        </w:rPr>
      </w:pPr>
      <w:r>
        <w:rPr>
          <w:b/>
          <w:szCs w:val="24"/>
        </w:rPr>
        <w:t>NORVEGIJOS KARALYSTĖS VYRIAUSYBĖS,</w:t>
      </w:r>
    </w:p>
    <w:p w14:paraId="33ADE3C5" w14:textId="77777777" w:rsidR="006415DD" w:rsidRDefault="006415DD">
      <w:pPr>
        <w:rPr>
          <w:sz w:val="10"/>
          <w:szCs w:val="10"/>
        </w:rPr>
      </w:pPr>
    </w:p>
    <w:p w14:paraId="33ADE3C6" w14:textId="77777777" w:rsidR="006415DD" w:rsidRDefault="00BD5D84">
      <w:pPr>
        <w:spacing w:line="300" w:lineRule="atLeast"/>
        <w:jc w:val="center"/>
        <w:rPr>
          <w:b/>
          <w:szCs w:val="24"/>
        </w:rPr>
      </w:pPr>
      <w:r>
        <w:rPr>
          <w:b/>
          <w:szCs w:val="24"/>
        </w:rPr>
        <w:t>RUSIJOS FEDERACIJOS VYRIAUSYBĖS,</w:t>
      </w:r>
    </w:p>
    <w:p w14:paraId="33ADE3C7" w14:textId="77777777" w:rsidR="006415DD" w:rsidRDefault="006415DD">
      <w:pPr>
        <w:rPr>
          <w:sz w:val="10"/>
          <w:szCs w:val="10"/>
        </w:rPr>
      </w:pPr>
    </w:p>
    <w:p w14:paraId="33ADE3C8" w14:textId="77777777" w:rsidR="006415DD" w:rsidRDefault="00BD5D84">
      <w:pPr>
        <w:spacing w:line="300" w:lineRule="atLeast"/>
        <w:jc w:val="center"/>
        <w:rPr>
          <w:b/>
          <w:szCs w:val="24"/>
        </w:rPr>
      </w:pPr>
      <w:r>
        <w:rPr>
          <w:b/>
          <w:szCs w:val="24"/>
        </w:rPr>
        <w:t>SUOMIJOS RESPUBLIKOS VYRIAUSYBĖS,</w:t>
      </w:r>
    </w:p>
    <w:p w14:paraId="33ADE3C9" w14:textId="77777777" w:rsidR="006415DD" w:rsidRDefault="006415DD">
      <w:pPr>
        <w:rPr>
          <w:sz w:val="10"/>
          <w:szCs w:val="10"/>
        </w:rPr>
      </w:pPr>
    </w:p>
    <w:p w14:paraId="33ADE3CA" w14:textId="77777777" w:rsidR="006415DD" w:rsidRDefault="00BD5D84">
      <w:pPr>
        <w:spacing w:line="300" w:lineRule="atLeast"/>
        <w:jc w:val="center"/>
        <w:rPr>
          <w:b/>
          <w:szCs w:val="24"/>
        </w:rPr>
      </w:pPr>
      <w:r>
        <w:rPr>
          <w:b/>
          <w:szCs w:val="24"/>
        </w:rPr>
        <w:t>ŠVEDIJOS KARALYSTĖS VYRIAUSYBĖS IR</w:t>
      </w:r>
    </w:p>
    <w:p w14:paraId="33ADE3CB" w14:textId="77777777" w:rsidR="006415DD" w:rsidRDefault="006415DD">
      <w:pPr>
        <w:rPr>
          <w:sz w:val="10"/>
          <w:szCs w:val="10"/>
        </w:rPr>
      </w:pPr>
    </w:p>
    <w:p w14:paraId="33ADE3CC" w14:textId="77777777" w:rsidR="006415DD" w:rsidRDefault="00BD5D84">
      <w:pPr>
        <w:spacing w:line="300" w:lineRule="atLeast"/>
        <w:jc w:val="center"/>
        <w:rPr>
          <w:b/>
          <w:szCs w:val="24"/>
        </w:rPr>
      </w:pPr>
      <w:r>
        <w:rPr>
          <w:b/>
          <w:szCs w:val="24"/>
        </w:rPr>
        <w:t xml:space="preserve">VOKIETIJOS FEDERACINĖS </w:t>
      </w:r>
      <w:r>
        <w:rPr>
          <w:b/>
          <w:szCs w:val="24"/>
        </w:rPr>
        <w:t>RESPUBLIKOS VYRIAUSYBĖS</w:t>
      </w:r>
    </w:p>
    <w:p w14:paraId="33ADE3CD" w14:textId="77777777" w:rsidR="006415DD" w:rsidRDefault="006415DD">
      <w:pPr>
        <w:rPr>
          <w:sz w:val="10"/>
          <w:szCs w:val="10"/>
        </w:rPr>
      </w:pPr>
    </w:p>
    <w:p w14:paraId="33ADE3CE" w14:textId="77777777" w:rsidR="006415DD" w:rsidRDefault="006415DD">
      <w:pPr>
        <w:spacing w:line="300" w:lineRule="atLeast"/>
        <w:jc w:val="center"/>
        <w:rPr>
          <w:b/>
          <w:szCs w:val="24"/>
        </w:rPr>
      </w:pPr>
    </w:p>
    <w:p w14:paraId="33ADE3CF" w14:textId="77777777" w:rsidR="006415DD" w:rsidRDefault="006415DD">
      <w:pPr>
        <w:rPr>
          <w:sz w:val="10"/>
          <w:szCs w:val="10"/>
        </w:rPr>
      </w:pPr>
    </w:p>
    <w:p w14:paraId="33ADE3D0" w14:textId="77777777" w:rsidR="006415DD" w:rsidRDefault="00BD5D84">
      <w:pPr>
        <w:spacing w:line="300" w:lineRule="atLeast"/>
        <w:jc w:val="center"/>
        <w:rPr>
          <w:b/>
          <w:szCs w:val="24"/>
        </w:rPr>
      </w:pPr>
      <w:r>
        <w:rPr>
          <w:b/>
          <w:szCs w:val="24"/>
        </w:rPr>
        <w:t>SUSITARIMAS</w:t>
      </w:r>
    </w:p>
    <w:p w14:paraId="33ADE3D1" w14:textId="77777777" w:rsidR="006415DD" w:rsidRDefault="006415DD">
      <w:pPr>
        <w:rPr>
          <w:sz w:val="10"/>
          <w:szCs w:val="10"/>
        </w:rPr>
      </w:pPr>
    </w:p>
    <w:p w14:paraId="33ADE3D2" w14:textId="77777777" w:rsidR="006415DD" w:rsidRDefault="006415DD">
      <w:pPr>
        <w:spacing w:line="300" w:lineRule="atLeast"/>
        <w:jc w:val="center"/>
        <w:rPr>
          <w:b/>
          <w:szCs w:val="24"/>
        </w:rPr>
      </w:pPr>
    </w:p>
    <w:p w14:paraId="33ADE3D3" w14:textId="77777777" w:rsidR="006415DD" w:rsidRDefault="006415DD">
      <w:pPr>
        <w:rPr>
          <w:sz w:val="10"/>
          <w:szCs w:val="10"/>
        </w:rPr>
      </w:pPr>
    </w:p>
    <w:p w14:paraId="33ADE3D4" w14:textId="77777777" w:rsidR="006415DD" w:rsidRDefault="00BD5D84">
      <w:pPr>
        <w:spacing w:line="300" w:lineRule="atLeast"/>
        <w:jc w:val="center"/>
        <w:rPr>
          <w:b/>
          <w:szCs w:val="24"/>
        </w:rPr>
      </w:pPr>
      <w:r>
        <w:rPr>
          <w:b/>
          <w:szCs w:val="24"/>
        </w:rPr>
        <w:t>DĖL ŠIAURĖS MATMENS PARTNERYSTĖS VISUOMENĖS SVEIKATOS IR SOCIALINĖS GEROVĖS SRITYJE (NDPHS) SEKRETORIATO ĮSTEIGIMO</w:t>
      </w:r>
    </w:p>
    <w:p w14:paraId="33ADE3D5" w14:textId="77777777" w:rsidR="006415DD" w:rsidRDefault="006415DD">
      <w:pPr>
        <w:rPr>
          <w:sz w:val="10"/>
          <w:szCs w:val="10"/>
        </w:rPr>
      </w:pPr>
    </w:p>
    <w:p w14:paraId="33ADE3D6" w14:textId="77777777" w:rsidR="006415DD" w:rsidRDefault="006415DD">
      <w:pPr>
        <w:spacing w:line="300" w:lineRule="atLeast"/>
        <w:rPr>
          <w:b/>
          <w:szCs w:val="24"/>
        </w:rPr>
      </w:pPr>
    </w:p>
    <w:p w14:paraId="33ADE3D7" w14:textId="77777777" w:rsidR="006415DD" w:rsidRDefault="006415DD">
      <w:pPr>
        <w:rPr>
          <w:sz w:val="10"/>
          <w:szCs w:val="10"/>
        </w:rPr>
      </w:pPr>
    </w:p>
    <w:p w14:paraId="33ADE3D8" w14:textId="2DD1C783" w:rsidR="006415DD" w:rsidRDefault="00BD5D84">
      <w:pPr>
        <w:spacing w:line="300" w:lineRule="atLeast"/>
        <w:ind w:firstLine="709"/>
        <w:jc w:val="both"/>
        <w:rPr>
          <w:szCs w:val="24"/>
        </w:rPr>
      </w:pPr>
      <w:r>
        <w:rPr>
          <w:szCs w:val="24"/>
        </w:rPr>
        <w:t>Estijos Respublikos Vyriausybė, Islandijos Respublikos Vyriausybė, Latvijos Respublikos Vyriausy</w:t>
      </w:r>
      <w:r>
        <w:rPr>
          <w:szCs w:val="24"/>
        </w:rPr>
        <w:t>bė, Lenkijos Respublikos Vyriausybė, Lietuvos Respublikos Vyriausybė, Norvegijos Karalystės Vyriausybė, Rusijos Federacijos Vyriausybė, Suomijos Respublikos Vyriausybė, Švedijos Karalystės Vyriausybė ir Vokietijos Federacinės Respublikos Vyriausybė (toliau</w:t>
      </w:r>
      <w:r>
        <w:rPr>
          <w:szCs w:val="24"/>
        </w:rPr>
        <w:t xml:space="preserve"> – Šalys), </w:t>
      </w:r>
    </w:p>
    <w:p w14:paraId="33ADE3D9" w14:textId="14070F1E" w:rsidR="006415DD" w:rsidRDefault="006415DD">
      <w:pPr>
        <w:rPr>
          <w:sz w:val="10"/>
          <w:szCs w:val="10"/>
        </w:rPr>
      </w:pPr>
    </w:p>
    <w:p w14:paraId="33ADE3DA" w14:textId="7D0D7549" w:rsidR="006415DD" w:rsidRDefault="00BD5D84">
      <w:pPr>
        <w:spacing w:line="300" w:lineRule="atLeast"/>
        <w:ind w:firstLine="709"/>
        <w:jc w:val="both"/>
        <w:rPr>
          <w:szCs w:val="24"/>
        </w:rPr>
      </w:pPr>
      <w:r>
        <w:rPr>
          <w:i/>
          <w:szCs w:val="24"/>
        </w:rPr>
        <w:t>atsižvelgdamos</w:t>
      </w:r>
      <w:r>
        <w:rPr>
          <w:szCs w:val="24"/>
        </w:rPr>
        <w:t xml:space="preserve"> į tai, kad NDPHS, kurios veikla apibrėžta 2003 m. spalio 27 d. Osle vykusiame ministrų susitikime priimtoje</w:t>
      </w:r>
      <w:r>
        <w:rPr>
          <w:i/>
          <w:szCs w:val="24"/>
        </w:rPr>
        <w:t xml:space="preserve"> Deklaracijoje dėl Šiaurės matmens partnerystės visuomenės sveikatos ir socialinės gerovės srityje</w:t>
      </w:r>
      <w:r>
        <w:rPr>
          <w:szCs w:val="24"/>
        </w:rPr>
        <w:t xml:space="preserve"> </w:t>
      </w:r>
      <w:r>
        <w:rPr>
          <w:i/>
          <w:szCs w:val="24"/>
        </w:rPr>
        <w:t>įsteigimo</w:t>
      </w:r>
      <w:r>
        <w:rPr>
          <w:szCs w:val="24"/>
        </w:rPr>
        <w:t xml:space="preserve"> (Oslo dekl</w:t>
      </w:r>
      <w:r>
        <w:rPr>
          <w:szCs w:val="24"/>
        </w:rPr>
        <w:t xml:space="preserve">aracija), nuo 2004 metų paslaugas teikė labai vertinama Baltijos jūros valstybių tarybos sekretoriate veikianti sekretoriato tarnyba; </w:t>
      </w:r>
    </w:p>
    <w:p w14:paraId="33ADE3DB" w14:textId="77777777" w:rsidR="006415DD" w:rsidRDefault="006415DD">
      <w:pPr>
        <w:rPr>
          <w:sz w:val="10"/>
          <w:szCs w:val="10"/>
        </w:rPr>
      </w:pPr>
    </w:p>
    <w:p w14:paraId="33ADE3DC" w14:textId="77777777" w:rsidR="006415DD" w:rsidRDefault="00BD5D84">
      <w:pPr>
        <w:spacing w:line="300" w:lineRule="atLeast"/>
        <w:ind w:firstLine="709"/>
        <w:jc w:val="both"/>
        <w:rPr>
          <w:szCs w:val="24"/>
        </w:rPr>
      </w:pPr>
      <w:r>
        <w:rPr>
          <w:i/>
          <w:szCs w:val="24"/>
        </w:rPr>
        <w:t>atsižvelgdamos</w:t>
      </w:r>
      <w:r>
        <w:rPr>
          <w:szCs w:val="24"/>
        </w:rPr>
        <w:t xml:space="preserve"> į 2003 m. Oslo deklaraciją ir 2009 m. lapkričio 25 d. Osle vykusioje metinėje ministrų lygio partnerystės</w:t>
      </w:r>
      <w:r>
        <w:rPr>
          <w:szCs w:val="24"/>
        </w:rPr>
        <w:t xml:space="preserve"> konferencijoje pasirašytą </w:t>
      </w:r>
      <w:r>
        <w:rPr>
          <w:i/>
          <w:szCs w:val="24"/>
        </w:rPr>
        <w:t>Ketinimų protokolą dėl Šiaurės matmens partnerystės visuomenės sveikatos ir socialinės gerovės srityje sekretoriato įsteigimo</w:t>
      </w:r>
      <w:r>
        <w:rPr>
          <w:szCs w:val="24"/>
        </w:rPr>
        <w:t>, t. y. į dokumentus, kuriuose partneriai išreiškė ketinimus ir suinteresuotumą įsteigti nuolatinį sekre</w:t>
      </w:r>
      <w:r>
        <w:rPr>
          <w:szCs w:val="24"/>
        </w:rPr>
        <w:t xml:space="preserve">toriatą; </w:t>
      </w:r>
    </w:p>
    <w:p w14:paraId="33ADE3DD" w14:textId="77777777" w:rsidR="006415DD" w:rsidRDefault="006415DD">
      <w:pPr>
        <w:rPr>
          <w:sz w:val="10"/>
          <w:szCs w:val="10"/>
        </w:rPr>
      </w:pPr>
    </w:p>
    <w:p w14:paraId="33ADE3DE" w14:textId="77777777" w:rsidR="006415DD" w:rsidRDefault="00BD5D84">
      <w:pPr>
        <w:spacing w:line="300" w:lineRule="atLeast"/>
        <w:ind w:firstLine="709"/>
        <w:jc w:val="both"/>
        <w:rPr>
          <w:szCs w:val="24"/>
          <w:lang w:eastAsia="en-GB"/>
        </w:rPr>
      </w:pPr>
      <w:r>
        <w:rPr>
          <w:i/>
          <w:szCs w:val="24"/>
          <w:lang w:eastAsia="en-GB"/>
        </w:rPr>
        <w:t>patvirtindamo</w:t>
      </w:r>
      <w:r>
        <w:rPr>
          <w:szCs w:val="24"/>
          <w:lang w:eastAsia="en-GB"/>
        </w:rPr>
        <w:t>s, kad visos nurodytos Partnerystės struktūros ir procedūros aiškinamos pagal Oslo deklaraciją, ir visų pirma, kad žodis „partneriai“ reiškia tinkamus partnerius, kaip apibrėžta Oslo deklaracijos 2 straipsnyje, o VAK reiškia Vyresniųjų atstovų komitetą, nu</w:t>
      </w:r>
      <w:r>
        <w:rPr>
          <w:szCs w:val="24"/>
          <w:lang w:eastAsia="en-GB"/>
        </w:rPr>
        <w:t xml:space="preserve">olatinį partnerystės koordinavimo mechanizmą, į kurį įeina kiekvieno partnerio paskirti vyresnieji atstovai, </w:t>
      </w:r>
    </w:p>
    <w:p w14:paraId="33ADE3DF" w14:textId="77777777" w:rsidR="006415DD" w:rsidRDefault="006415DD">
      <w:pPr>
        <w:rPr>
          <w:sz w:val="10"/>
          <w:szCs w:val="10"/>
        </w:rPr>
      </w:pPr>
    </w:p>
    <w:p w14:paraId="33ADE3E0" w14:textId="77777777" w:rsidR="006415DD" w:rsidRDefault="00BD5D84">
      <w:pPr>
        <w:spacing w:line="300" w:lineRule="atLeast"/>
        <w:ind w:firstLine="709"/>
        <w:jc w:val="both"/>
        <w:rPr>
          <w:szCs w:val="24"/>
        </w:rPr>
      </w:pPr>
      <w:r>
        <w:rPr>
          <w:i/>
          <w:spacing w:val="60"/>
          <w:szCs w:val="24"/>
        </w:rPr>
        <w:t>susitarė:</w:t>
      </w:r>
    </w:p>
    <w:p w14:paraId="33ADE3E1" w14:textId="77777777" w:rsidR="006415DD" w:rsidRDefault="006415DD">
      <w:pPr>
        <w:rPr>
          <w:sz w:val="10"/>
          <w:szCs w:val="10"/>
        </w:rPr>
      </w:pPr>
    </w:p>
    <w:p w14:paraId="33ADE3E2" w14:textId="77777777" w:rsidR="006415DD" w:rsidRDefault="006415DD">
      <w:pPr>
        <w:spacing w:line="300" w:lineRule="atLeast"/>
        <w:jc w:val="both"/>
        <w:rPr>
          <w:szCs w:val="24"/>
        </w:rPr>
      </w:pPr>
    </w:p>
    <w:p w14:paraId="33ADE3E3" w14:textId="3189584E" w:rsidR="006415DD" w:rsidRDefault="00BD5D84">
      <w:pPr>
        <w:rPr>
          <w:sz w:val="10"/>
          <w:szCs w:val="10"/>
        </w:rPr>
      </w:pPr>
    </w:p>
    <w:p w14:paraId="33ADE3E4" w14:textId="77777777" w:rsidR="006415DD" w:rsidRDefault="00BD5D84">
      <w:pPr>
        <w:spacing w:line="300" w:lineRule="atLeast"/>
        <w:jc w:val="center"/>
        <w:rPr>
          <w:b/>
          <w:szCs w:val="24"/>
        </w:rPr>
      </w:pPr>
      <w:r>
        <w:rPr>
          <w:b/>
          <w:szCs w:val="24"/>
        </w:rPr>
        <w:t>1</w:t>
      </w:r>
      <w:r>
        <w:rPr>
          <w:b/>
          <w:szCs w:val="24"/>
        </w:rPr>
        <w:t xml:space="preserve"> straipsnis</w:t>
      </w:r>
    </w:p>
    <w:p w14:paraId="33ADE3E5" w14:textId="77777777" w:rsidR="006415DD" w:rsidRDefault="006415DD">
      <w:pPr>
        <w:rPr>
          <w:sz w:val="10"/>
          <w:szCs w:val="10"/>
        </w:rPr>
      </w:pPr>
    </w:p>
    <w:p w14:paraId="33ADE3E6" w14:textId="77777777" w:rsidR="006415DD" w:rsidRDefault="00BD5D84">
      <w:pPr>
        <w:spacing w:line="300" w:lineRule="atLeast"/>
        <w:jc w:val="center"/>
        <w:rPr>
          <w:b/>
          <w:szCs w:val="24"/>
        </w:rPr>
      </w:pPr>
      <w:r>
        <w:rPr>
          <w:b/>
          <w:szCs w:val="24"/>
        </w:rPr>
        <w:t xml:space="preserve">Įsteigimas </w:t>
      </w:r>
    </w:p>
    <w:p w14:paraId="33ADE3E7" w14:textId="77777777" w:rsidR="006415DD" w:rsidRDefault="006415DD">
      <w:pPr>
        <w:rPr>
          <w:sz w:val="10"/>
          <w:szCs w:val="10"/>
        </w:rPr>
      </w:pPr>
    </w:p>
    <w:p w14:paraId="33ADE3E8" w14:textId="77777777" w:rsidR="006415DD" w:rsidRDefault="00BD5D84">
      <w:pPr>
        <w:spacing w:line="300" w:lineRule="atLeast"/>
        <w:ind w:firstLine="709"/>
        <w:jc w:val="both"/>
        <w:rPr>
          <w:szCs w:val="24"/>
        </w:rPr>
      </w:pPr>
      <w:r>
        <w:rPr>
          <w:szCs w:val="24"/>
        </w:rPr>
        <w:t xml:space="preserve">Šiuo Susitarimu Šalys įsteigia Šiaurės matmens partnerystės visuomenės sveikatos ir socialinės </w:t>
      </w:r>
      <w:r>
        <w:rPr>
          <w:szCs w:val="24"/>
        </w:rPr>
        <w:t>gerovės srityje sekretoriatą (toliau – Sekretoriatas), turintį tarptautinio juridinio asmens statusą.</w:t>
      </w:r>
    </w:p>
    <w:p w14:paraId="33ADE3E9" w14:textId="77777777" w:rsidR="006415DD" w:rsidRDefault="006415DD">
      <w:pPr>
        <w:rPr>
          <w:sz w:val="10"/>
          <w:szCs w:val="10"/>
        </w:rPr>
      </w:pPr>
    </w:p>
    <w:p w14:paraId="33ADE3EA" w14:textId="77777777" w:rsidR="006415DD" w:rsidRDefault="006415DD">
      <w:pPr>
        <w:spacing w:line="300" w:lineRule="atLeast"/>
        <w:jc w:val="both"/>
        <w:rPr>
          <w:szCs w:val="24"/>
        </w:rPr>
      </w:pPr>
    </w:p>
    <w:p w14:paraId="33ADE3EB" w14:textId="77777777" w:rsidR="006415DD" w:rsidRDefault="00BD5D84">
      <w:pPr>
        <w:rPr>
          <w:sz w:val="10"/>
          <w:szCs w:val="10"/>
        </w:rPr>
      </w:pPr>
    </w:p>
    <w:p w14:paraId="33ADE3EC" w14:textId="77777777" w:rsidR="006415DD" w:rsidRDefault="00BD5D84">
      <w:pPr>
        <w:spacing w:line="300" w:lineRule="atLeast"/>
        <w:jc w:val="center"/>
        <w:rPr>
          <w:b/>
          <w:szCs w:val="24"/>
        </w:rPr>
      </w:pPr>
      <w:r>
        <w:rPr>
          <w:b/>
          <w:szCs w:val="24"/>
        </w:rPr>
        <w:t>2</w:t>
      </w:r>
      <w:r>
        <w:rPr>
          <w:b/>
          <w:szCs w:val="24"/>
        </w:rPr>
        <w:t xml:space="preserve"> straipsnis</w:t>
      </w:r>
    </w:p>
    <w:p w14:paraId="33ADE3ED" w14:textId="77777777" w:rsidR="006415DD" w:rsidRDefault="006415DD">
      <w:pPr>
        <w:rPr>
          <w:sz w:val="10"/>
          <w:szCs w:val="10"/>
        </w:rPr>
      </w:pPr>
    </w:p>
    <w:p w14:paraId="33ADE3EE" w14:textId="77777777" w:rsidR="006415DD" w:rsidRDefault="00BD5D84">
      <w:pPr>
        <w:spacing w:line="300" w:lineRule="atLeast"/>
        <w:jc w:val="center"/>
        <w:rPr>
          <w:b/>
          <w:szCs w:val="24"/>
        </w:rPr>
      </w:pPr>
      <w:r>
        <w:rPr>
          <w:b/>
          <w:szCs w:val="24"/>
        </w:rPr>
        <w:t xml:space="preserve">Juridinio asmens statusas </w:t>
      </w:r>
    </w:p>
    <w:p w14:paraId="33ADE3EF" w14:textId="77777777" w:rsidR="006415DD" w:rsidRDefault="006415DD">
      <w:pPr>
        <w:rPr>
          <w:sz w:val="10"/>
          <w:szCs w:val="10"/>
        </w:rPr>
      </w:pPr>
    </w:p>
    <w:p w14:paraId="33ADE3F0" w14:textId="77777777" w:rsidR="006415DD" w:rsidRDefault="00BD5D84">
      <w:pPr>
        <w:spacing w:line="300" w:lineRule="atLeast"/>
        <w:ind w:firstLine="709"/>
        <w:jc w:val="both"/>
        <w:rPr>
          <w:szCs w:val="24"/>
        </w:rPr>
      </w:pPr>
      <w:r>
        <w:rPr>
          <w:szCs w:val="24"/>
        </w:rPr>
        <w:t>Priimančiojoje šalyje Sekretoriatas turi visas juridinio asmens savybes ir naudojasi visomis galiomis</w:t>
      </w:r>
      <w:r>
        <w:rPr>
          <w:szCs w:val="24"/>
        </w:rPr>
        <w:t xml:space="preserve">, kurių jam gali prireikti savo funkcijoms atlikti ir nustatytiems tikslams pasiekti, įskaitant galią sudaryti sutartis, įgyti ir disponuoti kilnojamuoju ir nekilnojamuoju turtu bei iškelti bylą teisme ir dalyvauti ją nagrinėjant. </w:t>
      </w:r>
    </w:p>
    <w:p w14:paraId="33ADE3F1" w14:textId="77777777" w:rsidR="006415DD" w:rsidRDefault="006415DD">
      <w:pPr>
        <w:rPr>
          <w:sz w:val="10"/>
          <w:szCs w:val="10"/>
        </w:rPr>
      </w:pPr>
    </w:p>
    <w:p w14:paraId="33ADE3F2" w14:textId="77777777" w:rsidR="006415DD" w:rsidRDefault="006415DD">
      <w:pPr>
        <w:spacing w:line="300" w:lineRule="atLeast"/>
        <w:jc w:val="both"/>
        <w:rPr>
          <w:szCs w:val="24"/>
        </w:rPr>
      </w:pPr>
    </w:p>
    <w:p w14:paraId="33ADE3F3" w14:textId="77777777" w:rsidR="006415DD" w:rsidRDefault="00BD5D84">
      <w:pPr>
        <w:rPr>
          <w:sz w:val="10"/>
          <w:szCs w:val="10"/>
        </w:rPr>
      </w:pPr>
    </w:p>
    <w:p w14:paraId="33ADE3F4" w14:textId="77777777" w:rsidR="006415DD" w:rsidRDefault="00BD5D84">
      <w:pPr>
        <w:spacing w:line="300" w:lineRule="atLeast"/>
        <w:jc w:val="center"/>
        <w:rPr>
          <w:b/>
          <w:szCs w:val="24"/>
        </w:rPr>
      </w:pPr>
      <w:r>
        <w:rPr>
          <w:b/>
          <w:szCs w:val="24"/>
        </w:rPr>
        <w:t>3</w:t>
      </w:r>
      <w:r>
        <w:rPr>
          <w:b/>
          <w:szCs w:val="24"/>
        </w:rPr>
        <w:t xml:space="preserve"> straipsnis</w:t>
      </w:r>
    </w:p>
    <w:p w14:paraId="33ADE3F5" w14:textId="77777777" w:rsidR="006415DD" w:rsidRDefault="006415DD">
      <w:pPr>
        <w:rPr>
          <w:sz w:val="10"/>
          <w:szCs w:val="10"/>
        </w:rPr>
      </w:pPr>
    </w:p>
    <w:p w14:paraId="33ADE3F6" w14:textId="77777777" w:rsidR="006415DD" w:rsidRDefault="00BD5D84">
      <w:pPr>
        <w:spacing w:line="300" w:lineRule="atLeast"/>
        <w:jc w:val="center"/>
        <w:rPr>
          <w:b/>
          <w:szCs w:val="24"/>
        </w:rPr>
      </w:pPr>
      <w:r>
        <w:rPr>
          <w:b/>
          <w:szCs w:val="24"/>
        </w:rPr>
        <w:t>S</w:t>
      </w:r>
      <w:r>
        <w:rPr>
          <w:b/>
          <w:szCs w:val="24"/>
        </w:rPr>
        <w:t xml:space="preserve">prendimų priėmimas </w:t>
      </w:r>
    </w:p>
    <w:p w14:paraId="33ADE3F7" w14:textId="77777777" w:rsidR="006415DD" w:rsidRDefault="006415DD">
      <w:pPr>
        <w:rPr>
          <w:sz w:val="10"/>
          <w:szCs w:val="10"/>
        </w:rPr>
      </w:pPr>
    </w:p>
    <w:p w14:paraId="33ADE3F8" w14:textId="77777777" w:rsidR="006415DD" w:rsidRDefault="00BD5D84">
      <w:pPr>
        <w:spacing w:line="300" w:lineRule="atLeast"/>
        <w:ind w:firstLine="709"/>
        <w:jc w:val="both"/>
        <w:rPr>
          <w:szCs w:val="24"/>
        </w:rPr>
      </w:pPr>
      <w:r>
        <w:rPr>
          <w:szCs w:val="24"/>
        </w:rPr>
        <w:t>Visus sprendimus Šalys priima bendru sutarimu, jei šiame Susitarime nenustatyta kitaip.</w:t>
      </w:r>
    </w:p>
    <w:p w14:paraId="33ADE3F9" w14:textId="77777777" w:rsidR="006415DD" w:rsidRDefault="006415DD">
      <w:pPr>
        <w:rPr>
          <w:sz w:val="10"/>
          <w:szCs w:val="10"/>
        </w:rPr>
      </w:pPr>
    </w:p>
    <w:p w14:paraId="33ADE3FA" w14:textId="77777777" w:rsidR="006415DD" w:rsidRDefault="006415DD">
      <w:pPr>
        <w:spacing w:line="300" w:lineRule="atLeast"/>
        <w:jc w:val="both"/>
        <w:rPr>
          <w:szCs w:val="24"/>
        </w:rPr>
      </w:pPr>
    </w:p>
    <w:p w14:paraId="33ADE3FB" w14:textId="77777777" w:rsidR="006415DD" w:rsidRDefault="00BD5D84">
      <w:pPr>
        <w:rPr>
          <w:sz w:val="10"/>
          <w:szCs w:val="10"/>
        </w:rPr>
      </w:pPr>
    </w:p>
    <w:p w14:paraId="33ADE3FC" w14:textId="77777777" w:rsidR="006415DD" w:rsidRDefault="00BD5D84">
      <w:pPr>
        <w:spacing w:line="300" w:lineRule="atLeast"/>
        <w:jc w:val="center"/>
        <w:rPr>
          <w:b/>
          <w:szCs w:val="24"/>
        </w:rPr>
      </w:pPr>
      <w:r>
        <w:rPr>
          <w:b/>
          <w:szCs w:val="24"/>
        </w:rPr>
        <w:t>4</w:t>
      </w:r>
      <w:r>
        <w:rPr>
          <w:b/>
          <w:szCs w:val="24"/>
        </w:rPr>
        <w:t xml:space="preserve"> straipsnis</w:t>
      </w:r>
    </w:p>
    <w:p w14:paraId="33ADE3FD" w14:textId="77777777" w:rsidR="006415DD" w:rsidRDefault="006415DD">
      <w:pPr>
        <w:rPr>
          <w:sz w:val="10"/>
          <w:szCs w:val="10"/>
        </w:rPr>
      </w:pPr>
    </w:p>
    <w:p w14:paraId="33ADE3FE" w14:textId="77777777" w:rsidR="006415DD" w:rsidRDefault="00BD5D84">
      <w:pPr>
        <w:spacing w:line="300" w:lineRule="atLeast"/>
        <w:jc w:val="center"/>
        <w:rPr>
          <w:b/>
          <w:szCs w:val="24"/>
        </w:rPr>
      </w:pPr>
      <w:r>
        <w:rPr>
          <w:b/>
          <w:szCs w:val="24"/>
        </w:rPr>
        <w:t>Buveinė</w:t>
      </w:r>
    </w:p>
    <w:p w14:paraId="33ADE3FF" w14:textId="77777777" w:rsidR="006415DD" w:rsidRDefault="006415DD">
      <w:pPr>
        <w:rPr>
          <w:sz w:val="10"/>
          <w:szCs w:val="10"/>
        </w:rPr>
      </w:pPr>
    </w:p>
    <w:p w14:paraId="33ADE400" w14:textId="77777777" w:rsidR="006415DD" w:rsidRDefault="00BD5D84">
      <w:pPr>
        <w:spacing w:line="300" w:lineRule="atLeast"/>
        <w:ind w:firstLine="709"/>
        <w:jc w:val="both"/>
        <w:rPr>
          <w:szCs w:val="24"/>
        </w:rPr>
      </w:pPr>
      <w:r>
        <w:rPr>
          <w:szCs w:val="24"/>
        </w:rPr>
        <w:t xml:space="preserve">Sekretoriato buveinė yra Švedijoje. </w:t>
      </w:r>
    </w:p>
    <w:p w14:paraId="33ADE401" w14:textId="77777777" w:rsidR="006415DD" w:rsidRDefault="006415DD">
      <w:pPr>
        <w:rPr>
          <w:sz w:val="10"/>
          <w:szCs w:val="10"/>
        </w:rPr>
      </w:pPr>
    </w:p>
    <w:p w14:paraId="33ADE402" w14:textId="77777777" w:rsidR="006415DD" w:rsidRDefault="006415DD">
      <w:pPr>
        <w:spacing w:line="300" w:lineRule="atLeast"/>
        <w:jc w:val="both"/>
        <w:rPr>
          <w:szCs w:val="24"/>
        </w:rPr>
      </w:pPr>
    </w:p>
    <w:p w14:paraId="33ADE403" w14:textId="77777777" w:rsidR="006415DD" w:rsidRDefault="00BD5D84">
      <w:pPr>
        <w:rPr>
          <w:sz w:val="10"/>
          <w:szCs w:val="10"/>
        </w:rPr>
      </w:pPr>
    </w:p>
    <w:p w14:paraId="33ADE404" w14:textId="77777777" w:rsidR="006415DD" w:rsidRDefault="00BD5D84">
      <w:pPr>
        <w:spacing w:line="300" w:lineRule="atLeast"/>
        <w:jc w:val="center"/>
        <w:rPr>
          <w:b/>
          <w:szCs w:val="24"/>
        </w:rPr>
      </w:pPr>
      <w:r>
        <w:rPr>
          <w:b/>
          <w:szCs w:val="24"/>
        </w:rPr>
        <w:t>5</w:t>
      </w:r>
      <w:r>
        <w:rPr>
          <w:b/>
          <w:szCs w:val="24"/>
        </w:rPr>
        <w:t xml:space="preserve"> straipsnis</w:t>
      </w:r>
    </w:p>
    <w:p w14:paraId="33ADE405" w14:textId="77777777" w:rsidR="006415DD" w:rsidRDefault="006415DD">
      <w:pPr>
        <w:rPr>
          <w:sz w:val="10"/>
          <w:szCs w:val="10"/>
        </w:rPr>
      </w:pPr>
    </w:p>
    <w:p w14:paraId="33ADE406" w14:textId="77777777" w:rsidR="006415DD" w:rsidRDefault="00BD5D84">
      <w:pPr>
        <w:spacing w:line="300" w:lineRule="atLeast"/>
        <w:jc w:val="center"/>
        <w:rPr>
          <w:b/>
          <w:szCs w:val="24"/>
        </w:rPr>
      </w:pPr>
      <w:r>
        <w:rPr>
          <w:b/>
          <w:szCs w:val="24"/>
        </w:rPr>
        <w:t xml:space="preserve">Susitarimas su priimančiąja šalimi </w:t>
      </w:r>
    </w:p>
    <w:p w14:paraId="33ADE407" w14:textId="77777777" w:rsidR="006415DD" w:rsidRDefault="006415DD">
      <w:pPr>
        <w:rPr>
          <w:sz w:val="10"/>
          <w:szCs w:val="10"/>
        </w:rPr>
      </w:pPr>
    </w:p>
    <w:p w14:paraId="33ADE408" w14:textId="77777777" w:rsidR="006415DD" w:rsidRDefault="00BD5D84">
      <w:pPr>
        <w:spacing w:line="300" w:lineRule="atLeast"/>
        <w:ind w:firstLine="709"/>
        <w:jc w:val="both"/>
        <w:rPr>
          <w:szCs w:val="24"/>
        </w:rPr>
      </w:pPr>
      <w:r>
        <w:rPr>
          <w:szCs w:val="24"/>
        </w:rPr>
        <w:t xml:space="preserve">Su priimančiąja šalimi Sekretoriatas pasirašo atskirą susitarimą (toliau – susitarimas su priimančiąja šalimi). Susitarime su priimančiąja šalimi nustatoma Sekretoriato privilegijos ir imunitetai, būtini jo funkcijoms vykdyti. </w:t>
      </w:r>
    </w:p>
    <w:p w14:paraId="33ADE409" w14:textId="77777777" w:rsidR="006415DD" w:rsidRDefault="006415DD">
      <w:pPr>
        <w:rPr>
          <w:sz w:val="10"/>
          <w:szCs w:val="10"/>
        </w:rPr>
      </w:pPr>
    </w:p>
    <w:p w14:paraId="33ADE40A" w14:textId="77777777" w:rsidR="006415DD" w:rsidRDefault="006415DD">
      <w:pPr>
        <w:spacing w:line="300" w:lineRule="atLeast"/>
        <w:jc w:val="both"/>
        <w:rPr>
          <w:szCs w:val="24"/>
        </w:rPr>
      </w:pPr>
    </w:p>
    <w:p w14:paraId="33ADE40B" w14:textId="77777777" w:rsidR="006415DD" w:rsidRDefault="00BD5D84">
      <w:pPr>
        <w:rPr>
          <w:sz w:val="10"/>
          <w:szCs w:val="10"/>
        </w:rPr>
      </w:pPr>
    </w:p>
    <w:p w14:paraId="33ADE40C" w14:textId="77777777" w:rsidR="006415DD" w:rsidRDefault="00BD5D84">
      <w:pPr>
        <w:spacing w:line="300" w:lineRule="atLeast"/>
        <w:jc w:val="center"/>
        <w:rPr>
          <w:b/>
          <w:szCs w:val="24"/>
        </w:rPr>
      </w:pPr>
      <w:r>
        <w:rPr>
          <w:b/>
          <w:szCs w:val="24"/>
        </w:rPr>
        <w:br w:type="page"/>
      </w:r>
      <w:r>
        <w:rPr>
          <w:b/>
          <w:szCs w:val="24"/>
        </w:rPr>
        <w:t>6</w:t>
      </w:r>
      <w:r>
        <w:rPr>
          <w:b/>
          <w:szCs w:val="24"/>
        </w:rPr>
        <w:t xml:space="preserve"> straipsnis</w:t>
      </w:r>
    </w:p>
    <w:p w14:paraId="33ADE40D" w14:textId="77777777" w:rsidR="006415DD" w:rsidRDefault="006415DD">
      <w:pPr>
        <w:rPr>
          <w:sz w:val="10"/>
          <w:szCs w:val="10"/>
        </w:rPr>
      </w:pPr>
    </w:p>
    <w:p w14:paraId="33ADE40E" w14:textId="77777777" w:rsidR="006415DD" w:rsidRDefault="00BD5D84">
      <w:pPr>
        <w:spacing w:line="300" w:lineRule="atLeast"/>
        <w:jc w:val="center"/>
        <w:rPr>
          <w:b/>
          <w:szCs w:val="24"/>
        </w:rPr>
      </w:pPr>
      <w:r>
        <w:rPr>
          <w:b/>
          <w:szCs w:val="24"/>
        </w:rPr>
        <w:t>Sekr</w:t>
      </w:r>
      <w:r>
        <w:rPr>
          <w:b/>
          <w:szCs w:val="24"/>
        </w:rPr>
        <w:t xml:space="preserve">etoriato tikslai ir funkcijos </w:t>
      </w:r>
    </w:p>
    <w:p w14:paraId="33ADE40F" w14:textId="77777777" w:rsidR="006415DD" w:rsidRDefault="006415DD">
      <w:pPr>
        <w:rPr>
          <w:sz w:val="10"/>
          <w:szCs w:val="10"/>
        </w:rPr>
      </w:pPr>
    </w:p>
    <w:p w14:paraId="33ADE410" w14:textId="77777777" w:rsidR="006415DD" w:rsidRDefault="00BD5D84">
      <w:pPr>
        <w:tabs>
          <w:tab w:val="left" w:pos="0"/>
        </w:tabs>
        <w:spacing w:line="300" w:lineRule="atLeast"/>
        <w:ind w:firstLine="709"/>
        <w:jc w:val="both"/>
        <w:rPr>
          <w:szCs w:val="24"/>
        </w:rPr>
      </w:pPr>
      <w:r>
        <w:rPr>
          <w:szCs w:val="24"/>
        </w:rPr>
        <w:t>1</w:t>
      </w:r>
      <w:r>
        <w:rPr>
          <w:szCs w:val="24"/>
        </w:rPr>
        <w:t>.</w:t>
      </w:r>
      <w:r>
        <w:rPr>
          <w:szCs w:val="24"/>
        </w:rPr>
        <w:tab/>
        <w:t>Pagrindinė Sekretoriato funkcija – teikti NDPHS Vyresniųjų atstovų komitetui (toliau – VAK) administracinę, analitinę ir kitokią pagalbą bei užtikrinti Šiaurės matmens partnerystės visuomenės sveikatos ir socialinės g</w:t>
      </w:r>
      <w:r>
        <w:rPr>
          <w:szCs w:val="24"/>
        </w:rPr>
        <w:t>erovės srityje veiklos tęstinumą ir koordinavimą. Be to, prireikus Šalys gali pavesti Sekretoriatui atlikti ir kitas užduotis.</w:t>
      </w:r>
    </w:p>
    <w:p w14:paraId="33ADE411" w14:textId="77777777" w:rsidR="006415DD" w:rsidRDefault="00BD5D84">
      <w:pPr>
        <w:rPr>
          <w:sz w:val="10"/>
          <w:szCs w:val="10"/>
        </w:rPr>
      </w:pPr>
    </w:p>
    <w:p w14:paraId="33ADE412" w14:textId="77777777" w:rsidR="006415DD" w:rsidRDefault="00BD5D84">
      <w:pPr>
        <w:tabs>
          <w:tab w:val="left" w:pos="0"/>
        </w:tabs>
        <w:spacing w:line="300" w:lineRule="atLeast"/>
        <w:ind w:firstLine="709"/>
        <w:jc w:val="both"/>
        <w:rPr>
          <w:szCs w:val="24"/>
        </w:rPr>
      </w:pPr>
      <w:r>
        <w:rPr>
          <w:szCs w:val="24"/>
        </w:rPr>
        <w:t>2</w:t>
      </w:r>
      <w:r>
        <w:rPr>
          <w:szCs w:val="24"/>
        </w:rPr>
        <w:t>.</w:t>
      </w:r>
      <w:r>
        <w:rPr>
          <w:szCs w:val="24"/>
        </w:rPr>
        <w:tab/>
        <w:t xml:space="preserve"> Sekretoriato tikslai ir funkcijos išsamiai aprašoma Sekretoriato nuostatuose. </w:t>
      </w:r>
    </w:p>
    <w:p w14:paraId="33ADE413" w14:textId="77777777" w:rsidR="006415DD" w:rsidRDefault="006415DD">
      <w:pPr>
        <w:rPr>
          <w:sz w:val="10"/>
          <w:szCs w:val="10"/>
        </w:rPr>
      </w:pPr>
    </w:p>
    <w:p w14:paraId="33ADE414" w14:textId="77777777" w:rsidR="006415DD" w:rsidRDefault="006415DD">
      <w:pPr>
        <w:spacing w:line="300" w:lineRule="atLeast"/>
        <w:jc w:val="both"/>
        <w:rPr>
          <w:color w:val="000000"/>
          <w:szCs w:val="24"/>
        </w:rPr>
      </w:pPr>
    </w:p>
    <w:p w14:paraId="33ADE415" w14:textId="77777777" w:rsidR="006415DD" w:rsidRDefault="00BD5D84">
      <w:pPr>
        <w:rPr>
          <w:sz w:val="10"/>
          <w:szCs w:val="10"/>
        </w:rPr>
      </w:pPr>
    </w:p>
    <w:p w14:paraId="33ADE416" w14:textId="77777777" w:rsidR="006415DD" w:rsidRDefault="00BD5D84">
      <w:pPr>
        <w:spacing w:line="300" w:lineRule="atLeast"/>
        <w:jc w:val="center"/>
        <w:rPr>
          <w:b/>
          <w:color w:val="000000"/>
          <w:szCs w:val="24"/>
        </w:rPr>
      </w:pPr>
      <w:r>
        <w:rPr>
          <w:b/>
          <w:color w:val="000000"/>
          <w:szCs w:val="24"/>
        </w:rPr>
        <w:t>7</w:t>
      </w:r>
      <w:r>
        <w:rPr>
          <w:b/>
          <w:color w:val="000000"/>
          <w:szCs w:val="24"/>
        </w:rPr>
        <w:t xml:space="preserve"> straipsnis</w:t>
      </w:r>
    </w:p>
    <w:p w14:paraId="33ADE417" w14:textId="77777777" w:rsidR="006415DD" w:rsidRDefault="006415DD">
      <w:pPr>
        <w:rPr>
          <w:sz w:val="10"/>
          <w:szCs w:val="10"/>
        </w:rPr>
      </w:pPr>
    </w:p>
    <w:p w14:paraId="33ADE418" w14:textId="77777777" w:rsidR="006415DD" w:rsidRDefault="00BD5D84">
      <w:pPr>
        <w:spacing w:line="300" w:lineRule="atLeast"/>
        <w:jc w:val="center"/>
        <w:rPr>
          <w:b/>
          <w:color w:val="000000"/>
          <w:szCs w:val="24"/>
        </w:rPr>
      </w:pPr>
      <w:r>
        <w:rPr>
          <w:b/>
          <w:color w:val="000000"/>
          <w:szCs w:val="24"/>
        </w:rPr>
        <w:t>Darbuotojai</w:t>
      </w:r>
    </w:p>
    <w:p w14:paraId="33ADE419" w14:textId="77777777" w:rsidR="006415DD" w:rsidRDefault="006415DD">
      <w:pPr>
        <w:rPr>
          <w:sz w:val="10"/>
          <w:szCs w:val="10"/>
        </w:rPr>
      </w:pPr>
    </w:p>
    <w:p w14:paraId="33ADE41A" w14:textId="77777777" w:rsidR="006415DD" w:rsidRDefault="00BD5D84">
      <w:pPr>
        <w:tabs>
          <w:tab w:val="left" w:pos="0"/>
        </w:tabs>
        <w:spacing w:line="300" w:lineRule="atLeast"/>
        <w:ind w:firstLine="709"/>
        <w:jc w:val="both"/>
        <w:rPr>
          <w:color w:val="000000"/>
          <w:szCs w:val="24"/>
        </w:rPr>
      </w:pPr>
      <w:r>
        <w:rPr>
          <w:color w:val="000000"/>
          <w:szCs w:val="24"/>
        </w:rPr>
        <w:t>1</w:t>
      </w:r>
      <w:r>
        <w:rPr>
          <w:color w:val="000000"/>
          <w:szCs w:val="24"/>
        </w:rPr>
        <w:t>.</w:t>
      </w:r>
      <w:r>
        <w:rPr>
          <w:color w:val="000000"/>
          <w:szCs w:val="24"/>
        </w:rPr>
        <w:tab/>
        <w:t xml:space="preserve">Sekretoriatą sudaro direktorius ir, atsižvelgiant į turimus finansinius išteklius, tiek kitų darbuotojų, kiek jų gali prireikti numatytoms užduotims sėkmingai atlikti. </w:t>
      </w:r>
    </w:p>
    <w:p w14:paraId="33ADE41B" w14:textId="77777777" w:rsidR="006415DD" w:rsidRDefault="00BD5D84">
      <w:pPr>
        <w:rPr>
          <w:sz w:val="10"/>
          <w:szCs w:val="10"/>
        </w:rPr>
      </w:pPr>
    </w:p>
    <w:p w14:paraId="33ADE41C" w14:textId="77777777" w:rsidR="006415DD" w:rsidRDefault="00BD5D84">
      <w:pPr>
        <w:tabs>
          <w:tab w:val="left" w:pos="0"/>
        </w:tabs>
        <w:spacing w:line="300" w:lineRule="atLeast"/>
        <w:ind w:firstLine="709"/>
        <w:jc w:val="both"/>
        <w:rPr>
          <w:color w:val="000000"/>
          <w:szCs w:val="24"/>
        </w:rPr>
      </w:pPr>
      <w:r>
        <w:rPr>
          <w:color w:val="000000"/>
          <w:szCs w:val="24"/>
        </w:rPr>
        <w:t>2</w:t>
      </w:r>
      <w:r>
        <w:rPr>
          <w:color w:val="000000"/>
          <w:szCs w:val="24"/>
        </w:rPr>
        <w:t>.</w:t>
      </w:r>
      <w:r>
        <w:rPr>
          <w:color w:val="000000"/>
          <w:szCs w:val="24"/>
        </w:rPr>
        <w:tab/>
        <w:t>Sekretoriato direktorių skiria Šalys. VAK pirmininkas įgaliojamas Šalių vardu</w:t>
      </w:r>
      <w:r>
        <w:rPr>
          <w:color w:val="000000"/>
          <w:szCs w:val="24"/>
        </w:rPr>
        <w:t xml:space="preserve"> pasirašyti darbo sutartį su Sekretoriato direktoriumi. Kitus Sekretoriato darbuotojus, Šalims pritarus, skiria Sekretoriato direktorius. </w:t>
      </w:r>
    </w:p>
    <w:p w14:paraId="33ADE41D" w14:textId="77777777" w:rsidR="006415DD" w:rsidRDefault="00BD5D84">
      <w:pPr>
        <w:rPr>
          <w:sz w:val="10"/>
          <w:szCs w:val="10"/>
        </w:rPr>
      </w:pPr>
    </w:p>
    <w:p w14:paraId="33ADE41E" w14:textId="77777777" w:rsidR="006415DD" w:rsidRDefault="00BD5D84">
      <w:pPr>
        <w:tabs>
          <w:tab w:val="left" w:pos="0"/>
        </w:tabs>
        <w:spacing w:line="300" w:lineRule="atLeast"/>
        <w:ind w:firstLine="709"/>
        <w:jc w:val="both"/>
        <w:rPr>
          <w:color w:val="000000"/>
          <w:szCs w:val="24"/>
        </w:rPr>
      </w:pPr>
      <w:r>
        <w:rPr>
          <w:color w:val="000000"/>
          <w:szCs w:val="24"/>
        </w:rPr>
        <w:t>3</w:t>
      </w:r>
      <w:r>
        <w:rPr>
          <w:color w:val="000000"/>
          <w:szCs w:val="24"/>
        </w:rPr>
        <w:t>.</w:t>
      </w:r>
      <w:r>
        <w:rPr>
          <w:color w:val="000000"/>
          <w:szCs w:val="24"/>
        </w:rPr>
        <w:tab/>
        <w:t>Sekretoriato direktorius ir kiti jo darbuotojai į pareigas skiriami pagal jų gebėjimus, atsižvelgiant į geogr</w:t>
      </w:r>
      <w:r>
        <w:rPr>
          <w:color w:val="000000"/>
          <w:szCs w:val="24"/>
        </w:rPr>
        <w:t>afinį ir lyčių proporcingumą bei laikantis rotacijos principo.</w:t>
      </w:r>
    </w:p>
    <w:p w14:paraId="33ADE41F" w14:textId="77777777" w:rsidR="006415DD" w:rsidRDefault="00BD5D84">
      <w:pPr>
        <w:rPr>
          <w:sz w:val="10"/>
          <w:szCs w:val="10"/>
        </w:rPr>
      </w:pPr>
    </w:p>
    <w:p w14:paraId="33ADE420" w14:textId="77777777" w:rsidR="006415DD" w:rsidRDefault="00BD5D84">
      <w:pPr>
        <w:spacing w:line="300" w:lineRule="atLeast"/>
        <w:ind w:firstLine="709"/>
        <w:jc w:val="both"/>
        <w:rPr>
          <w:color w:val="000000"/>
          <w:szCs w:val="24"/>
        </w:rPr>
      </w:pPr>
      <w:r>
        <w:rPr>
          <w:color w:val="000000"/>
          <w:szCs w:val="24"/>
        </w:rPr>
        <w:t>4</w:t>
      </w:r>
      <w:r>
        <w:rPr>
          <w:color w:val="000000"/>
          <w:szCs w:val="24"/>
        </w:rPr>
        <w:t>.</w:t>
      </w:r>
      <w:r>
        <w:rPr>
          <w:color w:val="000000"/>
          <w:szCs w:val="24"/>
        </w:rPr>
        <w:tab/>
        <w:t xml:space="preserve">Sekretoriato direktorius parengia, o Šalys patvirtina Sekretoriato personalo vadovą, kuriame išsamiai pateikiamos darbuotojų darbo tvarkos taisyklės, administracijos darbo instrukcijos </w:t>
      </w:r>
      <w:r>
        <w:rPr>
          <w:color w:val="000000"/>
          <w:szCs w:val="24"/>
        </w:rPr>
        <w:t xml:space="preserve">ir reglamentas. </w:t>
      </w:r>
    </w:p>
    <w:p w14:paraId="33ADE421" w14:textId="77777777" w:rsidR="006415DD" w:rsidRDefault="006415DD">
      <w:pPr>
        <w:rPr>
          <w:sz w:val="10"/>
          <w:szCs w:val="10"/>
        </w:rPr>
      </w:pPr>
    </w:p>
    <w:p w14:paraId="33ADE422" w14:textId="77777777" w:rsidR="006415DD" w:rsidRDefault="006415DD">
      <w:pPr>
        <w:spacing w:line="300" w:lineRule="atLeast"/>
        <w:jc w:val="both"/>
        <w:rPr>
          <w:color w:val="000000"/>
          <w:szCs w:val="24"/>
        </w:rPr>
      </w:pPr>
    </w:p>
    <w:p w14:paraId="33ADE423" w14:textId="77777777" w:rsidR="006415DD" w:rsidRDefault="00BD5D84">
      <w:pPr>
        <w:rPr>
          <w:sz w:val="10"/>
          <w:szCs w:val="10"/>
        </w:rPr>
      </w:pPr>
    </w:p>
    <w:p w14:paraId="33ADE424" w14:textId="77777777" w:rsidR="006415DD" w:rsidRDefault="00BD5D84">
      <w:pPr>
        <w:spacing w:line="300" w:lineRule="atLeast"/>
        <w:jc w:val="center"/>
        <w:rPr>
          <w:b/>
          <w:color w:val="000000"/>
          <w:szCs w:val="24"/>
        </w:rPr>
      </w:pPr>
      <w:r>
        <w:rPr>
          <w:b/>
          <w:color w:val="000000"/>
          <w:szCs w:val="24"/>
        </w:rPr>
        <w:t>8</w:t>
      </w:r>
      <w:r>
        <w:rPr>
          <w:b/>
          <w:color w:val="000000"/>
          <w:szCs w:val="24"/>
        </w:rPr>
        <w:t xml:space="preserve"> straipsnis</w:t>
      </w:r>
    </w:p>
    <w:p w14:paraId="33ADE425" w14:textId="77777777" w:rsidR="006415DD" w:rsidRDefault="006415DD">
      <w:pPr>
        <w:rPr>
          <w:sz w:val="10"/>
          <w:szCs w:val="10"/>
        </w:rPr>
      </w:pPr>
    </w:p>
    <w:p w14:paraId="33ADE426" w14:textId="77777777" w:rsidR="006415DD" w:rsidRDefault="00BD5D84">
      <w:pPr>
        <w:spacing w:line="300" w:lineRule="atLeast"/>
        <w:jc w:val="center"/>
        <w:rPr>
          <w:b/>
          <w:color w:val="000000"/>
          <w:szCs w:val="24"/>
        </w:rPr>
      </w:pPr>
      <w:r>
        <w:rPr>
          <w:b/>
          <w:color w:val="000000"/>
          <w:szCs w:val="24"/>
        </w:rPr>
        <w:t xml:space="preserve">Finansinės įmokos </w:t>
      </w:r>
    </w:p>
    <w:p w14:paraId="33ADE427" w14:textId="77777777" w:rsidR="006415DD" w:rsidRDefault="006415DD">
      <w:pPr>
        <w:rPr>
          <w:sz w:val="10"/>
          <w:szCs w:val="10"/>
        </w:rPr>
      </w:pPr>
    </w:p>
    <w:p w14:paraId="33ADE428" w14:textId="77777777" w:rsidR="006415DD" w:rsidRDefault="00BD5D84">
      <w:pPr>
        <w:tabs>
          <w:tab w:val="left" w:pos="0"/>
        </w:tabs>
        <w:spacing w:line="300" w:lineRule="atLeast"/>
        <w:ind w:firstLine="709"/>
        <w:jc w:val="both"/>
        <w:rPr>
          <w:color w:val="000000"/>
          <w:szCs w:val="24"/>
        </w:rPr>
      </w:pPr>
      <w:r>
        <w:rPr>
          <w:color w:val="000000"/>
          <w:szCs w:val="24"/>
        </w:rPr>
        <w:t>1</w:t>
      </w:r>
      <w:r>
        <w:rPr>
          <w:color w:val="000000"/>
          <w:szCs w:val="24"/>
        </w:rPr>
        <w:t>.</w:t>
      </w:r>
      <w:r>
        <w:rPr>
          <w:color w:val="000000"/>
          <w:szCs w:val="24"/>
        </w:rPr>
        <w:tab/>
        <w:t xml:space="preserve">Sekretoriato finansinės veiklos metai yra kalendoriniai metai. </w:t>
      </w:r>
    </w:p>
    <w:p w14:paraId="33ADE429" w14:textId="77777777" w:rsidR="006415DD" w:rsidRDefault="00BD5D84">
      <w:pPr>
        <w:rPr>
          <w:sz w:val="10"/>
          <w:szCs w:val="10"/>
        </w:rPr>
      </w:pPr>
    </w:p>
    <w:p w14:paraId="33ADE42A" w14:textId="77777777" w:rsidR="006415DD" w:rsidRDefault="00BD5D84">
      <w:pPr>
        <w:tabs>
          <w:tab w:val="left" w:pos="0"/>
        </w:tabs>
        <w:spacing w:line="300" w:lineRule="atLeast"/>
        <w:ind w:firstLine="709"/>
        <w:jc w:val="both"/>
        <w:rPr>
          <w:color w:val="000000"/>
          <w:szCs w:val="24"/>
        </w:rPr>
      </w:pPr>
      <w:r>
        <w:rPr>
          <w:color w:val="000000"/>
          <w:szCs w:val="24"/>
        </w:rPr>
        <w:t>2</w:t>
      </w:r>
      <w:r>
        <w:rPr>
          <w:color w:val="000000"/>
          <w:szCs w:val="24"/>
        </w:rPr>
        <w:t>.</w:t>
      </w:r>
      <w:r>
        <w:rPr>
          <w:color w:val="000000"/>
          <w:szCs w:val="24"/>
        </w:rPr>
        <w:tab/>
        <w:t xml:space="preserve">Kiekvienais biudžetiniais metais Sekretoriato direktorius parengia finansinę ataskaitą ir biudžeto projektą, kurį </w:t>
      </w:r>
      <w:r>
        <w:rPr>
          <w:color w:val="000000"/>
          <w:szCs w:val="24"/>
        </w:rPr>
        <w:t>tvirtina Šalys.</w:t>
      </w:r>
    </w:p>
    <w:p w14:paraId="33ADE42B" w14:textId="77777777" w:rsidR="006415DD" w:rsidRDefault="00BD5D84">
      <w:pPr>
        <w:rPr>
          <w:sz w:val="10"/>
          <w:szCs w:val="10"/>
        </w:rPr>
      </w:pPr>
    </w:p>
    <w:p w14:paraId="33ADE42C" w14:textId="77777777" w:rsidR="006415DD" w:rsidRDefault="00BD5D84">
      <w:pPr>
        <w:tabs>
          <w:tab w:val="left" w:pos="0"/>
        </w:tabs>
        <w:spacing w:line="300" w:lineRule="atLeast"/>
        <w:ind w:firstLine="709"/>
        <w:jc w:val="both"/>
        <w:rPr>
          <w:color w:val="000000"/>
          <w:szCs w:val="24"/>
        </w:rPr>
      </w:pPr>
      <w:r>
        <w:rPr>
          <w:color w:val="000000"/>
          <w:szCs w:val="24"/>
        </w:rPr>
        <w:t>3</w:t>
      </w:r>
      <w:r>
        <w:rPr>
          <w:color w:val="000000"/>
          <w:szCs w:val="24"/>
        </w:rPr>
        <w:t>.</w:t>
      </w:r>
      <w:r>
        <w:rPr>
          <w:color w:val="000000"/>
          <w:szCs w:val="24"/>
        </w:rPr>
        <w:tab/>
        <w:t xml:space="preserve">Sekretoriato veiklos auditą atlieka VAK paskirtas nepriklausomas auditorius. </w:t>
      </w:r>
    </w:p>
    <w:p w14:paraId="33ADE42D" w14:textId="77777777" w:rsidR="006415DD" w:rsidRDefault="00BD5D84">
      <w:pPr>
        <w:rPr>
          <w:sz w:val="10"/>
          <w:szCs w:val="10"/>
        </w:rPr>
      </w:pPr>
    </w:p>
    <w:p w14:paraId="33ADE42E" w14:textId="77777777" w:rsidR="006415DD" w:rsidRDefault="00BD5D84">
      <w:pPr>
        <w:tabs>
          <w:tab w:val="left" w:pos="0"/>
        </w:tabs>
        <w:spacing w:line="300" w:lineRule="atLeast"/>
        <w:ind w:firstLine="709"/>
        <w:jc w:val="both"/>
        <w:rPr>
          <w:color w:val="000000"/>
          <w:szCs w:val="24"/>
        </w:rPr>
      </w:pPr>
      <w:r>
        <w:rPr>
          <w:color w:val="000000"/>
          <w:szCs w:val="24"/>
        </w:rPr>
        <w:t>4</w:t>
      </w:r>
      <w:r>
        <w:rPr>
          <w:color w:val="000000"/>
          <w:szCs w:val="24"/>
        </w:rPr>
        <w:t>.</w:t>
      </w:r>
      <w:r>
        <w:rPr>
          <w:color w:val="000000"/>
          <w:szCs w:val="24"/>
        </w:rPr>
        <w:tab/>
        <w:t>Išsamios finansinių reikalų tvarkymo taisyklės nustatomos Sekretoriato direktoriaus parengtame ir Šalių patvirtintame Sekretoriato finansinės veik</w:t>
      </w:r>
      <w:r>
        <w:rPr>
          <w:color w:val="000000"/>
          <w:szCs w:val="24"/>
        </w:rPr>
        <w:t xml:space="preserve">los apraše. </w:t>
      </w:r>
    </w:p>
    <w:p w14:paraId="33ADE42F" w14:textId="77777777" w:rsidR="006415DD" w:rsidRDefault="00BD5D84">
      <w:pPr>
        <w:rPr>
          <w:sz w:val="10"/>
          <w:szCs w:val="10"/>
        </w:rPr>
      </w:pPr>
    </w:p>
    <w:p w14:paraId="33ADE430" w14:textId="77777777" w:rsidR="006415DD" w:rsidRDefault="00BD5D84">
      <w:pPr>
        <w:tabs>
          <w:tab w:val="left" w:pos="0"/>
        </w:tabs>
        <w:spacing w:line="300" w:lineRule="atLeast"/>
        <w:ind w:firstLine="709"/>
        <w:jc w:val="both"/>
        <w:rPr>
          <w:color w:val="000000"/>
          <w:szCs w:val="24"/>
        </w:rPr>
      </w:pPr>
      <w:r>
        <w:rPr>
          <w:color w:val="000000"/>
          <w:szCs w:val="24"/>
        </w:rPr>
        <w:t>5</w:t>
      </w:r>
      <w:r>
        <w:rPr>
          <w:color w:val="000000"/>
          <w:szCs w:val="24"/>
        </w:rPr>
        <w:t>.</w:t>
      </w:r>
      <w:r>
        <w:rPr>
          <w:color w:val="000000"/>
          <w:szCs w:val="24"/>
        </w:rPr>
        <w:tab/>
        <w:t>Sekretoriato veiklai užtikrinti Šalys moka metines finansines įmokas, kurios apskaičiuojamos pagal tokią formulę: didesnioji įmoka yra 2,6 karto didesnė už mažesniąją. Didesniųjų įmokų mokėtojai yra Lenkija, Norvegija, Rusijos Federaci</w:t>
      </w:r>
      <w:r>
        <w:rPr>
          <w:color w:val="000000"/>
          <w:szCs w:val="24"/>
        </w:rPr>
        <w:t xml:space="preserve">ja, Suomija, Švedija ir Vokietija, o mažesniųjų įmokų mokėtojai – Estija, Islandija, Latvija ir Lietuva. Prieš patvirtindamos naują Susitarimo Šalį, dabartinės Šalys su naująja Šalimi susitaria dėl jos įmokų dydžio. </w:t>
      </w:r>
    </w:p>
    <w:p w14:paraId="33ADE431" w14:textId="77777777" w:rsidR="006415DD" w:rsidRDefault="006415DD">
      <w:pPr>
        <w:rPr>
          <w:sz w:val="10"/>
          <w:szCs w:val="10"/>
        </w:rPr>
      </w:pPr>
    </w:p>
    <w:p w14:paraId="33ADE432" w14:textId="77777777" w:rsidR="006415DD" w:rsidRDefault="006415DD">
      <w:pPr>
        <w:spacing w:line="300" w:lineRule="atLeast"/>
        <w:jc w:val="both"/>
        <w:rPr>
          <w:color w:val="000000"/>
          <w:szCs w:val="24"/>
        </w:rPr>
      </w:pPr>
    </w:p>
    <w:p w14:paraId="33ADE433" w14:textId="77777777" w:rsidR="006415DD" w:rsidRDefault="00BD5D84">
      <w:pPr>
        <w:rPr>
          <w:sz w:val="10"/>
          <w:szCs w:val="10"/>
        </w:rPr>
      </w:pPr>
    </w:p>
    <w:p w14:paraId="33ADE434" w14:textId="77777777" w:rsidR="006415DD" w:rsidRDefault="00BD5D84">
      <w:pPr>
        <w:spacing w:line="300" w:lineRule="atLeast"/>
        <w:jc w:val="center"/>
        <w:rPr>
          <w:b/>
          <w:color w:val="000000"/>
          <w:szCs w:val="24"/>
        </w:rPr>
      </w:pPr>
      <w:r>
        <w:rPr>
          <w:b/>
          <w:color w:val="000000"/>
          <w:szCs w:val="24"/>
        </w:rPr>
        <w:t>9</w:t>
      </w:r>
      <w:r>
        <w:rPr>
          <w:b/>
          <w:color w:val="000000"/>
          <w:szCs w:val="24"/>
        </w:rPr>
        <w:t xml:space="preserve"> straipsnis</w:t>
      </w:r>
    </w:p>
    <w:p w14:paraId="33ADE435" w14:textId="77777777" w:rsidR="006415DD" w:rsidRDefault="006415DD">
      <w:pPr>
        <w:rPr>
          <w:sz w:val="10"/>
          <w:szCs w:val="10"/>
        </w:rPr>
      </w:pPr>
    </w:p>
    <w:p w14:paraId="33ADE436" w14:textId="77777777" w:rsidR="006415DD" w:rsidRDefault="00BD5D84">
      <w:pPr>
        <w:spacing w:line="300" w:lineRule="atLeast"/>
        <w:jc w:val="center"/>
        <w:rPr>
          <w:color w:val="000000"/>
          <w:szCs w:val="24"/>
        </w:rPr>
      </w:pPr>
      <w:r>
        <w:rPr>
          <w:b/>
          <w:color w:val="000000"/>
          <w:szCs w:val="24"/>
        </w:rPr>
        <w:t>Ginčų sprendimas</w:t>
      </w:r>
    </w:p>
    <w:p w14:paraId="33ADE437" w14:textId="77777777" w:rsidR="006415DD" w:rsidRDefault="006415DD">
      <w:pPr>
        <w:rPr>
          <w:sz w:val="10"/>
          <w:szCs w:val="10"/>
        </w:rPr>
      </w:pPr>
    </w:p>
    <w:p w14:paraId="33ADE438" w14:textId="77777777" w:rsidR="006415DD" w:rsidRDefault="00BD5D84">
      <w:pPr>
        <w:spacing w:line="300" w:lineRule="atLeast"/>
        <w:ind w:firstLine="709"/>
        <w:jc w:val="both"/>
        <w:rPr>
          <w:color w:val="000000"/>
          <w:szCs w:val="24"/>
        </w:rPr>
      </w:pPr>
      <w:r>
        <w:rPr>
          <w:color w:val="000000"/>
          <w:szCs w:val="24"/>
        </w:rPr>
        <w:t>Visi ginčai dėl šio Susitarimo aiškinimo ar jo taikymo sprendžiami Šalių konsultacijomis.</w:t>
      </w:r>
    </w:p>
    <w:p w14:paraId="33ADE439" w14:textId="77777777" w:rsidR="006415DD" w:rsidRDefault="006415DD">
      <w:pPr>
        <w:rPr>
          <w:sz w:val="10"/>
          <w:szCs w:val="10"/>
        </w:rPr>
      </w:pPr>
    </w:p>
    <w:p w14:paraId="33ADE43A" w14:textId="77777777" w:rsidR="006415DD" w:rsidRDefault="006415DD">
      <w:pPr>
        <w:spacing w:line="300" w:lineRule="atLeast"/>
        <w:jc w:val="both"/>
        <w:rPr>
          <w:color w:val="000000"/>
          <w:szCs w:val="24"/>
        </w:rPr>
      </w:pPr>
    </w:p>
    <w:p w14:paraId="33ADE43B" w14:textId="77777777" w:rsidR="006415DD" w:rsidRDefault="00BD5D84">
      <w:pPr>
        <w:rPr>
          <w:sz w:val="10"/>
          <w:szCs w:val="10"/>
        </w:rPr>
      </w:pPr>
    </w:p>
    <w:p w14:paraId="33ADE43C" w14:textId="77777777" w:rsidR="006415DD" w:rsidRDefault="00BD5D84">
      <w:pPr>
        <w:spacing w:line="300" w:lineRule="atLeast"/>
        <w:jc w:val="center"/>
        <w:rPr>
          <w:b/>
          <w:color w:val="000000"/>
          <w:szCs w:val="24"/>
        </w:rPr>
      </w:pPr>
      <w:r>
        <w:rPr>
          <w:b/>
          <w:color w:val="000000"/>
          <w:szCs w:val="24"/>
        </w:rPr>
        <w:t>10</w:t>
      </w:r>
      <w:r>
        <w:rPr>
          <w:b/>
          <w:color w:val="000000"/>
          <w:szCs w:val="24"/>
        </w:rPr>
        <w:t xml:space="preserve"> straipsnis</w:t>
      </w:r>
    </w:p>
    <w:p w14:paraId="33ADE43D" w14:textId="77777777" w:rsidR="006415DD" w:rsidRDefault="006415DD">
      <w:pPr>
        <w:rPr>
          <w:sz w:val="10"/>
          <w:szCs w:val="10"/>
        </w:rPr>
      </w:pPr>
    </w:p>
    <w:p w14:paraId="33ADE43E" w14:textId="77777777" w:rsidR="006415DD" w:rsidRDefault="00BD5D84">
      <w:pPr>
        <w:spacing w:line="300" w:lineRule="atLeast"/>
        <w:jc w:val="center"/>
        <w:rPr>
          <w:b/>
          <w:color w:val="000000"/>
          <w:szCs w:val="24"/>
        </w:rPr>
      </w:pPr>
      <w:r>
        <w:rPr>
          <w:b/>
          <w:color w:val="000000"/>
          <w:szCs w:val="24"/>
        </w:rPr>
        <w:t xml:space="preserve">Pakeitimai </w:t>
      </w:r>
    </w:p>
    <w:p w14:paraId="33ADE43F" w14:textId="77777777" w:rsidR="006415DD" w:rsidRDefault="006415DD">
      <w:pPr>
        <w:rPr>
          <w:sz w:val="10"/>
          <w:szCs w:val="10"/>
        </w:rPr>
      </w:pPr>
    </w:p>
    <w:p w14:paraId="33ADE440" w14:textId="77777777" w:rsidR="006415DD" w:rsidRDefault="00BD5D84">
      <w:pPr>
        <w:spacing w:line="300" w:lineRule="atLeast"/>
        <w:ind w:firstLine="709"/>
        <w:jc w:val="both"/>
        <w:rPr>
          <w:color w:val="000000"/>
          <w:szCs w:val="24"/>
        </w:rPr>
      </w:pPr>
      <w:r>
        <w:rPr>
          <w:color w:val="000000"/>
          <w:szCs w:val="24"/>
        </w:rPr>
        <w:t>1</w:t>
      </w:r>
      <w:r>
        <w:rPr>
          <w:color w:val="000000"/>
          <w:szCs w:val="24"/>
        </w:rPr>
        <w:t>.</w:t>
      </w:r>
      <w:r>
        <w:rPr>
          <w:color w:val="000000"/>
          <w:szCs w:val="24"/>
        </w:rPr>
        <w:tab/>
        <w:t>Šalys gali keisti šį Susitarimą. Pasiūlymas dėl Susitarimo pakeitimo parengiamas raštu ir pateikiamas Depozitarui, kur</w:t>
      </w:r>
      <w:r>
        <w:rPr>
          <w:color w:val="000000"/>
          <w:szCs w:val="24"/>
        </w:rPr>
        <w:t xml:space="preserve">is apie siūlomą pakeitimą praneša visoms Šalims. </w:t>
      </w:r>
    </w:p>
    <w:p w14:paraId="33ADE441" w14:textId="77777777" w:rsidR="006415DD" w:rsidRDefault="00BD5D84">
      <w:pPr>
        <w:rPr>
          <w:sz w:val="10"/>
          <w:szCs w:val="10"/>
        </w:rPr>
      </w:pPr>
    </w:p>
    <w:p w14:paraId="33ADE442" w14:textId="77777777" w:rsidR="006415DD" w:rsidRDefault="00BD5D84">
      <w:pPr>
        <w:spacing w:line="300" w:lineRule="atLeast"/>
        <w:ind w:firstLine="709"/>
        <w:jc w:val="both"/>
        <w:rPr>
          <w:color w:val="000000"/>
          <w:szCs w:val="24"/>
        </w:rPr>
      </w:pPr>
      <w:r>
        <w:rPr>
          <w:color w:val="000000"/>
          <w:szCs w:val="24"/>
        </w:rPr>
        <w:t>2</w:t>
      </w:r>
      <w:r>
        <w:rPr>
          <w:color w:val="000000"/>
          <w:szCs w:val="24"/>
        </w:rPr>
        <w:t>.</w:t>
      </w:r>
      <w:r>
        <w:rPr>
          <w:color w:val="000000"/>
          <w:szCs w:val="24"/>
        </w:rPr>
        <w:tab/>
      </w:r>
      <w:r>
        <w:rPr>
          <w:color w:val="000000"/>
          <w:szCs w:val="24"/>
        </w:rPr>
        <w:t xml:space="preserve">Pakeitimas priimamas bendru Šalių sutarimu ir įsigalioja šešiasdešimtą dieną nuo tos dienos, kurią visos Šalys praneša Depozitarui apie tai, jog užbaigė visas pakeitimui įsigalioti būtinas nacionalines teisines procedūras.  </w:t>
      </w:r>
    </w:p>
    <w:p w14:paraId="33ADE443" w14:textId="77777777" w:rsidR="006415DD" w:rsidRDefault="006415DD">
      <w:pPr>
        <w:rPr>
          <w:sz w:val="10"/>
          <w:szCs w:val="10"/>
        </w:rPr>
      </w:pPr>
    </w:p>
    <w:p w14:paraId="33ADE444" w14:textId="77777777" w:rsidR="006415DD" w:rsidRDefault="006415DD">
      <w:pPr>
        <w:spacing w:line="300" w:lineRule="atLeast"/>
        <w:jc w:val="both"/>
        <w:rPr>
          <w:color w:val="000000"/>
          <w:szCs w:val="24"/>
        </w:rPr>
      </w:pPr>
    </w:p>
    <w:p w14:paraId="33ADE445" w14:textId="77777777" w:rsidR="006415DD" w:rsidRDefault="00BD5D84">
      <w:pPr>
        <w:rPr>
          <w:sz w:val="10"/>
          <w:szCs w:val="10"/>
        </w:rPr>
      </w:pPr>
    </w:p>
    <w:p w14:paraId="33ADE446" w14:textId="77777777" w:rsidR="006415DD" w:rsidRDefault="00BD5D84">
      <w:pPr>
        <w:spacing w:line="300" w:lineRule="atLeast"/>
        <w:jc w:val="center"/>
        <w:rPr>
          <w:b/>
          <w:color w:val="000000"/>
          <w:szCs w:val="24"/>
        </w:rPr>
      </w:pPr>
      <w:r>
        <w:rPr>
          <w:b/>
          <w:color w:val="000000"/>
          <w:szCs w:val="24"/>
        </w:rPr>
        <w:t>11</w:t>
      </w:r>
      <w:r>
        <w:rPr>
          <w:b/>
          <w:color w:val="000000"/>
          <w:szCs w:val="24"/>
        </w:rPr>
        <w:t xml:space="preserve"> straipsnis</w:t>
      </w:r>
    </w:p>
    <w:p w14:paraId="33ADE447" w14:textId="77777777" w:rsidR="006415DD" w:rsidRDefault="006415DD">
      <w:pPr>
        <w:rPr>
          <w:sz w:val="10"/>
          <w:szCs w:val="10"/>
        </w:rPr>
      </w:pPr>
    </w:p>
    <w:p w14:paraId="33ADE448" w14:textId="77777777" w:rsidR="006415DD" w:rsidRDefault="00BD5D84">
      <w:pPr>
        <w:spacing w:line="300" w:lineRule="atLeast"/>
        <w:jc w:val="center"/>
        <w:rPr>
          <w:color w:val="000000"/>
          <w:szCs w:val="24"/>
        </w:rPr>
      </w:pPr>
      <w:r>
        <w:rPr>
          <w:b/>
          <w:color w:val="000000"/>
          <w:szCs w:val="24"/>
        </w:rPr>
        <w:t>Prisiju</w:t>
      </w:r>
      <w:r>
        <w:rPr>
          <w:b/>
          <w:color w:val="000000"/>
          <w:szCs w:val="24"/>
        </w:rPr>
        <w:t>ngimas</w:t>
      </w:r>
    </w:p>
    <w:p w14:paraId="33ADE449" w14:textId="77777777" w:rsidR="006415DD" w:rsidRDefault="006415DD">
      <w:pPr>
        <w:rPr>
          <w:sz w:val="10"/>
          <w:szCs w:val="10"/>
        </w:rPr>
      </w:pPr>
    </w:p>
    <w:p w14:paraId="33ADE44A" w14:textId="77777777" w:rsidR="006415DD" w:rsidRDefault="00BD5D84">
      <w:pPr>
        <w:spacing w:line="300" w:lineRule="atLeast"/>
        <w:ind w:firstLine="709"/>
        <w:jc w:val="both"/>
        <w:rPr>
          <w:color w:val="000000"/>
          <w:szCs w:val="24"/>
        </w:rPr>
      </w:pPr>
      <w:r>
        <w:rPr>
          <w:color w:val="000000"/>
          <w:szCs w:val="24"/>
        </w:rPr>
        <w:t>Įsigaliojus šiam Susitarimui, bet kuri NDPHS Šalis gali bet kada pateikti Depozitarui prašymą prisijungti prie šio Susitarimo. Depozitaras apie tokį prašymą praneša visoms Šalims. Jei Šalys pritaria tokiam prašymui, šis Susitarimas partneriui įsigalioja 12</w:t>
      </w:r>
      <w:r>
        <w:rPr>
          <w:color w:val="000000"/>
          <w:szCs w:val="24"/>
        </w:rPr>
        <w:t xml:space="preserve"> straipsnio 1 punkte nustatyta tvarka. </w:t>
      </w:r>
    </w:p>
    <w:p w14:paraId="33ADE44B" w14:textId="77777777" w:rsidR="006415DD" w:rsidRDefault="006415DD">
      <w:pPr>
        <w:rPr>
          <w:sz w:val="10"/>
          <w:szCs w:val="10"/>
        </w:rPr>
      </w:pPr>
    </w:p>
    <w:p w14:paraId="33ADE44C" w14:textId="77777777" w:rsidR="006415DD" w:rsidRDefault="006415DD">
      <w:pPr>
        <w:spacing w:line="300" w:lineRule="atLeast"/>
        <w:jc w:val="both"/>
        <w:rPr>
          <w:color w:val="000000"/>
          <w:szCs w:val="24"/>
        </w:rPr>
      </w:pPr>
    </w:p>
    <w:p w14:paraId="33ADE44D" w14:textId="77777777" w:rsidR="006415DD" w:rsidRDefault="00BD5D84">
      <w:pPr>
        <w:rPr>
          <w:sz w:val="10"/>
          <w:szCs w:val="10"/>
        </w:rPr>
      </w:pPr>
    </w:p>
    <w:p w14:paraId="33ADE44E" w14:textId="77777777" w:rsidR="006415DD" w:rsidRDefault="00BD5D84">
      <w:pPr>
        <w:spacing w:line="300" w:lineRule="atLeast"/>
        <w:jc w:val="center"/>
        <w:rPr>
          <w:b/>
          <w:color w:val="000000"/>
          <w:szCs w:val="24"/>
        </w:rPr>
      </w:pPr>
      <w:r>
        <w:rPr>
          <w:b/>
          <w:color w:val="000000"/>
          <w:szCs w:val="24"/>
        </w:rPr>
        <w:t>12</w:t>
      </w:r>
      <w:r>
        <w:rPr>
          <w:b/>
          <w:color w:val="000000"/>
          <w:szCs w:val="24"/>
        </w:rPr>
        <w:t xml:space="preserve"> straipsnis</w:t>
      </w:r>
    </w:p>
    <w:p w14:paraId="33ADE44F" w14:textId="77777777" w:rsidR="006415DD" w:rsidRDefault="006415DD">
      <w:pPr>
        <w:rPr>
          <w:sz w:val="10"/>
          <w:szCs w:val="10"/>
        </w:rPr>
      </w:pPr>
    </w:p>
    <w:p w14:paraId="33ADE450" w14:textId="77777777" w:rsidR="006415DD" w:rsidRDefault="00BD5D84">
      <w:pPr>
        <w:spacing w:line="300" w:lineRule="atLeast"/>
        <w:jc w:val="center"/>
        <w:rPr>
          <w:b/>
          <w:color w:val="000000"/>
          <w:szCs w:val="24"/>
        </w:rPr>
      </w:pPr>
      <w:r>
        <w:rPr>
          <w:b/>
          <w:color w:val="000000"/>
          <w:szCs w:val="24"/>
        </w:rPr>
        <w:t xml:space="preserve">Įsigaliojimas </w:t>
      </w:r>
    </w:p>
    <w:p w14:paraId="33ADE451" w14:textId="77777777" w:rsidR="006415DD" w:rsidRDefault="006415DD">
      <w:pPr>
        <w:rPr>
          <w:sz w:val="10"/>
          <w:szCs w:val="10"/>
        </w:rPr>
      </w:pPr>
    </w:p>
    <w:p w14:paraId="33ADE452" w14:textId="77777777" w:rsidR="006415DD" w:rsidRDefault="00BD5D84">
      <w:pPr>
        <w:tabs>
          <w:tab w:val="left" w:pos="0"/>
        </w:tabs>
        <w:spacing w:line="300" w:lineRule="atLeast"/>
        <w:ind w:firstLine="709"/>
        <w:jc w:val="both"/>
        <w:rPr>
          <w:color w:val="000000"/>
          <w:szCs w:val="24"/>
        </w:rPr>
      </w:pPr>
      <w:r>
        <w:rPr>
          <w:color w:val="000000"/>
          <w:szCs w:val="24"/>
        </w:rPr>
        <w:t>1</w:t>
      </w:r>
      <w:r>
        <w:rPr>
          <w:color w:val="000000"/>
          <w:szCs w:val="24"/>
        </w:rPr>
        <w:t>.</w:t>
      </w:r>
      <w:r>
        <w:rPr>
          <w:color w:val="000000"/>
          <w:szCs w:val="24"/>
        </w:rPr>
        <w:tab/>
        <w:t>Šalys raštu praneša Depozitarui apie nacionalinių teisinių procedūrų, būtinų šiam Susitarimui įsigalioti, užbaigimą. Susitarimas įsigalioja šešiasdešimtą dieną nuo tos d</w:t>
      </w:r>
      <w:r>
        <w:rPr>
          <w:color w:val="000000"/>
          <w:szCs w:val="24"/>
        </w:rPr>
        <w:t>ienos, kurią Susitarimo depozitaras gauna šeštąjį tokį pranešimą. Kiekvienai Šaliai, kuri savo norą prisijungti prie šio Susitarimo pareiškia jau po šeštojo pranešimo gavimo dienos, Susitarimas įsigalioja šešiasdešimtą dieną nuo tos dienos, kurią tokia Šal</w:t>
      </w:r>
      <w:r>
        <w:rPr>
          <w:color w:val="000000"/>
          <w:szCs w:val="24"/>
        </w:rPr>
        <w:t>is įteikia pranešimą apie nacionalinių teisinių procedūrų užbaigimą.</w:t>
      </w:r>
    </w:p>
    <w:p w14:paraId="33ADE453" w14:textId="77777777" w:rsidR="006415DD" w:rsidRDefault="00BD5D84">
      <w:pPr>
        <w:rPr>
          <w:sz w:val="10"/>
          <w:szCs w:val="10"/>
        </w:rPr>
      </w:pPr>
    </w:p>
    <w:p w14:paraId="33ADE454" w14:textId="77777777" w:rsidR="006415DD" w:rsidRDefault="00BD5D84">
      <w:pPr>
        <w:tabs>
          <w:tab w:val="left" w:pos="0"/>
        </w:tabs>
        <w:spacing w:line="300" w:lineRule="atLeast"/>
        <w:ind w:firstLine="709"/>
        <w:jc w:val="both"/>
        <w:rPr>
          <w:color w:val="000000"/>
          <w:szCs w:val="24"/>
        </w:rPr>
      </w:pPr>
      <w:r>
        <w:rPr>
          <w:color w:val="000000"/>
          <w:szCs w:val="24"/>
        </w:rPr>
        <w:t>2</w:t>
      </w:r>
      <w:r>
        <w:rPr>
          <w:color w:val="000000"/>
          <w:szCs w:val="24"/>
        </w:rPr>
        <w:t>.</w:t>
      </w:r>
      <w:r>
        <w:rPr>
          <w:color w:val="000000"/>
          <w:szCs w:val="24"/>
        </w:rPr>
        <w:tab/>
        <w:t>Depozitaras praneša Šalims Susitarimo įsigaliojimo datą.</w:t>
      </w:r>
    </w:p>
    <w:p w14:paraId="33ADE455" w14:textId="77777777" w:rsidR="006415DD" w:rsidRDefault="006415DD">
      <w:pPr>
        <w:rPr>
          <w:sz w:val="10"/>
          <w:szCs w:val="10"/>
        </w:rPr>
      </w:pPr>
    </w:p>
    <w:p w14:paraId="33ADE456" w14:textId="77777777" w:rsidR="006415DD" w:rsidRDefault="006415DD">
      <w:pPr>
        <w:spacing w:line="300" w:lineRule="atLeast"/>
        <w:jc w:val="both"/>
        <w:rPr>
          <w:color w:val="000000"/>
          <w:szCs w:val="24"/>
        </w:rPr>
      </w:pPr>
    </w:p>
    <w:p w14:paraId="33ADE457" w14:textId="77777777" w:rsidR="006415DD" w:rsidRDefault="00BD5D84">
      <w:pPr>
        <w:rPr>
          <w:sz w:val="10"/>
          <w:szCs w:val="10"/>
        </w:rPr>
      </w:pPr>
    </w:p>
    <w:p w14:paraId="33ADE458" w14:textId="77777777" w:rsidR="006415DD" w:rsidRDefault="00BD5D84">
      <w:pPr>
        <w:spacing w:line="300" w:lineRule="atLeast"/>
        <w:jc w:val="center"/>
        <w:rPr>
          <w:b/>
          <w:color w:val="000000"/>
          <w:szCs w:val="24"/>
        </w:rPr>
      </w:pPr>
      <w:r>
        <w:rPr>
          <w:b/>
          <w:color w:val="000000"/>
          <w:szCs w:val="24"/>
        </w:rPr>
        <w:t>13</w:t>
      </w:r>
      <w:r>
        <w:rPr>
          <w:b/>
          <w:color w:val="000000"/>
          <w:szCs w:val="24"/>
        </w:rPr>
        <w:t xml:space="preserve"> straipsnis</w:t>
      </w:r>
    </w:p>
    <w:p w14:paraId="33ADE459" w14:textId="77777777" w:rsidR="006415DD" w:rsidRDefault="006415DD">
      <w:pPr>
        <w:rPr>
          <w:sz w:val="10"/>
          <w:szCs w:val="10"/>
        </w:rPr>
      </w:pPr>
    </w:p>
    <w:p w14:paraId="33ADE45A" w14:textId="77777777" w:rsidR="006415DD" w:rsidRDefault="00BD5D84">
      <w:pPr>
        <w:spacing w:line="300" w:lineRule="atLeast"/>
        <w:jc w:val="center"/>
        <w:rPr>
          <w:b/>
          <w:color w:val="000000"/>
          <w:szCs w:val="24"/>
        </w:rPr>
      </w:pPr>
      <w:r>
        <w:rPr>
          <w:b/>
          <w:color w:val="000000"/>
          <w:szCs w:val="24"/>
        </w:rPr>
        <w:t>Pasitraukimas iš Susitarimo</w:t>
      </w:r>
    </w:p>
    <w:p w14:paraId="33ADE45B" w14:textId="77777777" w:rsidR="006415DD" w:rsidRDefault="006415DD">
      <w:pPr>
        <w:rPr>
          <w:sz w:val="10"/>
          <w:szCs w:val="10"/>
        </w:rPr>
      </w:pPr>
    </w:p>
    <w:p w14:paraId="33ADE45C" w14:textId="77777777" w:rsidR="006415DD" w:rsidRDefault="00BD5D84">
      <w:pPr>
        <w:tabs>
          <w:tab w:val="left" w:pos="0"/>
        </w:tabs>
        <w:spacing w:line="300" w:lineRule="atLeast"/>
        <w:ind w:firstLine="709"/>
        <w:jc w:val="both"/>
        <w:rPr>
          <w:color w:val="000000"/>
          <w:szCs w:val="24"/>
        </w:rPr>
      </w:pPr>
      <w:r>
        <w:rPr>
          <w:color w:val="000000"/>
          <w:szCs w:val="24"/>
        </w:rPr>
        <w:t>1</w:t>
      </w:r>
      <w:r>
        <w:rPr>
          <w:color w:val="000000"/>
          <w:szCs w:val="24"/>
        </w:rPr>
        <w:t>.</w:t>
      </w:r>
      <w:r>
        <w:rPr>
          <w:color w:val="000000"/>
          <w:szCs w:val="24"/>
        </w:rPr>
        <w:tab/>
      </w:r>
      <w:r>
        <w:rPr>
          <w:color w:val="000000"/>
          <w:szCs w:val="24"/>
        </w:rPr>
        <w:t>Bet kuri Šalis gali pasitraukti iš šio Susitarimo pateikusi rašytinį pranešimą Depozitarui. Pasitraukimas iš NDPHS reiškia pasitraukimą iš šio Susitarimo. Pasitraukimas įsigalioja pasibaigus finansiniams metams, einantiems po tų metų, kuriais Depozitaras g</w:t>
      </w:r>
      <w:r>
        <w:rPr>
          <w:color w:val="000000"/>
          <w:szCs w:val="24"/>
        </w:rPr>
        <w:t xml:space="preserve">avo tokį pranešimą. </w:t>
      </w:r>
    </w:p>
    <w:p w14:paraId="33ADE45D" w14:textId="77777777" w:rsidR="006415DD" w:rsidRDefault="00BD5D84">
      <w:pPr>
        <w:rPr>
          <w:sz w:val="10"/>
          <w:szCs w:val="10"/>
        </w:rPr>
      </w:pPr>
    </w:p>
    <w:p w14:paraId="33ADE45E" w14:textId="77777777" w:rsidR="006415DD" w:rsidRDefault="00BD5D84">
      <w:pPr>
        <w:tabs>
          <w:tab w:val="left" w:pos="0"/>
        </w:tabs>
        <w:spacing w:line="300" w:lineRule="atLeast"/>
        <w:ind w:firstLine="709"/>
        <w:jc w:val="both"/>
        <w:rPr>
          <w:color w:val="000000"/>
          <w:szCs w:val="24"/>
        </w:rPr>
      </w:pPr>
      <w:r>
        <w:rPr>
          <w:color w:val="000000"/>
          <w:szCs w:val="24"/>
        </w:rPr>
        <w:t>2</w:t>
      </w:r>
      <w:r>
        <w:rPr>
          <w:color w:val="000000"/>
          <w:szCs w:val="24"/>
        </w:rPr>
        <w:t>.</w:t>
      </w:r>
      <w:r>
        <w:rPr>
          <w:color w:val="000000"/>
          <w:szCs w:val="24"/>
        </w:rPr>
        <w:tab/>
        <w:t>Likusios Šalys konsultuojasi dėl būsimos Sekretoriato veiklos ir struktūros.</w:t>
      </w:r>
    </w:p>
    <w:p w14:paraId="33ADE45F" w14:textId="77777777" w:rsidR="006415DD" w:rsidRDefault="006415DD">
      <w:pPr>
        <w:rPr>
          <w:sz w:val="10"/>
          <w:szCs w:val="10"/>
        </w:rPr>
      </w:pPr>
    </w:p>
    <w:p w14:paraId="33ADE460" w14:textId="77777777" w:rsidR="006415DD" w:rsidRDefault="006415DD">
      <w:pPr>
        <w:spacing w:line="300" w:lineRule="atLeast"/>
        <w:jc w:val="both"/>
        <w:rPr>
          <w:color w:val="000000"/>
          <w:szCs w:val="24"/>
        </w:rPr>
      </w:pPr>
    </w:p>
    <w:p w14:paraId="33ADE461" w14:textId="77777777" w:rsidR="006415DD" w:rsidRDefault="00BD5D84">
      <w:pPr>
        <w:rPr>
          <w:sz w:val="10"/>
          <w:szCs w:val="10"/>
        </w:rPr>
      </w:pPr>
    </w:p>
    <w:p w14:paraId="33ADE462" w14:textId="49AA2699" w:rsidR="006415DD" w:rsidRDefault="00BD5D84">
      <w:pPr>
        <w:spacing w:line="300" w:lineRule="atLeast"/>
        <w:jc w:val="center"/>
        <w:rPr>
          <w:b/>
          <w:color w:val="000000"/>
          <w:szCs w:val="24"/>
        </w:rPr>
      </w:pPr>
      <w:r>
        <w:rPr>
          <w:b/>
          <w:color w:val="000000"/>
          <w:szCs w:val="24"/>
        </w:rPr>
        <w:t>14</w:t>
      </w:r>
      <w:r>
        <w:rPr>
          <w:b/>
          <w:color w:val="000000"/>
          <w:szCs w:val="24"/>
        </w:rPr>
        <w:t xml:space="preserve"> straipsnis</w:t>
      </w:r>
    </w:p>
    <w:p w14:paraId="33ADE463" w14:textId="77777777" w:rsidR="006415DD" w:rsidRDefault="006415DD">
      <w:pPr>
        <w:rPr>
          <w:sz w:val="10"/>
          <w:szCs w:val="10"/>
        </w:rPr>
      </w:pPr>
    </w:p>
    <w:p w14:paraId="33ADE464" w14:textId="77777777" w:rsidR="006415DD" w:rsidRDefault="00BD5D84">
      <w:pPr>
        <w:spacing w:line="300" w:lineRule="atLeast"/>
        <w:jc w:val="center"/>
        <w:rPr>
          <w:b/>
          <w:color w:val="000000"/>
          <w:szCs w:val="24"/>
        </w:rPr>
      </w:pPr>
      <w:r>
        <w:rPr>
          <w:b/>
          <w:color w:val="000000"/>
          <w:szCs w:val="24"/>
        </w:rPr>
        <w:t xml:space="preserve">Depozitaras </w:t>
      </w:r>
    </w:p>
    <w:p w14:paraId="33ADE465" w14:textId="77777777" w:rsidR="006415DD" w:rsidRDefault="006415DD">
      <w:pPr>
        <w:rPr>
          <w:sz w:val="10"/>
          <w:szCs w:val="10"/>
        </w:rPr>
      </w:pPr>
    </w:p>
    <w:p w14:paraId="33ADE466" w14:textId="47CAFCF8" w:rsidR="006415DD" w:rsidRDefault="00BD5D84">
      <w:pPr>
        <w:spacing w:line="300" w:lineRule="atLeast"/>
        <w:ind w:firstLine="709"/>
        <w:jc w:val="both"/>
        <w:rPr>
          <w:color w:val="000000"/>
          <w:szCs w:val="24"/>
        </w:rPr>
      </w:pPr>
      <w:r>
        <w:rPr>
          <w:color w:val="000000"/>
          <w:szCs w:val="24"/>
        </w:rPr>
        <w:t xml:space="preserve">Šio Susitarimo depozitaras yra Rusijos Federacija. </w:t>
      </w:r>
    </w:p>
    <w:p w14:paraId="33ADE467" w14:textId="77777777" w:rsidR="006415DD" w:rsidRDefault="006415DD">
      <w:pPr>
        <w:rPr>
          <w:sz w:val="10"/>
          <w:szCs w:val="10"/>
        </w:rPr>
      </w:pPr>
    </w:p>
    <w:p w14:paraId="33ADE468" w14:textId="77777777" w:rsidR="006415DD" w:rsidRDefault="006415DD">
      <w:pPr>
        <w:spacing w:line="300" w:lineRule="atLeast"/>
        <w:jc w:val="both"/>
        <w:rPr>
          <w:color w:val="000000"/>
          <w:szCs w:val="24"/>
        </w:rPr>
      </w:pPr>
    </w:p>
    <w:p w14:paraId="33ADE469" w14:textId="77777777" w:rsidR="006415DD" w:rsidRDefault="006415DD">
      <w:pPr>
        <w:rPr>
          <w:sz w:val="10"/>
          <w:szCs w:val="10"/>
        </w:rPr>
      </w:pPr>
    </w:p>
    <w:p w14:paraId="33ADE46A" w14:textId="77777777" w:rsidR="006415DD" w:rsidRDefault="006415DD">
      <w:pPr>
        <w:spacing w:line="300" w:lineRule="atLeast"/>
        <w:jc w:val="both"/>
        <w:rPr>
          <w:color w:val="000000"/>
          <w:szCs w:val="24"/>
        </w:rPr>
      </w:pPr>
    </w:p>
    <w:p w14:paraId="33ADE46B" w14:textId="7EA2D181" w:rsidR="006415DD" w:rsidRDefault="00BD5D84">
      <w:pPr>
        <w:rPr>
          <w:sz w:val="10"/>
          <w:szCs w:val="10"/>
        </w:rPr>
      </w:pPr>
    </w:p>
    <w:p w14:paraId="33ADE46C" w14:textId="3D961E58" w:rsidR="006415DD" w:rsidRDefault="00BD5D84">
      <w:pPr>
        <w:spacing w:line="300" w:lineRule="atLeast"/>
        <w:ind w:firstLine="709"/>
        <w:jc w:val="both"/>
        <w:rPr>
          <w:color w:val="000000"/>
          <w:szCs w:val="24"/>
        </w:rPr>
      </w:pPr>
      <w:r>
        <w:rPr>
          <w:color w:val="000000"/>
          <w:szCs w:val="24"/>
        </w:rPr>
        <w:t>Tai patvirtindami, atitinkamų Vyriausybių tinkamai įg</w:t>
      </w:r>
      <w:r>
        <w:rPr>
          <w:color w:val="000000"/>
          <w:szCs w:val="24"/>
        </w:rPr>
        <w:t xml:space="preserve">alioti asmenys pasirašė šį Susitarimą. </w:t>
      </w:r>
    </w:p>
    <w:p w14:paraId="33ADE46D" w14:textId="77777777" w:rsidR="006415DD" w:rsidRDefault="006415DD">
      <w:pPr>
        <w:rPr>
          <w:sz w:val="10"/>
          <w:szCs w:val="10"/>
        </w:rPr>
      </w:pPr>
    </w:p>
    <w:p w14:paraId="33ADE46E" w14:textId="77777777" w:rsidR="006415DD" w:rsidRDefault="006415DD">
      <w:pPr>
        <w:spacing w:line="300" w:lineRule="atLeast"/>
        <w:jc w:val="both"/>
        <w:rPr>
          <w:color w:val="000000"/>
          <w:szCs w:val="24"/>
        </w:rPr>
      </w:pPr>
    </w:p>
    <w:p w14:paraId="33ADE46F" w14:textId="618B71B5" w:rsidR="006415DD" w:rsidRDefault="00BD5D84">
      <w:pPr>
        <w:rPr>
          <w:sz w:val="10"/>
          <w:szCs w:val="10"/>
        </w:rPr>
      </w:pPr>
    </w:p>
    <w:p w14:paraId="33ADE470" w14:textId="58A188C3" w:rsidR="006415DD" w:rsidRDefault="00BD5D84">
      <w:pPr>
        <w:spacing w:line="300" w:lineRule="atLeast"/>
        <w:ind w:firstLine="709"/>
        <w:jc w:val="both"/>
        <w:rPr>
          <w:color w:val="000000"/>
          <w:szCs w:val="24"/>
        </w:rPr>
      </w:pPr>
      <w:r>
        <w:rPr>
          <w:color w:val="000000"/>
          <w:szCs w:val="24"/>
        </w:rPr>
        <w:t xml:space="preserve">Pasirašyta 2011 m. lapkričio 25 d. Sankt Peterburge vienu egzemplioriumi anglų kalba, kurį saugo Depozitaras. Visoms Šalims Depozitaras išduoda autentiškus šio Susitarimo nuorašus. </w:t>
      </w:r>
    </w:p>
    <w:p w14:paraId="33ADE471" w14:textId="77777777" w:rsidR="006415DD" w:rsidRDefault="006415DD">
      <w:pPr>
        <w:rPr>
          <w:sz w:val="10"/>
          <w:szCs w:val="10"/>
        </w:rPr>
      </w:pPr>
    </w:p>
    <w:p w14:paraId="33ADE472" w14:textId="77777777" w:rsidR="006415DD" w:rsidRDefault="006415DD">
      <w:pPr>
        <w:spacing w:line="300" w:lineRule="atLeast"/>
        <w:rPr>
          <w:color w:val="000000"/>
          <w:szCs w:val="24"/>
        </w:rPr>
      </w:pPr>
    </w:p>
    <w:p w14:paraId="33ADE473" w14:textId="77777777" w:rsidR="006415DD" w:rsidRDefault="006415DD">
      <w:pPr>
        <w:rPr>
          <w:sz w:val="10"/>
          <w:szCs w:val="10"/>
        </w:rPr>
      </w:pPr>
    </w:p>
    <w:p w14:paraId="33ADE474" w14:textId="77777777" w:rsidR="006415DD" w:rsidRDefault="006415DD">
      <w:pPr>
        <w:spacing w:line="300" w:lineRule="atLeast"/>
        <w:rPr>
          <w:color w:val="000000"/>
          <w:szCs w:val="24"/>
        </w:rPr>
      </w:pPr>
    </w:p>
    <w:p w14:paraId="33ADE475" w14:textId="64096CD8" w:rsidR="006415DD" w:rsidRDefault="00BD5D84">
      <w:pPr>
        <w:rPr>
          <w:sz w:val="10"/>
          <w:szCs w:val="10"/>
        </w:rPr>
      </w:pPr>
    </w:p>
    <w:bookmarkStart w:id="0" w:name="_GoBack" w:displacedByCustomXml="prev"/>
    <w:p w14:paraId="33ADE476" w14:textId="77777777" w:rsidR="006415DD" w:rsidRDefault="00BD5D84">
      <w:pPr>
        <w:spacing w:line="300" w:lineRule="atLeast"/>
        <w:rPr>
          <w:color w:val="000000"/>
          <w:szCs w:val="24"/>
        </w:rPr>
      </w:pPr>
      <w:r>
        <w:rPr>
          <w:color w:val="000000"/>
          <w:szCs w:val="24"/>
        </w:rPr>
        <w:t xml:space="preserve">Estijos Respublikos Vyriausybė </w:t>
      </w:r>
    </w:p>
    <w:p w14:paraId="33ADE477" w14:textId="77777777" w:rsidR="006415DD" w:rsidRDefault="006415DD">
      <w:pPr>
        <w:rPr>
          <w:sz w:val="10"/>
          <w:szCs w:val="10"/>
        </w:rPr>
      </w:pPr>
    </w:p>
    <w:p w14:paraId="33ADE478" w14:textId="77777777" w:rsidR="006415DD" w:rsidRDefault="00BD5D84">
      <w:pPr>
        <w:spacing w:line="300" w:lineRule="atLeast"/>
        <w:rPr>
          <w:color w:val="000000"/>
          <w:szCs w:val="24"/>
        </w:rPr>
      </w:pPr>
      <w:r>
        <w:rPr>
          <w:color w:val="000000"/>
          <w:szCs w:val="24"/>
        </w:rPr>
        <w:t xml:space="preserve">Islandijos Respublikos Vyriausybė </w:t>
      </w:r>
    </w:p>
    <w:p w14:paraId="33ADE479" w14:textId="77777777" w:rsidR="006415DD" w:rsidRDefault="006415DD">
      <w:pPr>
        <w:rPr>
          <w:sz w:val="10"/>
          <w:szCs w:val="10"/>
        </w:rPr>
      </w:pPr>
    </w:p>
    <w:p w14:paraId="33ADE47A" w14:textId="77777777" w:rsidR="006415DD" w:rsidRDefault="00BD5D84">
      <w:pPr>
        <w:spacing w:line="300" w:lineRule="atLeast"/>
        <w:rPr>
          <w:color w:val="000000"/>
          <w:szCs w:val="24"/>
        </w:rPr>
      </w:pPr>
      <w:r>
        <w:rPr>
          <w:color w:val="000000"/>
          <w:szCs w:val="24"/>
        </w:rPr>
        <w:t xml:space="preserve">Latvijos Respublikos Vyriausybė </w:t>
      </w:r>
    </w:p>
    <w:p w14:paraId="33ADE47B" w14:textId="77777777" w:rsidR="006415DD" w:rsidRDefault="006415DD">
      <w:pPr>
        <w:rPr>
          <w:sz w:val="10"/>
          <w:szCs w:val="10"/>
        </w:rPr>
      </w:pPr>
    </w:p>
    <w:p w14:paraId="33ADE47C" w14:textId="77777777" w:rsidR="006415DD" w:rsidRDefault="00BD5D84">
      <w:pPr>
        <w:spacing w:line="300" w:lineRule="atLeast"/>
        <w:rPr>
          <w:color w:val="000000"/>
          <w:szCs w:val="24"/>
        </w:rPr>
      </w:pPr>
      <w:r>
        <w:rPr>
          <w:color w:val="000000"/>
          <w:szCs w:val="24"/>
        </w:rPr>
        <w:t xml:space="preserve">Lenkijos Respublikos Vyriausybė </w:t>
      </w:r>
    </w:p>
    <w:p w14:paraId="33ADE47D" w14:textId="77777777" w:rsidR="006415DD" w:rsidRDefault="006415DD">
      <w:pPr>
        <w:rPr>
          <w:sz w:val="10"/>
          <w:szCs w:val="10"/>
        </w:rPr>
      </w:pPr>
    </w:p>
    <w:p w14:paraId="33ADE47E" w14:textId="77777777" w:rsidR="006415DD" w:rsidRDefault="00BD5D84">
      <w:pPr>
        <w:spacing w:line="300" w:lineRule="atLeast"/>
        <w:rPr>
          <w:color w:val="000000"/>
          <w:szCs w:val="24"/>
        </w:rPr>
      </w:pPr>
      <w:r>
        <w:rPr>
          <w:color w:val="000000"/>
          <w:szCs w:val="24"/>
        </w:rPr>
        <w:t xml:space="preserve">Lietuvos Respublikos Vyriausybė </w:t>
      </w:r>
    </w:p>
    <w:p w14:paraId="33ADE47F" w14:textId="77777777" w:rsidR="006415DD" w:rsidRDefault="006415DD">
      <w:pPr>
        <w:rPr>
          <w:sz w:val="10"/>
          <w:szCs w:val="10"/>
        </w:rPr>
      </w:pPr>
    </w:p>
    <w:p w14:paraId="33ADE480" w14:textId="77777777" w:rsidR="006415DD" w:rsidRDefault="00BD5D84">
      <w:pPr>
        <w:spacing w:line="300" w:lineRule="atLeast"/>
        <w:rPr>
          <w:color w:val="000000"/>
          <w:szCs w:val="24"/>
        </w:rPr>
      </w:pPr>
      <w:r>
        <w:rPr>
          <w:color w:val="000000"/>
          <w:szCs w:val="24"/>
        </w:rPr>
        <w:t xml:space="preserve">Norvegijos Karalystės Vyriausybė </w:t>
      </w:r>
    </w:p>
    <w:p w14:paraId="33ADE481" w14:textId="77777777" w:rsidR="006415DD" w:rsidRDefault="006415DD">
      <w:pPr>
        <w:rPr>
          <w:sz w:val="10"/>
          <w:szCs w:val="10"/>
        </w:rPr>
      </w:pPr>
    </w:p>
    <w:p w14:paraId="33ADE482" w14:textId="77777777" w:rsidR="006415DD" w:rsidRDefault="00BD5D84">
      <w:pPr>
        <w:spacing w:line="300" w:lineRule="atLeast"/>
        <w:rPr>
          <w:color w:val="000000"/>
          <w:szCs w:val="24"/>
        </w:rPr>
      </w:pPr>
      <w:r>
        <w:rPr>
          <w:color w:val="000000"/>
          <w:szCs w:val="24"/>
        </w:rPr>
        <w:t xml:space="preserve">Rusijos Federacijos Vyriausybė </w:t>
      </w:r>
    </w:p>
    <w:p w14:paraId="33ADE483" w14:textId="77777777" w:rsidR="006415DD" w:rsidRDefault="006415DD">
      <w:pPr>
        <w:rPr>
          <w:sz w:val="10"/>
          <w:szCs w:val="10"/>
        </w:rPr>
      </w:pPr>
    </w:p>
    <w:p w14:paraId="33ADE484" w14:textId="77777777" w:rsidR="006415DD" w:rsidRDefault="00BD5D84">
      <w:pPr>
        <w:spacing w:line="300" w:lineRule="atLeast"/>
        <w:rPr>
          <w:color w:val="000000"/>
          <w:szCs w:val="24"/>
        </w:rPr>
      </w:pPr>
      <w:r>
        <w:rPr>
          <w:color w:val="000000"/>
          <w:szCs w:val="24"/>
        </w:rPr>
        <w:t>Suomijos Respubli</w:t>
      </w:r>
      <w:r>
        <w:rPr>
          <w:color w:val="000000"/>
          <w:szCs w:val="24"/>
        </w:rPr>
        <w:t>kos Vyriausybė</w:t>
      </w:r>
    </w:p>
    <w:p w14:paraId="33ADE485" w14:textId="77777777" w:rsidR="006415DD" w:rsidRDefault="006415DD">
      <w:pPr>
        <w:rPr>
          <w:sz w:val="10"/>
          <w:szCs w:val="10"/>
        </w:rPr>
      </w:pPr>
    </w:p>
    <w:p w14:paraId="33ADE486" w14:textId="77777777" w:rsidR="006415DD" w:rsidRDefault="00BD5D84">
      <w:pPr>
        <w:spacing w:line="300" w:lineRule="atLeast"/>
        <w:rPr>
          <w:color w:val="000000"/>
          <w:szCs w:val="24"/>
        </w:rPr>
      </w:pPr>
      <w:r>
        <w:rPr>
          <w:color w:val="000000"/>
          <w:szCs w:val="24"/>
        </w:rPr>
        <w:t>Švedijos Karalystės Vyriausybė</w:t>
      </w:r>
    </w:p>
    <w:p w14:paraId="33ADE487" w14:textId="77777777" w:rsidR="006415DD" w:rsidRDefault="006415DD">
      <w:pPr>
        <w:rPr>
          <w:sz w:val="10"/>
          <w:szCs w:val="10"/>
        </w:rPr>
      </w:pPr>
    </w:p>
    <w:p w14:paraId="33ADE488" w14:textId="77777777" w:rsidR="006415DD" w:rsidRDefault="00BD5D84">
      <w:pPr>
        <w:spacing w:line="300" w:lineRule="atLeast"/>
        <w:rPr>
          <w:color w:val="000000"/>
          <w:szCs w:val="24"/>
        </w:rPr>
      </w:pPr>
      <w:r>
        <w:rPr>
          <w:color w:val="000000"/>
          <w:szCs w:val="24"/>
        </w:rPr>
        <w:t xml:space="preserve">Vokietijos Federacinės Respublikos Vyriausybė </w:t>
      </w:r>
    </w:p>
    <w:bookmarkEnd w:id="0" w:displacedByCustomXml="next"/>
    <w:sectPr w:rsidR="006415DD">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E48B" w14:textId="77777777" w:rsidR="006415DD" w:rsidRDefault="00BD5D84">
      <w:pPr>
        <w:rPr>
          <w:szCs w:val="24"/>
          <w:lang w:val="en-US"/>
        </w:rPr>
      </w:pPr>
      <w:r>
        <w:rPr>
          <w:szCs w:val="24"/>
          <w:lang w:val="en-US"/>
        </w:rPr>
        <w:separator/>
      </w:r>
    </w:p>
  </w:endnote>
  <w:endnote w:type="continuationSeparator" w:id="0">
    <w:p w14:paraId="33ADE48C" w14:textId="77777777" w:rsidR="006415DD" w:rsidRDefault="00BD5D84">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E48F" w14:textId="77777777" w:rsidR="006415DD" w:rsidRDefault="00BD5D84">
    <w:pPr>
      <w:framePr w:wrap="auto" w:vAnchor="text" w:hAnchor="margin" w:xAlign="right" w:y="1"/>
      <w:tabs>
        <w:tab w:val="center" w:pos="4320"/>
        <w:tab w:val="right" w:pos="8640"/>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33ADE490" w14:textId="77777777" w:rsidR="006415DD" w:rsidRDefault="006415DD">
    <w:pPr>
      <w:tabs>
        <w:tab w:val="center" w:pos="4320"/>
        <w:tab w:val="right" w:pos="8640"/>
      </w:tabs>
      <w:ind w:right="360"/>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E491" w14:textId="77777777" w:rsidR="006415DD" w:rsidRDefault="00BD5D84">
    <w:pPr>
      <w:framePr w:wrap="auto" w:vAnchor="text" w:hAnchor="margin" w:xAlign="right" w:y="1"/>
      <w:tabs>
        <w:tab w:val="center" w:pos="4320"/>
        <w:tab w:val="right" w:pos="8640"/>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14:paraId="33ADE492" w14:textId="77777777" w:rsidR="006415DD" w:rsidRDefault="006415DD">
    <w:pPr>
      <w:tabs>
        <w:tab w:val="center" w:pos="4320"/>
        <w:tab w:val="right" w:pos="8640"/>
      </w:tabs>
      <w:ind w:right="360"/>
      <w:rPr>
        <w:rFonts w:ascii="Arial" w:hAnsi="Arial" w:cs="Arial"/>
        <w:sz w:val="22"/>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E494" w14:textId="77777777" w:rsidR="006415DD" w:rsidRDefault="006415DD">
    <w:pPr>
      <w:tabs>
        <w:tab w:val="center" w:pos="4320"/>
        <w:tab w:val="right" w:pos="8640"/>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DE489" w14:textId="77777777" w:rsidR="006415DD" w:rsidRDefault="00BD5D84">
      <w:pPr>
        <w:rPr>
          <w:szCs w:val="24"/>
          <w:lang w:val="en-US"/>
        </w:rPr>
      </w:pPr>
      <w:r>
        <w:rPr>
          <w:szCs w:val="24"/>
          <w:lang w:val="en-US"/>
        </w:rPr>
        <w:separator/>
      </w:r>
    </w:p>
  </w:footnote>
  <w:footnote w:type="continuationSeparator" w:id="0">
    <w:p w14:paraId="33ADE48A" w14:textId="77777777" w:rsidR="006415DD" w:rsidRDefault="00BD5D84">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E48D" w14:textId="77777777" w:rsidR="006415DD" w:rsidRDefault="006415DD">
    <w:pPr>
      <w:tabs>
        <w:tab w:val="center" w:pos="4819"/>
        <w:tab w:val="right" w:pos="9638"/>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E48E" w14:textId="77777777" w:rsidR="006415DD" w:rsidRDefault="006415DD">
    <w:pPr>
      <w:tabs>
        <w:tab w:val="center" w:pos="4819"/>
        <w:tab w:val="right" w:pos="9638"/>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E493" w14:textId="77777777" w:rsidR="006415DD" w:rsidRDefault="006415DD">
    <w:pPr>
      <w:tabs>
        <w:tab w:val="center" w:pos="4819"/>
        <w:tab w:val="right" w:pos="9638"/>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50"/>
    <w:rsid w:val="006415DD"/>
    <w:rsid w:val="00BD5D84"/>
    <w:rsid w:val="00C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5D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5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87"/>
    <w:rsid w:val="009A4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4D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4D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5223</Words>
  <Characters>2978</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Galutinė versija</vt:lpstr>
      <vt:lpstr>Galutinė versija</vt:lpstr>
    </vt:vector>
  </TitlesOfParts>
  <Company>SAM</Company>
  <LinksUpToDate>false</LinksUpToDate>
  <CharactersWithSpaces>8185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2017-01-18T11:40:00Z</dcterms:created>
  <dc:creator>bilinskaite</dc:creator>
  <lastModifiedBy>GUMBYTĖ Danguolė</lastModifiedBy>
  <lastPrinted>2014-04-17T12:52:00Z</lastPrinted>
  <dcterms:modified xsi:type="dcterms:W3CDTF">2017-01-18T12:20:00Z</dcterms:modified>
  <revision>3</revision>
  <dc:title>Galutinė versija</dc:title>
</coreProperties>
</file>