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prev"/>
    <w:bookmarkEnd w:id="0" w:displacedByCustomXml="prev"/>
    <w:p w14:paraId="383D085E" w14:textId="727BFCC6" w:rsidR="00C3374C" w:rsidRDefault="009F45BB" w:rsidP="00590367">
      <w:pPr>
        <w:tabs>
          <w:tab w:val="center" w:pos="4819"/>
          <w:tab w:val="right" w:pos="9638"/>
        </w:tabs>
        <w:jc w:val="center"/>
        <w:rPr>
          <w:b/>
          <w:color w:val="000000"/>
          <w:szCs w:val="24"/>
          <w:lang w:eastAsia="ar-SA"/>
        </w:rPr>
      </w:pPr>
      <w:r>
        <w:rPr>
          <w:noProof/>
          <w:lang w:eastAsia="lt-LT"/>
        </w:rPr>
        <w:drawing>
          <wp:inline distT="0" distB="0" distL="0" distR="0" wp14:anchorId="29325655" wp14:editId="686E81F2">
            <wp:extent cx="524510" cy="621665"/>
            <wp:effectExtent l="0" t="0" r="8890" b="698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3D085F" w14:textId="77777777" w:rsidR="00C3374C" w:rsidRDefault="00C3374C">
      <w:pPr>
        <w:keepLines/>
        <w:suppressAutoHyphens/>
        <w:jc w:val="center"/>
        <w:textAlignment w:val="center"/>
        <w:rPr>
          <w:b/>
          <w:color w:val="000000"/>
          <w:szCs w:val="24"/>
          <w:lang w:eastAsia="ar-SA"/>
        </w:rPr>
      </w:pPr>
    </w:p>
    <w:p w14:paraId="383D0860" w14:textId="77777777" w:rsidR="00C3374C" w:rsidRDefault="00933879">
      <w:pPr>
        <w:jc w:val="center"/>
        <w:rPr>
          <w:b/>
          <w:szCs w:val="24"/>
        </w:rPr>
      </w:pPr>
      <w:r>
        <w:rPr>
          <w:b/>
          <w:szCs w:val="24"/>
        </w:rPr>
        <w:t>LIETUVOS RESPUBLIKOS APLINKOS MINISTRAS</w:t>
      </w:r>
    </w:p>
    <w:p w14:paraId="383D0861" w14:textId="77777777" w:rsidR="00C3374C" w:rsidRDefault="00C3374C">
      <w:pPr>
        <w:jc w:val="center"/>
        <w:rPr>
          <w:b/>
          <w:szCs w:val="24"/>
        </w:rPr>
      </w:pPr>
    </w:p>
    <w:p w14:paraId="383D0862" w14:textId="77777777" w:rsidR="00C3374C" w:rsidRDefault="00933879">
      <w:pPr>
        <w:jc w:val="center"/>
        <w:rPr>
          <w:b/>
          <w:szCs w:val="24"/>
          <w:lang w:eastAsia="lt-LT"/>
        </w:rPr>
      </w:pPr>
      <w:r>
        <w:rPr>
          <w:b/>
          <w:bCs/>
          <w:spacing w:val="10"/>
          <w:szCs w:val="24"/>
          <w:lang w:eastAsia="lt-LT"/>
        </w:rPr>
        <w:t>ĮSAKYMAS</w:t>
      </w:r>
    </w:p>
    <w:p w14:paraId="383D0863" w14:textId="77777777" w:rsidR="00C3374C" w:rsidRDefault="00933879">
      <w:pPr>
        <w:jc w:val="center"/>
        <w:rPr>
          <w:b/>
          <w:szCs w:val="24"/>
          <w:lang w:eastAsia="lt-LT"/>
        </w:rPr>
      </w:pPr>
      <w:r>
        <w:rPr>
          <w:b/>
          <w:bCs/>
          <w:szCs w:val="24"/>
          <w:lang w:eastAsia="lt-LT"/>
        </w:rPr>
        <w:t>DĖL LIETUVOS RESPUBLIKOS APLINKOS MINISTRO 2002 M. BALANDŽIO 30 D. ĮSAKYMO NR. 214 „DĖL STATYBOS TECHNINIO REGLAMENTO STR 1.06.03:2002 „STATINIO PROJEKTO EKSPERTIZĖ IR STATINIO EKSPERTIZĖ“ PATVIRTINIMO“ PAKEITIMO</w:t>
      </w:r>
    </w:p>
    <w:p w14:paraId="383D0864" w14:textId="77777777" w:rsidR="00C3374C" w:rsidRDefault="00C3374C">
      <w:pPr>
        <w:jc w:val="center"/>
        <w:rPr>
          <w:szCs w:val="24"/>
          <w:lang w:eastAsia="lt-LT"/>
        </w:rPr>
      </w:pPr>
    </w:p>
    <w:p w14:paraId="383D0865" w14:textId="77777777" w:rsidR="00C3374C" w:rsidRDefault="00933879">
      <w:pPr>
        <w:jc w:val="center"/>
        <w:rPr>
          <w:szCs w:val="24"/>
        </w:rPr>
      </w:pPr>
      <w:r>
        <w:rPr>
          <w:szCs w:val="24"/>
        </w:rPr>
        <w:t>2016 m. spalio 24 d. Nr. D1-708</w:t>
      </w:r>
    </w:p>
    <w:p w14:paraId="383D0866" w14:textId="77777777" w:rsidR="00C3374C" w:rsidRDefault="00933879">
      <w:pPr>
        <w:jc w:val="center"/>
        <w:rPr>
          <w:szCs w:val="24"/>
        </w:rPr>
      </w:pPr>
      <w:r>
        <w:rPr>
          <w:szCs w:val="24"/>
        </w:rPr>
        <w:t>Vilnius</w:t>
      </w:r>
    </w:p>
    <w:p w14:paraId="383D0867" w14:textId="77777777" w:rsidR="00C3374C" w:rsidRDefault="00C3374C">
      <w:pPr>
        <w:jc w:val="both"/>
        <w:rPr>
          <w:szCs w:val="24"/>
        </w:rPr>
      </w:pPr>
    </w:p>
    <w:p w14:paraId="383D0868" w14:textId="77777777" w:rsidR="00C3374C" w:rsidRDefault="00933879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 a k e i č i u statybos techninį reglamentą STR 1.06.03:2002 „Statinio projekto ekspertizė ir statinio ekspertizė“, patvirtintą Lietuvos Respublikos aplinkos ministro 2002 m. balandžio 30 d. įsakymu Nr. 214 „Dėl statybos techninio reglamento STR 1.06.03:2002 „Statinio projekto ekspertizė ir statinio ekspertizė“ patvirtinimo“:</w:t>
      </w:r>
    </w:p>
    <w:p w14:paraId="383D0869" w14:textId="77777777" w:rsidR="00C3374C" w:rsidRDefault="009F45BB">
      <w:pPr>
        <w:ind w:firstLine="567"/>
        <w:jc w:val="both"/>
        <w:rPr>
          <w:szCs w:val="24"/>
          <w:lang w:eastAsia="lt-LT"/>
        </w:rPr>
      </w:pPr>
      <w:r w:rsidR="00933879">
        <w:rPr>
          <w:szCs w:val="24"/>
          <w:lang w:eastAsia="lt-LT"/>
        </w:rPr>
        <w:t>1</w:t>
      </w:r>
      <w:r w:rsidR="00933879">
        <w:rPr>
          <w:szCs w:val="24"/>
          <w:lang w:eastAsia="lt-LT"/>
        </w:rPr>
        <w:t>. Pakeičiu 84 punktą ir jį išdėstau taip:</w:t>
      </w:r>
    </w:p>
    <w:p w14:paraId="383D086A" w14:textId="77777777" w:rsidR="00C3374C" w:rsidRDefault="00933879">
      <w:pPr>
        <w:ind w:firstLine="567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84</w:t>
      </w:r>
      <w:r>
        <w:rPr>
          <w:szCs w:val="24"/>
        </w:rPr>
        <w:t>. Pasibaigus kalendoriniams metams, ne vėliau kaip iki einamųjų metų sausio 31 d., ekspertizės rangovai valstybės įmonei Statybos produkcijos sertifikavimo centrui</w:t>
      </w:r>
      <w:r>
        <w:rPr>
          <w:b/>
          <w:szCs w:val="24"/>
        </w:rPr>
        <w:t xml:space="preserve"> </w:t>
      </w:r>
      <w:r>
        <w:rPr>
          <w:szCs w:val="24"/>
        </w:rPr>
        <w:t>privalo pateikti:</w:t>
      </w:r>
    </w:p>
    <w:p w14:paraId="383D086B" w14:textId="77777777" w:rsidR="00C3374C" w:rsidRDefault="009F45BB">
      <w:pPr>
        <w:ind w:firstLine="629"/>
        <w:jc w:val="both"/>
        <w:rPr>
          <w:szCs w:val="24"/>
        </w:rPr>
      </w:pPr>
      <w:r w:rsidR="00933879">
        <w:rPr>
          <w:szCs w:val="24"/>
        </w:rPr>
        <w:t>84.1</w:t>
      </w:r>
      <w:r w:rsidR="00933879">
        <w:rPr>
          <w:szCs w:val="24"/>
        </w:rPr>
        <w:t>. ataskaitą apie praėjusiais metais atliktas projektų ekspertizes (pagal 1 priedą) ir statinių ekspertizes (pagal 2 priedą);</w:t>
      </w:r>
    </w:p>
    <w:p w14:paraId="383D086C" w14:textId="77777777" w:rsidR="00C3374C" w:rsidRDefault="009F45BB">
      <w:pPr>
        <w:ind w:firstLine="629"/>
        <w:jc w:val="both"/>
        <w:rPr>
          <w:szCs w:val="24"/>
        </w:rPr>
      </w:pPr>
      <w:r w:rsidR="00933879">
        <w:rPr>
          <w:szCs w:val="24"/>
        </w:rPr>
        <w:t>84.2</w:t>
      </w:r>
      <w:r w:rsidR="00933879">
        <w:rPr>
          <w:szCs w:val="24"/>
        </w:rPr>
        <w:t xml:space="preserve">. bendrosios projekto (statinio) ekspertizės aktuose nurodytus duomenis apie statinių bendruosius, ekonominius rodiklius ir skaičiuojamąją statybos kainą [5.9]. Ataskaitoje pateikiami duomenys tik įrašytų į Valstybės investicijų programą [5.7] statinių ar ypatingų statinių, kurių statybos darbai perkami </w:t>
      </w:r>
      <w:r w:rsidR="00933879">
        <w:rPr>
          <w:iCs/>
          <w:szCs w:val="24"/>
        </w:rPr>
        <w:t>Viešųjų pirkimų įstatymo</w:t>
      </w:r>
      <w:r w:rsidR="00933879">
        <w:rPr>
          <w:szCs w:val="24"/>
        </w:rPr>
        <w:t xml:space="preserve"> [5.4] nustatyta tvarka.“</w:t>
      </w:r>
    </w:p>
    <w:p w14:paraId="383D086D" w14:textId="77777777" w:rsidR="00C3374C" w:rsidRDefault="009F45BB">
      <w:pPr>
        <w:ind w:firstLine="567"/>
        <w:jc w:val="both"/>
        <w:rPr>
          <w:szCs w:val="24"/>
          <w:lang w:eastAsia="lt-LT"/>
        </w:rPr>
      </w:pPr>
      <w:r w:rsidR="00933879">
        <w:rPr>
          <w:szCs w:val="24"/>
          <w:lang w:eastAsia="lt-LT"/>
        </w:rPr>
        <w:t>2</w:t>
      </w:r>
      <w:r w:rsidR="00933879">
        <w:rPr>
          <w:szCs w:val="24"/>
          <w:lang w:eastAsia="lt-LT"/>
        </w:rPr>
        <w:t>. Pakeičiu 86 punktą ir jį išdėstau taip:</w:t>
      </w:r>
    </w:p>
    <w:p w14:paraId="383D0871" w14:textId="0A4F4DA9" w:rsidR="00C3374C" w:rsidRDefault="00933879" w:rsidP="00933879">
      <w:pPr>
        <w:ind w:firstLine="567"/>
        <w:jc w:val="both"/>
      </w:pPr>
      <w:r>
        <w:rPr>
          <w:szCs w:val="24"/>
        </w:rPr>
        <w:t>„</w:t>
      </w:r>
      <w:r>
        <w:rPr>
          <w:szCs w:val="24"/>
        </w:rPr>
        <w:t>86</w:t>
      </w:r>
      <w:r>
        <w:rPr>
          <w:szCs w:val="24"/>
        </w:rPr>
        <w:t>. Jei atestuota ekspertizės įmonė nevykdė veiklos, pasibaigus kalendoriniams metams, ne vėliau kaip per mėnesį, ji privalo apie tai raštu informuoti valstybės įmonę Statybos produkcijos sertifikavimo centrą.“</w:t>
      </w:r>
    </w:p>
    <w:p w14:paraId="4F3C235E" w14:textId="77777777" w:rsidR="00933879" w:rsidRDefault="00933879">
      <w:pPr>
        <w:tabs>
          <w:tab w:val="left" w:pos="4888"/>
        </w:tabs>
      </w:pPr>
    </w:p>
    <w:p w14:paraId="2D899DD1" w14:textId="77777777" w:rsidR="00933879" w:rsidRDefault="00933879">
      <w:pPr>
        <w:tabs>
          <w:tab w:val="left" w:pos="4888"/>
        </w:tabs>
      </w:pPr>
    </w:p>
    <w:p w14:paraId="13781692" w14:textId="77777777" w:rsidR="00933879" w:rsidRDefault="00933879">
      <w:pPr>
        <w:tabs>
          <w:tab w:val="left" w:pos="4888"/>
        </w:tabs>
      </w:pPr>
    </w:p>
    <w:p w14:paraId="383D0872" w14:textId="5125ADCE" w:rsidR="00C3374C" w:rsidRDefault="00933879">
      <w:pPr>
        <w:tabs>
          <w:tab w:val="left" w:pos="4888"/>
        </w:tabs>
        <w:rPr>
          <w:szCs w:val="24"/>
        </w:rPr>
      </w:pPr>
      <w:r>
        <w:rPr>
          <w:szCs w:val="24"/>
        </w:rPr>
        <w:t>Aplinkos ministras</w:t>
      </w:r>
      <w:r>
        <w:rPr>
          <w:szCs w:val="24"/>
        </w:rPr>
        <w:tab/>
        <w:t>Kęstutis Trečiokas</w:t>
      </w:r>
    </w:p>
    <w:p w14:paraId="383D0873" w14:textId="77777777" w:rsidR="00C3374C" w:rsidRDefault="009F45BB">
      <w:pPr>
        <w:rPr>
          <w:szCs w:val="24"/>
        </w:rPr>
      </w:pPr>
    </w:p>
    <w:sectPr w:rsidR="00C337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D0878" w14:textId="77777777" w:rsidR="00C3374C" w:rsidRDefault="00933879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383D0879" w14:textId="77777777" w:rsidR="00C3374C" w:rsidRDefault="00933879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D087D" w14:textId="77777777" w:rsidR="00C3374C" w:rsidRDefault="00C3374C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D087E" w14:textId="77777777" w:rsidR="00C3374C" w:rsidRDefault="00C3374C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D0880" w14:textId="77777777" w:rsidR="00C3374C" w:rsidRDefault="00C3374C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D0876" w14:textId="77777777" w:rsidR="00C3374C" w:rsidRDefault="00933879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383D0877" w14:textId="77777777" w:rsidR="00C3374C" w:rsidRDefault="00933879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D087A" w14:textId="77777777" w:rsidR="00C3374C" w:rsidRDefault="00C3374C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D087B" w14:textId="77777777" w:rsidR="00C3374C" w:rsidRDefault="00933879">
    <w:pPr>
      <w:tabs>
        <w:tab w:val="center" w:pos="4819"/>
        <w:tab w:val="right" w:pos="9638"/>
      </w:tabs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2</w:t>
    </w:r>
    <w:r>
      <w:rPr>
        <w:sz w:val="22"/>
        <w:szCs w:val="22"/>
      </w:rPr>
      <w:fldChar w:fldCharType="end"/>
    </w:r>
  </w:p>
  <w:p w14:paraId="383D087C" w14:textId="77777777" w:rsidR="00C3374C" w:rsidRDefault="00C3374C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D087F" w14:textId="77777777" w:rsidR="00C3374C" w:rsidRDefault="00C3374C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DE"/>
    <w:rsid w:val="00590367"/>
    <w:rsid w:val="00933879"/>
    <w:rsid w:val="009F45BB"/>
    <w:rsid w:val="00C3374C"/>
    <w:rsid w:val="00C6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83D0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93387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33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93387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33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798">
      <w:bodyDiv w:val="1"/>
      <w:marLeft w:val="182"/>
      <w:marRight w:val="18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1072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2016-10-25T10:11:00Z</dcterms:created>
  <dc:creator>Edita Meškauskienė</dc:creator>
  <lastModifiedBy>JUOSPONIENĖ Karolina</lastModifiedBy>
  <lastPrinted>2016-06-21T06:27:00Z</lastPrinted>
  <dcterms:modified xsi:type="dcterms:W3CDTF">2016-10-26T05:09:00Z</dcterms:modified>
  <revision>5</revision>
</coreProperties>
</file>