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9C83F" w14:textId="77777777" w:rsidR="00FF1AC1" w:rsidRDefault="00FF1AC1">
      <w:pPr>
        <w:tabs>
          <w:tab w:val="center" w:pos="4153"/>
          <w:tab w:val="right" w:pos="8306"/>
        </w:tabs>
        <w:rPr>
          <w:szCs w:val="24"/>
        </w:rPr>
      </w:pPr>
    </w:p>
    <w:p w14:paraId="3789C840" w14:textId="77777777" w:rsidR="00FF1AC1" w:rsidRDefault="00B90757">
      <w:pPr>
        <w:tabs>
          <w:tab w:val="center" w:pos="4153"/>
          <w:tab w:val="right" w:pos="8306"/>
        </w:tabs>
        <w:jc w:val="center"/>
        <w:rPr>
          <w:szCs w:val="24"/>
        </w:rPr>
      </w:pPr>
      <w:r>
        <w:rPr>
          <w:szCs w:val="24"/>
        </w:rPr>
        <w:object w:dxaOrig="811" w:dyaOrig="961" w14:anchorId="3789C8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6pt" o:ole="" fillcolor="window">
            <v:imagedata r:id="rId8" o:title=""/>
          </v:shape>
          <o:OLEObject Type="Embed" ProgID="Word.Picture.8" ShapeID="_x0000_i1025" DrawAspect="Content" ObjectID="_1543057850" r:id="rId9"/>
        </w:object>
      </w:r>
    </w:p>
    <w:p w14:paraId="3789C841" w14:textId="77777777" w:rsidR="00FF1AC1" w:rsidRDefault="00FF1AC1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14:paraId="3789C842" w14:textId="77777777" w:rsidR="00FF1AC1" w:rsidRDefault="00B90757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14:paraId="3789C843" w14:textId="77777777" w:rsidR="00FF1AC1" w:rsidRDefault="00FF1AC1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14:paraId="3789C844" w14:textId="77777777" w:rsidR="00FF1AC1" w:rsidRDefault="00B90757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14:paraId="3789C845" w14:textId="77777777" w:rsidR="00FF1AC1" w:rsidRDefault="00B90757">
      <w:pPr>
        <w:jc w:val="center"/>
        <w:rPr>
          <w:b/>
          <w:szCs w:val="24"/>
        </w:rPr>
      </w:pPr>
      <w:r>
        <w:rPr>
          <w:b/>
          <w:szCs w:val="24"/>
        </w:rPr>
        <w:t xml:space="preserve">DĖL KITĄ SVEIKATINIMO VEIKLĄ VYKDANČIŲ SUBJEKTŲ VEIKLOS REIKALAVIMŲ RENGIMO TVARKOS APRAŠO </w:t>
      </w:r>
      <w:r>
        <w:rPr>
          <w:b/>
          <w:szCs w:val="24"/>
        </w:rPr>
        <w:t>PATVIRTINIMO</w:t>
      </w:r>
    </w:p>
    <w:p w14:paraId="3789C846" w14:textId="77777777" w:rsidR="00FF1AC1" w:rsidRDefault="00FF1AC1">
      <w:pPr>
        <w:jc w:val="center"/>
        <w:rPr>
          <w:b/>
          <w:color w:val="000000"/>
          <w:szCs w:val="24"/>
        </w:rPr>
      </w:pPr>
    </w:p>
    <w:p w14:paraId="3789C847" w14:textId="77777777" w:rsidR="00FF1AC1" w:rsidRDefault="00B90757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2016 m. gruodžio 9 d. Nr. V-1423</w:t>
      </w:r>
    </w:p>
    <w:p w14:paraId="3789C848" w14:textId="77777777" w:rsidR="00FF1AC1" w:rsidRDefault="00B90757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Vilnius</w:t>
      </w:r>
    </w:p>
    <w:p w14:paraId="3789C849" w14:textId="77777777" w:rsidR="00FF1AC1" w:rsidRDefault="00FF1AC1">
      <w:pPr>
        <w:jc w:val="center"/>
        <w:rPr>
          <w:b/>
          <w:color w:val="000000"/>
          <w:szCs w:val="24"/>
        </w:rPr>
      </w:pPr>
    </w:p>
    <w:p w14:paraId="3789C84A" w14:textId="77777777" w:rsidR="00FF1AC1" w:rsidRDefault="00B90757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Siekdamas tinkamai įgyvendinti Lietuvos Respublikos sveikatos sistemos įstatymo 14 straipsnio 5 punktą bei nustatyti vieningus kitą </w:t>
      </w:r>
      <w:proofErr w:type="spellStart"/>
      <w:r>
        <w:rPr>
          <w:color w:val="000000"/>
          <w:szCs w:val="24"/>
        </w:rPr>
        <w:t>sveikatinimo</w:t>
      </w:r>
      <w:proofErr w:type="spellEnd"/>
      <w:r>
        <w:rPr>
          <w:color w:val="000000"/>
          <w:szCs w:val="24"/>
        </w:rPr>
        <w:t xml:space="preserve"> veiklą vykdančių subjektų veiklos reikalavimų rengimo p</w:t>
      </w:r>
      <w:r>
        <w:rPr>
          <w:color w:val="000000"/>
          <w:szCs w:val="24"/>
        </w:rPr>
        <w:t xml:space="preserve">rincipus: </w:t>
      </w:r>
    </w:p>
    <w:p w14:paraId="3789C84B" w14:textId="77777777" w:rsidR="00FF1AC1" w:rsidRDefault="00B90757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. </w:t>
      </w:r>
      <w:r>
        <w:rPr>
          <w:color w:val="000000"/>
          <w:spacing w:val="60"/>
          <w:szCs w:val="24"/>
        </w:rPr>
        <w:t>Tvirtinu</w:t>
      </w:r>
      <w:r>
        <w:rPr>
          <w:color w:val="000000"/>
          <w:szCs w:val="24"/>
        </w:rPr>
        <w:t xml:space="preserve"> Kitą </w:t>
      </w:r>
      <w:proofErr w:type="spellStart"/>
      <w:r>
        <w:rPr>
          <w:color w:val="000000"/>
          <w:szCs w:val="24"/>
        </w:rPr>
        <w:t>sveikatinimo</w:t>
      </w:r>
      <w:proofErr w:type="spellEnd"/>
      <w:r>
        <w:rPr>
          <w:color w:val="000000"/>
          <w:szCs w:val="24"/>
        </w:rPr>
        <w:t xml:space="preserve"> veiklą vykdančių subjektų veiklos reikalavimų rengimo tvarkos  aprašą (pridedama).</w:t>
      </w:r>
    </w:p>
    <w:p w14:paraId="3789C84F" w14:textId="37FE6E39" w:rsidR="00FF1AC1" w:rsidRDefault="00B90757" w:rsidP="00B90757">
      <w:pPr>
        <w:ind w:firstLine="709"/>
        <w:jc w:val="both"/>
        <w:rPr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>. P a v e d u  įsakymo vykdymo kontrolę viceministrui pagal veiklos sritį.</w:t>
      </w:r>
    </w:p>
    <w:p w14:paraId="502C6635" w14:textId="77777777" w:rsidR="00B90757" w:rsidRDefault="00B90757">
      <w:pPr>
        <w:tabs>
          <w:tab w:val="right" w:pos="9639"/>
        </w:tabs>
      </w:pPr>
    </w:p>
    <w:p w14:paraId="5A800FAF" w14:textId="77777777" w:rsidR="00B90757" w:rsidRDefault="00B90757">
      <w:pPr>
        <w:tabs>
          <w:tab w:val="right" w:pos="9639"/>
        </w:tabs>
      </w:pPr>
    </w:p>
    <w:p w14:paraId="7DE69A7E" w14:textId="77777777" w:rsidR="00B90757" w:rsidRDefault="00B90757">
      <w:pPr>
        <w:tabs>
          <w:tab w:val="right" w:pos="9639"/>
        </w:tabs>
      </w:pPr>
    </w:p>
    <w:p w14:paraId="3789C850" w14:textId="5259CFA7" w:rsidR="00FF1AC1" w:rsidRDefault="00B90757">
      <w:pPr>
        <w:tabs>
          <w:tab w:val="right" w:pos="9639"/>
        </w:tabs>
        <w:rPr>
          <w:szCs w:val="24"/>
        </w:rPr>
      </w:pPr>
      <w:r>
        <w:rPr>
          <w:szCs w:val="24"/>
        </w:rPr>
        <w:t>Laikinai einantis ūkio ministro pareigas</w:t>
      </w:r>
    </w:p>
    <w:p w14:paraId="3789C851" w14:textId="77777777" w:rsidR="00FF1AC1" w:rsidRDefault="00B90757">
      <w:pPr>
        <w:tabs>
          <w:tab w:val="right" w:pos="9639"/>
        </w:tabs>
        <w:rPr>
          <w:szCs w:val="24"/>
        </w:rPr>
      </w:pPr>
      <w:r>
        <w:rPr>
          <w:szCs w:val="24"/>
        </w:rPr>
        <w:t>laikinai einantis sveikatos apsaugos ministro pareigas                                                Evaldas Gustas</w:t>
      </w:r>
    </w:p>
    <w:p w14:paraId="3789C852" w14:textId="77777777" w:rsidR="00FF1AC1" w:rsidRDefault="00FF1AC1">
      <w:pPr>
        <w:tabs>
          <w:tab w:val="right" w:pos="9639"/>
        </w:tabs>
        <w:rPr>
          <w:szCs w:val="24"/>
        </w:rPr>
      </w:pPr>
    </w:p>
    <w:p w14:paraId="3789C853" w14:textId="77777777" w:rsidR="00FF1AC1" w:rsidRDefault="00FF1AC1">
      <w:pPr>
        <w:tabs>
          <w:tab w:val="right" w:pos="9639"/>
        </w:tabs>
        <w:rPr>
          <w:szCs w:val="24"/>
        </w:rPr>
        <w:sectPr w:rsidR="00FF1AC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1134" w:footer="1134" w:gutter="0"/>
          <w:cols w:space="1296"/>
          <w:titlePg/>
        </w:sectPr>
      </w:pPr>
    </w:p>
    <w:p w14:paraId="3789C854" w14:textId="77777777" w:rsidR="00FF1AC1" w:rsidRDefault="00B90757">
      <w:pPr>
        <w:tabs>
          <w:tab w:val="center" w:pos="4153"/>
          <w:tab w:val="right" w:pos="8306"/>
        </w:tabs>
        <w:rPr>
          <w:szCs w:val="24"/>
        </w:rPr>
      </w:pPr>
    </w:p>
    <w:p w14:paraId="3789C855" w14:textId="77777777" w:rsidR="00FF1AC1" w:rsidRDefault="00B90757">
      <w:pPr>
        <w:ind w:left="4395"/>
        <w:rPr>
          <w:szCs w:val="24"/>
        </w:rPr>
      </w:pPr>
      <w:r>
        <w:rPr>
          <w:szCs w:val="24"/>
        </w:rPr>
        <w:t>PATVIRTINTA</w:t>
      </w:r>
    </w:p>
    <w:p w14:paraId="3789C856" w14:textId="77777777" w:rsidR="00FF1AC1" w:rsidRDefault="00B90757">
      <w:pPr>
        <w:tabs>
          <w:tab w:val="left" w:pos="1304"/>
          <w:tab w:val="left" w:pos="1457"/>
          <w:tab w:val="left" w:pos="1604"/>
          <w:tab w:val="left" w:pos="1757"/>
        </w:tabs>
        <w:ind w:left="4395"/>
        <w:rPr>
          <w:szCs w:val="24"/>
        </w:rPr>
      </w:pPr>
      <w:r>
        <w:rPr>
          <w:szCs w:val="24"/>
        </w:rPr>
        <w:t>Lietuvos Respublikos sveikatos apsaugos ministro</w:t>
      </w:r>
    </w:p>
    <w:p w14:paraId="3789C857" w14:textId="77777777" w:rsidR="00FF1AC1" w:rsidRDefault="00B90757">
      <w:pPr>
        <w:tabs>
          <w:tab w:val="left" w:pos="1304"/>
          <w:tab w:val="left" w:pos="1457"/>
          <w:tab w:val="left" w:pos="1604"/>
          <w:tab w:val="left" w:pos="1757"/>
        </w:tabs>
        <w:ind w:left="4395"/>
        <w:rPr>
          <w:szCs w:val="24"/>
        </w:rPr>
      </w:pPr>
      <w:r>
        <w:rPr>
          <w:szCs w:val="24"/>
        </w:rPr>
        <w:t xml:space="preserve">2016 m. gruodžio 9 d. įsakymu </w:t>
      </w:r>
      <w:r>
        <w:rPr>
          <w:szCs w:val="24"/>
        </w:rPr>
        <w:t>Nr. V-1423</w:t>
      </w:r>
    </w:p>
    <w:p w14:paraId="3789C858" w14:textId="77777777" w:rsidR="00FF1AC1" w:rsidRDefault="00FF1AC1">
      <w:pPr>
        <w:ind w:firstLine="709"/>
        <w:jc w:val="both"/>
        <w:rPr>
          <w:szCs w:val="24"/>
        </w:rPr>
      </w:pPr>
    </w:p>
    <w:p w14:paraId="3789C859" w14:textId="77777777" w:rsidR="00FF1AC1" w:rsidRDefault="00FF1AC1">
      <w:pPr>
        <w:ind w:firstLine="709"/>
        <w:jc w:val="both"/>
        <w:rPr>
          <w:szCs w:val="24"/>
        </w:rPr>
      </w:pPr>
    </w:p>
    <w:p w14:paraId="3789C85A" w14:textId="77777777" w:rsidR="00FF1AC1" w:rsidRDefault="00B90757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Kitą sveikatinimo veiklą vykdančių subjektų veiklos reikalavimų rengimo tvarkos APRAŠAS</w:t>
      </w:r>
    </w:p>
    <w:p w14:paraId="3789C85B" w14:textId="77777777" w:rsidR="00FF1AC1" w:rsidRDefault="00FF1AC1">
      <w:pPr>
        <w:ind w:firstLine="709"/>
        <w:jc w:val="both"/>
        <w:rPr>
          <w:szCs w:val="24"/>
        </w:rPr>
      </w:pPr>
    </w:p>
    <w:p w14:paraId="3789C85C" w14:textId="77777777" w:rsidR="00FF1AC1" w:rsidRDefault="00B90757">
      <w:pPr>
        <w:ind w:left="360"/>
        <w:jc w:val="center"/>
        <w:rPr>
          <w:b/>
          <w:caps/>
          <w:szCs w:val="24"/>
        </w:rPr>
      </w:pPr>
      <w:r>
        <w:rPr>
          <w:b/>
          <w:caps/>
          <w:szCs w:val="24"/>
        </w:rPr>
        <w:t>I</w:t>
      </w:r>
      <w:r>
        <w:rPr>
          <w:b/>
          <w:caps/>
          <w:szCs w:val="24"/>
        </w:rPr>
        <w:t xml:space="preserve"> skyrius</w:t>
      </w:r>
    </w:p>
    <w:p w14:paraId="3789C85D" w14:textId="77777777" w:rsidR="00FF1AC1" w:rsidRDefault="00B90757">
      <w:pPr>
        <w:ind w:left="360"/>
        <w:jc w:val="center"/>
        <w:rPr>
          <w:b/>
          <w:caps/>
          <w:szCs w:val="24"/>
        </w:rPr>
      </w:pPr>
      <w:r>
        <w:rPr>
          <w:b/>
          <w:caps/>
          <w:szCs w:val="24"/>
        </w:rPr>
        <w:t>BENDROSIOS NUOSTATOS</w:t>
      </w:r>
    </w:p>
    <w:p w14:paraId="3789C85E" w14:textId="77777777" w:rsidR="00FF1AC1" w:rsidRDefault="00FF1AC1">
      <w:pPr>
        <w:ind w:firstLine="709"/>
        <w:jc w:val="center"/>
        <w:rPr>
          <w:b/>
          <w:caps/>
          <w:szCs w:val="24"/>
        </w:rPr>
      </w:pPr>
    </w:p>
    <w:p w14:paraId="3789C85F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Kitą </w:t>
      </w:r>
      <w:proofErr w:type="spellStart"/>
      <w:r>
        <w:rPr>
          <w:szCs w:val="24"/>
        </w:rPr>
        <w:t>sveikatinimo</w:t>
      </w:r>
      <w:proofErr w:type="spellEnd"/>
      <w:r>
        <w:rPr>
          <w:szCs w:val="24"/>
        </w:rPr>
        <w:t xml:space="preserve"> veiklą vykdančių subjektų veiklos reikalavimų rengimo tvarkos aprašas  (toliau – Aprašas) nustato asmens sveikatos priežiūros įstaigose kitą </w:t>
      </w:r>
      <w:proofErr w:type="spellStart"/>
      <w:r>
        <w:rPr>
          <w:szCs w:val="24"/>
        </w:rPr>
        <w:t>sveikatinimo</w:t>
      </w:r>
      <w:proofErr w:type="spellEnd"/>
      <w:r>
        <w:rPr>
          <w:szCs w:val="24"/>
        </w:rPr>
        <w:t xml:space="preserve"> veiklą vykdančių subjektų (toliau – specialistas) veiklos reikalavimų (toliau – re</w:t>
      </w:r>
      <w:r>
        <w:rPr>
          <w:szCs w:val="24"/>
        </w:rPr>
        <w:t xml:space="preserve">ikalavimai) turinio nuostatas, reikalavimų rengimo planavimo ir organizavimo bei derinimo tvarką. </w:t>
      </w:r>
    </w:p>
    <w:p w14:paraId="3789C860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Reikalavimai rengiami vadovaujantis Lietuvos Respublikos įstatymais, Lietuvos Respublikos Vyriausybės nutarimais, Lietuvos Respublikos sveikatos apsau</w:t>
      </w:r>
      <w:r>
        <w:rPr>
          <w:szCs w:val="24"/>
        </w:rPr>
        <w:t>gos ministro įsakymais (toliau – sveikatos apsaugos ministro įsakymai), Europos Sąjungos teisės aktais, Pasaulio sveikatos organizacijos dokumentais, atitinkamų sveikatos priežiūros studijų programomis, šiuo aprašu ir kitais teisės aktais, reglamentuojanči</w:t>
      </w:r>
      <w:r>
        <w:rPr>
          <w:szCs w:val="24"/>
        </w:rPr>
        <w:t>ais asmens sveikatos priežiūros veiklą.</w:t>
      </w:r>
    </w:p>
    <w:p w14:paraId="3789C861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Reikalavimai tvirtinami sveikatos apsaugos ministro įsakymu.</w:t>
      </w:r>
    </w:p>
    <w:p w14:paraId="3789C862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 Reikalavimai peržiūrimi ne rečiau kaip kas 5 metai ir, jeigu reikia, pakeičiami ar panaikinami.</w:t>
      </w:r>
    </w:p>
    <w:p w14:paraId="3789C863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. Apraše vartojamos sąvokos ir jų apibrė</w:t>
      </w:r>
      <w:r>
        <w:rPr>
          <w:szCs w:val="24"/>
        </w:rPr>
        <w:t>žtys suprantamos taip, kaip jos yra apibrėžtos Lietuvos Respublikos sveikatos sistemos įstatyme, Lietuvos Respublikos sveikatos priežiūros įstaigų įstatyme, Lietuvos Respublikos pacientų teisių ir žalos sveikatai atlyginimo įstatyme.</w:t>
      </w:r>
    </w:p>
    <w:p w14:paraId="3789C864" w14:textId="77777777" w:rsidR="00FF1AC1" w:rsidRDefault="00B90757">
      <w:pPr>
        <w:rPr>
          <w:szCs w:val="24"/>
        </w:rPr>
      </w:pPr>
    </w:p>
    <w:p w14:paraId="3789C865" w14:textId="77777777" w:rsidR="00FF1AC1" w:rsidRDefault="00B90757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II</w:t>
      </w:r>
      <w:r>
        <w:rPr>
          <w:b/>
          <w:caps/>
          <w:szCs w:val="24"/>
        </w:rPr>
        <w:t xml:space="preserve"> SKYRIUS</w:t>
      </w:r>
    </w:p>
    <w:p w14:paraId="3789C866" w14:textId="77777777" w:rsidR="00FF1AC1" w:rsidRDefault="00B90757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REIK</w:t>
      </w:r>
      <w:r>
        <w:rPr>
          <w:b/>
          <w:caps/>
          <w:szCs w:val="24"/>
        </w:rPr>
        <w:t>ALAVIMŲ planavimas ir RENGIMO organizavimas</w:t>
      </w:r>
    </w:p>
    <w:p w14:paraId="3789C867" w14:textId="77777777" w:rsidR="00FF1AC1" w:rsidRDefault="00FF1AC1">
      <w:pPr>
        <w:ind w:firstLine="709"/>
        <w:jc w:val="both"/>
        <w:rPr>
          <w:szCs w:val="24"/>
        </w:rPr>
      </w:pPr>
    </w:p>
    <w:p w14:paraId="3789C868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>. Lietuvos Respublikos sveikatos apsaugos ministerija (toliau – Sveikatos apsaugos ministerija) įvertina reikalavimų rengimo, keitimo ar panaikinimo poreikį, taip pat siūlymus dėl reikalavimų rengimo, keiti</w:t>
      </w:r>
      <w:r>
        <w:rPr>
          <w:szCs w:val="24"/>
        </w:rPr>
        <w:t>mo, peržiūrėjimo ar panaikinimo.</w:t>
      </w:r>
    </w:p>
    <w:p w14:paraId="3789C869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>. Sveikatos apsaugos ministras sudaro darbo grupę:</w:t>
      </w:r>
    </w:p>
    <w:p w14:paraId="3789C86A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7.1</w:t>
      </w:r>
      <w:r>
        <w:rPr>
          <w:szCs w:val="24"/>
        </w:rPr>
        <w:t>. reikalavimams peržiūrėti;</w:t>
      </w:r>
    </w:p>
    <w:p w14:paraId="3789C86B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7.2</w:t>
      </w:r>
      <w:r>
        <w:rPr>
          <w:szCs w:val="24"/>
        </w:rPr>
        <w:t>. reikalavimams rengti šiais atvejais:</w:t>
      </w:r>
    </w:p>
    <w:p w14:paraId="3789C86C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7.2.1</w:t>
      </w:r>
      <w:r>
        <w:rPr>
          <w:szCs w:val="24"/>
        </w:rPr>
        <w:t>. kai rengiami nauji reikalavimai;</w:t>
      </w:r>
    </w:p>
    <w:p w14:paraId="3789C86D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7.2.2</w:t>
      </w:r>
      <w:r>
        <w:rPr>
          <w:szCs w:val="24"/>
        </w:rPr>
        <w:t xml:space="preserve">. kai numatoma keisti daugiau nei 50 </w:t>
      </w:r>
      <w:r>
        <w:rPr>
          <w:szCs w:val="24"/>
        </w:rPr>
        <w:t>procentų reikalavimų nuostatų, reglamentuojančių specialisto teises ir (arba) pareigas ir (arba) kompetenciją.</w:t>
      </w:r>
    </w:p>
    <w:p w14:paraId="3789C86E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8</w:t>
      </w:r>
      <w:r>
        <w:rPr>
          <w:szCs w:val="24"/>
        </w:rPr>
        <w:t>. Darbo grupės nariais peržiūrėti ar rengti reikalavimus skiriami:</w:t>
      </w:r>
    </w:p>
    <w:p w14:paraId="3789C86F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8.1</w:t>
      </w:r>
      <w:r>
        <w:rPr>
          <w:szCs w:val="24"/>
        </w:rPr>
        <w:t>. du (ar daugiau) – Sveikatos apsaugos ministerijos atstovai;</w:t>
      </w:r>
    </w:p>
    <w:p w14:paraId="3789C870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8.2</w:t>
      </w:r>
      <w:r>
        <w:rPr>
          <w:szCs w:val="24"/>
        </w:rPr>
        <w:t xml:space="preserve">. vienas (ar daugiau) – Valstybinės akreditavimo sveikatos priežiūros veiklai tarnybos prie Sveikatos apsaugos ministerijos (toliau – Akreditavimo tarnyba) atstovas; </w:t>
      </w:r>
    </w:p>
    <w:p w14:paraId="3789C871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8.3</w:t>
      </w:r>
      <w:r>
        <w:rPr>
          <w:szCs w:val="24"/>
        </w:rPr>
        <w:t>. vienas (ar daugiau) – mokslo ir studijų institucijų atstovas;</w:t>
      </w:r>
    </w:p>
    <w:p w14:paraId="3789C872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8.4</w:t>
      </w:r>
      <w:r>
        <w:rPr>
          <w:szCs w:val="24"/>
        </w:rPr>
        <w:t xml:space="preserve">. </w:t>
      </w:r>
      <w:r>
        <w:rPr>
          <w:szCs w:val="24"/>
        </w:rPr>
        <w:t xml:space="preserve">vienas (ar daugiau) – sveikatos priežiūros specialybių ar kitą </w:t>
      </w:r>
      <w:proofErr w:type="spellStart"/>
      <w:r>
        <w:rPr>
          <w:szCs w:val="24"/>
        </w:rPr>
        <w:t>sveikatinimo</w:t>
      </w:r>
      <w:proofErr w:type="spellEnd"/>
      <w:r>
        <w:rPr>
          <w:szCs w:val="24"/>
        </w:rPr>
        <w:t xml:space="preserve"> veiklą vykdančių specialistų draugijų atstovas;</w:t>
      </w:r>
    </w:p>
    <w:p w14:paraId="3789C873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8.5</w:t>
      </w:r>
      <w:r>
        <w:rPr>
          <w:szCs w:val="24"/>
        </w:rPr>
        <w:t>. kiti specialistai (pagal rengiamų reikalavimų taikymo sritį).</w:t>
      </w:r>
    </w:p>
    <w:p w14:paraId="3789C874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9</w:t>
      </w:r>
      <w:r>
        <w:rPr>
          <w:szCs w:val="24"/>
        </w:rPr>
        <w:t>. Darbo grupės vadovu skiriamas Sveikatos apsaugos min</w:t>
      </w:r>
      <w:r>
        <w:rPr>
          <w:szCs w:val="24"/>
        </w:rPr>
        <w:t xml:space="preserve">isterijos atstovas. </w:t>
      </w:r>
    </w:p>
    <w:p w14:paraId="3789C875" w14:textId="77777777" w:rsidR="00FF1AC1" w:rsidRDefault="00FF1AC1">
      <w:pPr>
        <w:ind w:firstLine="709"/>
        <w:jc w:val="both"/>
        <w:rPr>
          <w:szCs w:val="24"/>
        </w:rPr>
      </w:pPr>
    </w:p>
    <w:p w14:paraId="3789C876" w14:textId="77777777" w:rsidR="00FF1AC1" w:rsidRDefault="00B90757">
      <w:pPr>
        <w:ind w:firstLine="709"/>
        <w:jc w:val="both"/>
        <w:rPr>
          <w:szCs w:val="24"/>
        </w:rPr>
      </w:pPr>
    </w:p>
    <w:p w14:paraId="3789C877" w14:textId="77777777" w:rsidR="00FF1AC1" w:rsidRDefault="00B90757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III</w:t>
      </w:r>
      <w:r>
        <w:rPr>
          <w:b/>
          <w:caps/>
          <w:szCs w:val="24"/>
        </w:rPr>
        <w:t xml:space="preserve"> SKYRIUS</w:t>
      </w:r>
    </w:p>
    <w:p w14:paraId="3789C878" w14:textId="77777777" w:rsidR="00FF1AC1" w:rsidRDefault="00B90757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REIKALAVIMŲ TURINYS</w:t>
      </w:r>
    </w:p>
    <w:p w14:paraId="3789C879" w14:textId="77777777" w:rsidR="00FF1AC1" w:rsidRDefault="00FF1AC1">
      <w:pPr>
        <w:ind w:firstLine="709"/>
        <w:rPr>
          <w:szCs w:val="24"/>
        </w:rPr>
      </w:pPr>
    </w:p>
    <w:p w14:paraId="3789C87A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10</w:t>
      </w:r>
      <w:r>
        <w:rPr>
          <w:szCs w:val="24"/>
        </w:rPr>
        <w:t xml:space="preserve">. Reikalavimus sudaro šie skyriai: </w:t>
      </w:r>
    </w:p>
    <w:p w14:paraId="3789C87B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10.1</w:t>
      </w:r>
      <w:r>
        <w:rPr>
          <w:szCs w:val="24"/>
        </w:rPr>
        <w:t>. I skyrius „Bendrosios nuostatos“, kuriame turi būti nurodyta:</w:t>
      </w:r>
    </w:p>
    <w:p w14:paraId="3789C87C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10.1.1</w:t>
      </w:r>
      <w:r>
        <w:rPr>
          <w:szCs w:val="24"/>
        </w:rPr>
        <w:t xml:space="preserve">. reikalavimų taikymo sritis – privalomumas darbdaviams, taip pat </w:t>
      </w:r>
      <w:r>
        <w:rPr>
          <w:szCs w:val="24"/>
        </w:rPr>
        <w:t>institucijoms, rengiančioms šiuos specialistus, tobulinančioms jų kvalifikaciją bei prižiūrinčioms jų veiklą;</w:t>
      </w:r>
    </w:p>
    <w:p w14:paraId="3789C87D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10.1.2</w:t>
      </w:r>
      <w:r>
        <w:rPr>
          <w:szCs w:val="24"/>
        </w:rPr>
        <w:t>. profesinė kvalifikacija, kurią turi įgyti asmuo, norėdamas verstis atitinkama veikla, ir kokias studijas baigęs jis ją įgyja. Taip pat</w:t>
      </w:r>
      <w:r>
        <w:rPr>
          <w:szCs w:val="24"/>
        </w:rPr>
        <w:t xml:space="preserve"> turi būti nurodoma užsienyje įgyta profesinė kvalifikacija, kurią įgijęs specialistas gali verstis atitinkama veikla ir kad užsienyje įgyta kvalifikacija pripažįstama Lietuvos Respublikos teisės aktų nustatyta tvarka;</w:t>
      </w:r>
    </w:p>
    <w:p w14:paraId="3789C87E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10.1.3</w:t>
      </w:r>
      <w:r>
        <w:rPr>
          <w:szCs w:val="24"/>
        </w:rPr>
        <w:t>. kad asmuo turi teisę vers</w:t>
      </w:r>
      <w:r>
        <w:rPr>
          <w:szCs w:val="24"/>
        </w:rPr>
        <w:t>tis specialisto, Lietuvos Respublikos teisės aktų nustatyta tvarka įgijusio reikalavimuose nurodytą profesinę kvalifikaciją, veikla;</w:t>
      </w:r>
    </w:p>
    <w:p w14:paraId="3789C87F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10.1.4</w:t>
      </w:r>
      <w:r>
        <w:rPr>
          <w:szCs w:val="24"/>
        </w:rPr>
        <w:t xml:space="preserve">. kad </w:t>
      </w:r>
      <w:proofErr w:type="spellStart"/>
      <w:r>
        <w:rPr>
          <w:szCs w:val="24"/>
        </w:rPr>
        <w:t>sveikatinimo</w:t>
      </w:r>
      <w:proofErr w:type="spellEnd"/>
      <w:r>
        <w:rPr>
          <w:szCs w:val="24"/>
        </w:rPr>
        <w:t xml:space="preserve"> veiklą specialistai vykdo tik asmens sveikatos priežiūros įstaigose, atitinkančiose atitinkamą</w:t>
      </w:r>
      <w:r>
        <w:rPr>
          <w:szCs w:val="24"/>
        </w:rPr>
        <w:t xml:space="preserve"> asmens sveikatos priežiūros veiklą reglamentuojančius teisės aktus;</w:t>
      </w:r>
    </w:p>
    <w:p w14:paraId="3789C880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10.1.5</w:t>
      </w:r>
      <w:r>
        <w:rPr>
          <w:szCs w:val="24"/>
        </w:rPr>
        <w:t>. kad specialistas vadovaujasi Lietuvos Respublikos įstatymais ir kitais teisės aktais (nurodyti teisės aktų pavadinimus arba jų reguliavimo sritį), reikalavimais, įstaigos, kur</w:t>
      </w:r>
      <w:r>
        <w:rPr>
          <w:szCs w:val="24"/>
        </w:rPr>
        <w:t>ioje dirba, įstatais (nuostatais), vidaus tvarkos taisyklėmis bei savo pareigybės aprašymu;</w:t>
      </w:r>
    </w:p>
    <w:p w14:paraId="3789C881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10.2</w:t>
      </w:r>
      <w:r>
        <w:rPr>
          <w:szCs w:val="24"/>
        </w:rPr>
        <w:t>. II skyrius „Specialistų teisės, pareigos, kompetencija“, kuriame turi būti nurodyta:</w:t>
      </w:r>
    </w:p>
    <w:p w14:paraId="3789C882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10.2.1</w:t>
      </w:r>
      <w:r>
        <w:rPr>
          <w:szCs w:val="24"/>
        </w:rPr>
        <w:t xml:space="preserve">. kad specialistas turi teisę: </w:t>
      </w:r>
    </w:p>
    <w:p w14:paraId="3789C883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10.2.1.1</w:t>
      </w:r>
      <w:r>
        <w:rPr>
          <w:szCs w:val="24"/>
        </w:rPr>
        <w:t>. verstis nurodyt</w:t>
      </w:r>
      <w:r>
        <w:rPr>
          <w:szCs w:val="24"/>
        </w:rPr>
        <w:t>a veikla reikalavimų ir kitų teisės aktų nustatyta tvarka;</w:t>
      </w:r>
    </w:p>
    <w:p w14:paraId="3789C884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10.2.1.2</w:t>
      </w:r>
      <w:r>
        <w:rPr>
          <w:szCs w:val="24"/>
        </w:rPr>
        <w:t>. gauti darbui būtiną informaciją iš valstybės ir savivaldybių institucijų ir įstaigų bei fizinių ir juridinių asmenų;</w:t>
      </w:r>
    </w:p>
    <w:p w14:paraId="3789C885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10.2.1.3</w:t>
      </w:r>
      <w:r>
        <w:rPr>
          <w:szCs w:val="24"/>
        </w:rPr>
        <w:t>. specialistas turi ir kitų teisių, nustatytų kitų Lie</w:t>
      </w:r>
      <w:r>
        <w:rPr>
          <w:szCs w:val="24"/>
        </w:rPr>
        <w:t>tuvos Respublikos teisės aktų, reglamentuojančių specialisto veiklą;</w:t>
      </w:r>
    </w:p>
    <w:p w14:paraId="3789C886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10.2.2</w:t>
      </w:r>
      <w:r>
        <w:rPr>
          <w:szCs w:val="24"/>
        </w:rPr>
        <w:t>. kad specialistas turi pareigą:</w:t>
      </w:r>
    </w:p>
    <w:p w14:paraId="3789C887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10.2.2.1</w:t>
      </w:r>
      <w:r>
        <w:rPr>
          <w:szCs w:val="24"/>
        </w:rPr>
        <w:t xml:space="preserve">. pagal savo kompetenciją, nustatytą reikalavimuose, užtikrinti teikiamų paslaugų kokybę; </w:t>
      </w:r>
    </w:p>
    <w:p w14:paraId="3789C888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10.2.2.2</w:t>
      </w:r>
      <w:r>
        <w:rPr>
          <w:szCs w:val="24"/>
        </w:rPr>
        <w:t xml:space="preserve">. nepriskirtais jo </w:t>
      </w:r>
      <w:r>
        <w:rPr>
          <w:szCs w:val="24"/>
        </w:rPr>
        <w:t>kompetencijai atvejais rekomenduoti kreiptis į atitinkamos srities asmens sveikatos priežiūros specialistą;</w:t>
      </w:r>
    </w:p>
    <w:p w14:paraId="3789C889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10.2.2.3</w:t>
      </w:r>
      <w:r>
        <w:rPr>
          <w:szCs w:val="24"/>
        </w:rPr>
        <w:t>. bendradarbiauti su asmens sveikatos priežiūros ir kitais specialistais;</w:t>
      </w:r>
    </w:p>
    <w:p w14:paraId="3789C88A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10.2.2.4</w:t>
      </w:r>
      <w:r>
        <w:rPr>
          <w:szCs w:val="24"/>
        </w:rPr>
        <w:t xml:space="preserve">. propaguoti sveiką gyvenseną, ligų profilaktikos </w:t>
      </w:r>
      <w:r>
        <w:rPr>
          <w:szCs w:val="24"/>
        </w:rPr>
        <w:t xml:space="preserve">ir sveikatos tausojimo bei ugdymo priemones; </w:t>
      </w:r>
    </w:p>
    <w:p w14:paraId="3789C88B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10.2.2.5</w:t>
      </w:r>
      <w:r>
        <w:rPr>
          <w:szCs w:val="24"/>
        </w:rPr>
        <w:t>. turėti spaudą, kurio numeris suteikiamas Lietuvos Respublikos sveikatos apsaugos ministro 2003 m. sausio 6 d. įsakymo Nr. V-1 „Dėl Numerio sveikatos specialisto spaudui suteikimo ir panaikinimo ta</w:t>
      </w:r>
      <w:r>
        <w:rPr>
          <w:szCs w:val="24"/>
        </w:rPr>
        <w:t>isyklių patvirtinimo“ nustatyta tvarka;</w:t>
      </w:r>
    </w:p>
    <w:p w14:paraId="3789C88C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10.2.2.6</w:t>
      </w:r>
      <w:r>
        <w:rPr>
          <w:szCs w:val="24"/>
        </w:rPr>
        <w:t>. laikytis specialisto profesinės etikos principų, gerbti pacientų teises ir jų nepažeisti;</w:t>
      </w:r>
    </w:p>
    <w:p w14:paraId="3789C88D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10.2.2.7</w:t>
      </w:r>
      <w:r>
        <w:rPr>
          <w:szCs w:val="24"/>
        </w:rPr>
        <w:t>. tobulinti profesinę kvalifikaciją Lietuvos Respublikos sveikatos apsaugos ministro ir (ar) reikala</w:t>
      </w:r>
      <w:r>
        <w:rPr>
          <w:szCs w:val="24"/>
        </w:rPr>
        <w:t>vimuose nustatyta tvarka;</w:t>
      </w:r>
    </w:p>
    <w:p w14:paraId="3789C88E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10.2.2.8</w:t>
      </w:r>
      <w:r>
        <w:rPr>
          <w:szCs w:val="24"/>
        </w:rPr>
        <w:t>. tvarkyti specialisto veiklos dokumentus Lietuvos Respublikos teisės aktų nustatyta tvarka;</w:t>
      </w:r>
    </w:p>
    <w:p w14:paraId="3789C88F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10.2.2.9</w:t>
      </w:r>
      <w:r>
        <w:rPr>
          <w:szCs w:val="24"/>
        </w:rPr>
        <w:t>. paaiškinti specialisto veiklos aplinkybes Lietuvos Respublikos sveikatos apsaugos ministerijos, teisėsaugos ins</w:t>
      </w:r>
      <w:r>
        <w:rPr>
          <w:szCs w:val="24"/>
        </w:rPr>
        <w:t xml:space="preserve">titucijų ir kitų kontroliuojančių institucijų prašymu; </w:t>
      </w:r>
    </w:p>
    <w:p w14:paraId="3789C890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10.2.2.10</w:t>
      </w:r>
      <w:r>
        <w:rPr>
          <w:szCs w:val="24"/>
        </w:rPr>
        <w:t>. taikyti Lietuvos Respublikoje tik mokslo ir praktikos įrodymais pagrįstus, saugius darbo metodus, išskyrus kituose teisės aktuose nustatytus atvejus;</w:t>
      </w:r>
    </w:p>
    <w:p w14:paraId="3789C891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10.2.2.11</w:t>
      </w:r>
      <w:r>
        <w:rPr>
          <w:szCs w:val="24"/>
        </w:rPr>
        <w:t xml:space="preserve">. naudoti tik teisės </w:t>
      </w:r>
      <w:r>
        <w:rPr>
          <w:szCs w:val="24"/>
        </w:rPr>
        <w:t>aktų reikalavimus atitinkančias medicinos priemones (prietaisus), išskyrus kituose teisės aktuose nustatytus atvejus; užtikrinti, kad medicinos priemonės (prietaisai) būtų naudojami teisės aktų nustatyta tvarka ir vadovaujantis gamintojų su medicinos priem</w:t>
      </w:r>
      <w:r>
        <w:rPr>
          <w:szCs w:val="24"/>
        </w:rPr>
        <w:t>one (prietaisu) pateikiama informacija;</w:t>
      </w:r>
    </w:p>
    <w:p w14:paraId="3789C892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10.2.2.12</w:t>
      </w:r>
      <w:r>
        <w:rPr>
          <w:szCs w:val="24"/>
        </w:rPr>
        <w:t>. atlikti kitas Lietuvos Respublikos teisės aktais, reglamentuojančiais specialisto veiklą, nustatytas pareigas;</w:t>
      </w:r>
    </w:p>
    <w:p w14:paraId="3789C893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10.2.3</w:t>
      </w:r>
      <w:r>
        <w:rPr>
          <w:szCs w:val="24"/>
        </w:rPr>
        <w:t>. kompetencija:</w:t>
      </w:r>
    </w:p>
    <w:p w14:paraId="3789C894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10.2.3.1</w:t>
      </w:r>
      <w:r>
        <w:rPr>
          <w:szCs w:val="24"/>
        </w:rPr>
        <w:t>. kad specialisto profesinę kompetenciją sudaro žini</w:t>
      </w:r>
      <w:r>
        <w:rPr>
          <w:szCs w:val="24"/>
        </w:rPr>
        <w:t>os ir gebėjimai, kuriuos jis įgyja baigęs veiklos apraše nurodytą profesinę kvalifikaciją suteikusias studijas bei nuolat tobulindamas įgytą profesinę kvalifikaciją, atsižvelgdamas į nuolatinę mokslo ir praktikos pažangą;</w:t>
      </w:r>
    </w:p>
    <w:p w14:paraId="3789C895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10.2.3.2</w:t>
      </w:r>
      <w:r>
        <w:rPr>
          <w:szCs w:val="24"/>
        </w:rPr>
        <w:t>. kad specialistas tur</w:t>
      </w:r>
      <w:r>
        <w:rPr>
          <w:szCs w:val="24"/>
        </w:rPr>
        <w:t>i žinoti dokumentų rengimo, tvarkymo ir apskaitos pagrindus, medicinos statistikos pagrindus, sveikatos draudimo pagrindus, sveikatos teisės pagrindus, mokėti naudotis informacinėmis ir ryšio technologijomis;</w:t>
      </w:r>
    </w:p>
    <w:p w14:paraId="3789C896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10.2.3.3</w:t>
      </w:r>
      <w:r>
        <w:rPr>
          <w:szCs w:val="24"/>
        </w:rPr>
        <w:t>. ką specialistas pagal savo profes</w:t>
      </w:r>
      <w:r>
        <w:rPr>
          <w:szCs w:val="24"/>
        </w:rPr>
        <w:t>inį pasirengimą turi išmanyti;</w:t>
      </w:r>
    </w:p>
    <w:p w14:paraId="3789C897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10.2.3.4</w:t>
      </w:r>
      <w:r>
        <w:rPr>
          <w:szCs w:val="24"/>
        </w:rPr>
        <w:t xml:space="preserve">. ką specialistas turi gebėti pagal atitinkamą studijų programą įgytą profesinę kvalifikaciją, nurodant praktinius gebėjimus, atsižvelgiant į mokslo ir praktikos pažangą. </w:t>
      </w:r>
    </w:p>
    <w:p w14:paraId="3789C898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10.3</w:t>
      </w:r>
      <w:r>
        <w:rPr>
          <w:szCs w:val="24"/>
        </w:rPr>
        <w:t>. III skyrius „Įstaigai taiko</w:t>
      </w:r>
      <w:r>
        <w:rPr>
          <w:szCs w:val="24"/>
        </w:rPr>
        <w:t xml:space="preserve">mi reikalavimai“, kuriame turi būti nurodyta, kad įstaiga, kurioje dirba kitą </w:t>
      </w:r>
      <w:proofErr w:type="spellStart"/>
      <w:r>
        <w:rPr>
          <w:szCs w:val="24"/>
        </w:rPr>
        <w:t>sveikatinimo</w:t>
      </w:r>
      <w:proofErr w:type="spellEnd"/>
      <w:r>
        <w:rPr>
          <w:szCs w:val="24"/>
        </w:rPr>
        <w:t xml:space="preserve"> veiklą vykdantis specialistas, turi juridinių asmenų asmens sveikatos priežiūros licencijas ir kitus leidimus (licencijas) atitinkamai veiklai vykdyti. </w:t>
      </w:r>
    </w:p>
    <w:p w14:paraId="3789C899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10.4</w:t>
      </w:r>
      <w:r>
        <w:rPr>
          <w:szCs w:val="24"/>
        </w:rPr>
        <w:t>. IV</w:t>
      </w:r>
      <w:r>
        <w:rPr>
          <w:szCs w:val="24"/>
        </w:rPr>
        <w:t xml:space="preserve"> skyrius „Baigiamosios nuostatos“, kuriame turi būti nurodyta Atsakomybė už reikalavimų nesilaikymą.</w:t>
      </w:r>
    </w:p>
    <w:p w14:paraId="3789C89A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11</w:t>
      </w:r>
      <w:r>
        <w:rPr>
          <w:szCs w:val="24"/>
        </w:rPr>
        <w:t xml:space="preserve">. Reikalavimuose atsižvelgiant į atitinkamą kitos </w:t>
      </w:r>
      <w:proofErr w:type="spellStart"/>
      <w:r>
        <w:rPr>
          <w:szCs w:val="24"/>
        </w:rPr>
        <w:t>sveikatinimo</w:t>
      </w:r>
      <w:proofErr w:type="spellEnd"/>
      <w:r>
        <w:rPr>
          <w:szCs w:val="24"/>
        </w:rPr>
        <w:t xml:space="preserve"> veiklos specifiką gali būti ir kitų nuostatų. </w:t>
      </w:r>
    </w:p>
    <w:p w14:paraId="3789C89B" w14:textId="77777777" w:rsidR="00FF1AC1" w:rsidRDefault="00B90757">
      <w:pPr>
        <w:ind w:firstLine="709"/>
        <w:jc w:val="both"/>
        <w:rPr>
          <w:szCs w:val="24"/>
        </w:rPr>
      </w:pPr>
    </w:p>
    <w:p w14:paraId="3789C89C" w14:textId="77777777" w:rsidR="00FF1AC1" w:rsidRDefault="00B90757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Iv</w:t>
      </w:r>
      <w:r>
        <w:rPr>
          <w:b/>
          <w:caps/>
          <w:szCs w:val="24"/>
        </w:rPr>
        <w:t xml:space="preserve"> SKYRIUS</w:t>
      </w:r>
    </w:p>
    <w:p w14:paraId="3789C89D" w14:textId="77777777" w:rsidR="00FF1AC1" w:rsidRDefault="00B90757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REIKALAVIMŲ </w:t>
      </w:r>
      <w:r>
        <w:rPr>
          <w:b/>
          <w:caps/>
          <w:szCs w:val="24"/>
        </w:rPr>
        <w:t>DERINIMAS</w:t>
      </w:r>
    </w:p>
    <w:p w14:paraId="3789C89E" w14:textId="77777777" w:rsidR="00FF1AC1" w:rsidRDefault="00FF1AC1">
      <w:pPr>
        <w:ind w:firstLine="709"/>
        <w:jc w:val="both"/>
        <w:rPr>
          <w:szCs w:val="24"/>
        </w:rPr>
      </w:pPr>
    </w:p>
    <w:p w14:paraId="3789C89F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12</w:t>
      </w:r>
      <w:r>
        <w:rPr>
          <w:szCs w:val="24"/>
        </w:rPr>
        <w:t>. Reikalavimai turi būti suderinti su:</w:t>
      </w:r>
    </w:p>
    <w:p w14:paraId="3789C8A0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12.1</w:t>
      </w:r>
      <w:r>
        <w:rPr>
          <w:szCs w:val="24"/>
        </w:rPr>
        <w:t>. Akreditavimo tarnyba;</w:t>
      </w:r>
    </w:p>
    <w:p w14:paraId="3789C8A1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12.2</w:t>
      </w:r>
      <w:r>
        <w:rPr>
          <w:szCs w:val="24"/>
        </w:rPr>
        <w:t>. ne mažiau kaip su viena mokslo ir studijų institucija, rengiančia veiklos apraše įvardytus specialistus;</w:t>
      </w:r>
    </w:p>
    <w:p w14:paraId="3789C8A2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12.3</w:t>
      </w:r>
      <w:r>
        <w:rPr>
          <w:szCs w:val="24"/>
        </w:rPr>
        <w:t>. atitinkamomis sveikatos priežiūros specialybi</w:t>
      </w:r>
      <w:r>
        <w:rPr>
          <w:szCs w:val="24"/>
        </w:rPr>
        <w:t xml:space="preserve">ų ar kitą </w:t>
      </w:r>
      <w:proofErr w:type="spellStart"/>
      <w:r>
        <w:rPr>
          <w:szCs w:val="24"/>
        </w:rPr>
        <w:t>sveikatinimo</w:t>
      </w:r>
      <w:proofErr w:type="spellEnd"/>
      <w:r>
        <w:rPr>
          <w:szCs w:val="24"/>
        </w:rPr>
        <w:t xml:space="preserve"> veiklą vykdančių specialistų draugijomis;</w:t>
      </w:r>
    </w:p>
    <w:p w14:paraId="3789C8A3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12.4</w:t>
      </w:r>
      <w:r>
        <w:rPr>
          <w:szCs w:val="24"/>
        </w:rPr>
        <w:t>. kitomis suinteresuotomis institucijomis, jeigu reikalavimų turinys susijęs su jų vykdoma veikla.</w:t>
      </w:r>
    </w:p>
    <w:p w14:paraId="3789C8A4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13</w:t>
      </w:r>
      <w:r>
        <w:rPr>
          <w:szCs w:val="24"/>
        </w:rPr>
        <w:t>. Reikalavimų projektas skelbiamas Sveikatos apsaugos ministerijos interneto</w:t>
      </w:r>
      <w:r>
        <w:rPr>
          <w:szCs w:val="24"/>
        </w:rPr>
        <w:t xml:space="preserve"> svetainėje ir Teisės aktų informacinės sistemos projektų registravimo posistemyje.</w:t>
      </w:r>
    </w:p>
    <w:p w14:paraId="3789C8A5" w14:textId="77777777" w:rsidR="00FF1AC1" w:rsidRDefault="00B90757">
      <w:pPr>
        <w:ind w:firstLine="709"/>
        <w:jc w:val="center"/>
        <w:rPr>
          <w:b/>
          <w:szCs w:val="24"/>
        </w:rPr>
      </w:pPr>
    </w:p>
    <w:p w14:paraId="3789C8A6" w14:textId="77777777" w:rsidR="00FF1AC1" w:rsidRDefault="00B90757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V</w:t>
      </w:r>
      <w:r>
        <w:rPr>
          <w:b/>
          <w:szCs w:val="24"/>
        </w:rPr>
        <w:t xml:space="preserve"> SKYRIUS</w:t>
      </w:r>
    </w:p>
    <w:p w14:paraId="3789C8A7" w14:textId="77777777" w:rsidR="00FF1AC1" w:rsidRDefault="00B90757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BAIGIAMOSIOS NUOSTATOS</w:t>
      </w:r>
    </w:p>
    <w:p w14:paraId="3789C8A8" w14:textId="77777777" w:rsidR="00FF1AC1" w:rsidRDefault="00FF1AC1">
      <w:pPr>
        <w:ind w:firstLine="709"/>
        <w:jc w:val="both"/>
        <w:rPr>
          <w:szCs w:val="24"/>
        </w:rPr>
      </w:pPr>
    </w:p>
    <w:bookmarkStart w:id="0" w:name="_GoBack" w:displacedByCustomXml="prev"/>
    <w:p w14:paraId="3789C8A9" w14:textId="77777777" w:rsidR="00FF1AC1" w:rsidRDefault="00B90757">
      <w:pPr>
        <w:ind w:firstLine="709"/>
        <w:jc w:val="both"/>
        <w:rPr>
          <w:szCs w:val="24"/>
        </w:rPr>
      </w:pPr>
      <w:r>
        <w:rPr>
          <w:szCs w:val="24"/>
        </w:rPr>
        <w:t>14</w:t>
      </w:r>
      <w:r>
        <w:rPr>
          <w:szCs w:val="24"/>
        </w:rPr>
        <w:t xml:space="preserve">. Fiziniai ar juridiniai asmenys gali siūlyti Sveikatos apsaugos ministerijai rengti reikalavimus, juos pakeisti, peržiūrėti </w:t>
      </w:r>
      <w:r>
        <w:rPr>
          <w:szCs w:val="24"/>
        </w:rPr>
        <w:t>ar panaikinti.</w:t>
      </w:r>
    </w:p>
    <w:p w14:paraId="3789C8AA" w14:textId="77777777" w:rsidR="00FF1AC1" w:rsidRDefault="00B90757">
      <w:pPr>
        <w:jc w:val="center"/>
        <w:rPr>
          <w:szCs w:val="24"/>
        </w:rPr>
      </w:pPr>
      <w:r>
        <w:rPr>
          <w:szCs w:val="24"/>
        </w:rPr>
        <w:t>_____________</w:t>
      </w:r>
    </w:p>
    <w:p w14:paraId="3789C8AB" w14:textId="77777777" w:rsidR="00FF1AC1" w:rsidRDefault="00B90757">
      <w:pPr>
        <w:tabs>
          <w:tab w:val="right" w:pos="9639"/>
        </w:tabs>
        <w:rPr>
          <w:szCs w:val="24"/>
        </w:rPr>
      </w:pPr>
    </w:p>
    <w:bookmarkEnd w:id="0" w:displacedByCustomXml="next"/>
    <w:sectPr w:rsidR="00FF1AC1">
      <w:headerReference w:type="default" r:id="rId16"/>
      <w:pgSz w:w="11906" w:h="16838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9C8AF" w14:textId="77777777" w:rsidR="00FF1AC1" w:rsidRDefault="00B90757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3789C8B0" w14:textId="77777777" w:rsidR="00FF1AC1" w:rsidRDefault="00B90757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9C8B5" w14:textId="77777777" w:rsidR="00FF1AC1" w:rsidRDefault="00FF1AC1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9C8B6" w14:textId="77777777" w:rsidR="00FF1AC1" w:rsidRDefault="00FF1AC1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9C8B8" w14:textId="77777777" w:rsidR="00FF1AC1" w:rsidRDefault="00FF1AC1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9C8AD" w14:textId="77777777" w:rsidR="00FF1AC1" w:rsidRDefault="00B90757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3789C8AE" w14:textId="77777777" w:rsidR="00FF1AC1" w:rsidRDefault="00B90757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9C8B1" w14:textId="77777777" w:rsidR="00FF1AC1" w:rsidRDefault="00B90757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3789C8B2" w14:textId="77777777" w:rsidR="00FF1AC1" w:rsidRDefault="00FF1AC1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9C8B3" w14:textId="77777777" w:rsidR="00FF1AC1" w:rsidRDefault="00B90757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  <w:p w14:paraId="3789C8B4" w14:textId="77777777" w:rsidR="00FF1AC1" w:rsidRDefault="00FF1AC1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9C8B7" w14:textId="77777777" w:rsidR="00FF1AC1" w:rsidRDefault="00FF1AC1">
    <w:pPr>
      <w:tabs>
        <w:tab w:val="center" w:pos="4153"/>
        <w:tab w:val="right" w:pos="8306"/>
      </w:tabs>
      <w:rPr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9C8B9" w14:textId="77777777" w:rsidR="00FF1AC1" w:rsidRDefault="00B90757">
    <w:pPr>
      <w:tabs>
        <w:tab w:val="center" w:pos="4153"/>
        <w:tab w:val="right" w:pos="8306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  \* MERGEFORMAT </w:instrText>
    </w:r>
    <w:r>
      <w:rPr>
        <w:szCs w:val="24"/>
      </w:rPr>
      <w:fldChar w:fldCharType="separate"/>
    </w:r>
    <w:r>
      <w:rPr>
        <w:noProof/>
        <w:szCs w:val="24"/>
      </w:rPr>
      <w:t>3</w:t>
    </w:r>
    <w:r>
      <w:rPr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9E"/>
    <w:rsid w:val="00B90757"/>
    <w:rsid w:val="00FD109E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789C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B9075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90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B9075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90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header" Target="header4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1064</Words>
  <Characters>8438</Characters>
  <Application>Microsoft Office Word</Application>
  <DocSecurity>0</DocSecurity>
  <Lines>70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2001-05-00</vt:lpstr>
    </vt:vector>
  </TitlesOfParts>
  <Company>Sveikatos apsaugos ministerija</Company>
  <LinksUpToDate>false</LinksUpToDate>
  <CharactersWithSpaces>9484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2016-12-12T08:38:00Z</dcterms:created>
  <dc:creator>loginovic</dc:creator>
  <lastModifiedBy>LAUKIONYTĖ Irena</lastModifiedBy>
  <lastPrinted>2016-12-05T13:37:00Z</lastPrinted>
  <dcterms:modified xsi:type="dcterms:W3CDTF">2016-12-12T12:24:00Z</dcterms:modified>
  <revision>3</revision>
  <dc:title>2001-05-00</dc:title>
</coreProperties>
</file>