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4B7E132" w14:textId="77777777">
      <w:pPr>
        <w:tabs>
          <w:tab w:val="center" w:pos="4153"/>
          <w:tab w:val="right" w:pos="8306"/>
        </w:tabs>
      </w:pPr>
    </w:p>
    <w:p w14:paraId="55A05A5B" w14:textId="77777777">
      <w:pPr>
        <w:jc w:val="center"/>
        <w:rPr>
          <w:b/>
        </w:rPr>
      </w:pPr>
      <w:r>
        <w:rPr>
          <w:b/>
        </w:rPr>
        <w:object w:dxaOrig="4620" w:dyaOrig="5445" w14:anchorId="55A05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pt" o:ole="" fillcolor="window">
            <v:imagedata r:id="rId7" o:title=""/>
          </v:shape>
          <o:OLEObject Type="Embed" ProgID="PBrush" ShapeID="_x0000_i1025" DrawAspect="Content" ObjectID="_1644327554" r:id="rId8"/>
        </w:object>
      </w:r>
    </w:p>
    <w:p w14:paraId="55A05A5C" w14:textId="77777777"/>
    <w:p w14:paraId="55A05A5D" w14:textId="77777777">
      <w:pPr>
        <w:jc w:val="center"/>
        <w:rPr>
          <w:b/>
        </w:rPr>
      </w:pPr>
      <w:r>
        <w:rPr>
          <w:b/>
        </w:rPr>
        <w:t>LIETUVOS RESPUBLIKOS VIDAUS REIKALŲ MINISTRAS</w:t>
      </w:r>
    </w:p>
    <w:p w14:paraId="55A05A5E" w14:textId="77777777">
      <w:pPr>
        <w:keepNext/>
        <w:outlineLvl w:val="1"/>
        <w:rPr>
          <w:b/>
          <w:bCs/>
          <w:caps/>
          <w:szCs w:val="24"/>
        </w:rPr>
      </w:pPr>
    </w:p>
    <w:p w14:paraId="55A05A5F" w14:textId="77777777">
      <w:pPr>
        <w:jc w:val="center"/>
        <w:rPr>
          <w:b/>
        </w:rPr>
      </w:pPr>
      <w:r>
        <w:rPr>
          <w:b/>
        </w:rPr>
        <w:t>ĮSAKYMAS</w:t>
      </w:r>
    </w:p>
    <w:p w14:paraId="55A05A60" w14:textId="7777777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VIDAUS REIKALŲ MINISTRO 2016 M. VASARIO 26 D. ĮSAKYMO NR. 1V-146 </w:t>
      </w:r>
      <w:r>
        <w:rPr>
          <w:b/>
          <w:bCs/>
          <w:szCs w:val="24"/>
          <w:lang w:eastAsia="lt-LT"/>
        </w:rPr>
        <w:t>„DĖL PROJEKTŲ, FINANSUOTINŲ IŠ NACIONALINĖS VIDAUS SAUGUMO FONDO 2014</w:t>
      </w:r>
      <w:r>
        <w:rPr>
          <w:b/>
          <w:szCs w:val="24"/>
          <w:lang w:eastAsia="lt-LT"/>
        </w:rPr>
        <w:t>–</w:t>
      </w:r>
      <w:r>
        <w:rPr>
          <w:b/>
          <w:bCs/>
          <w:szCs w:val="24"/>
          <w:lang w:eastAsia="lt-LT"/>
        </w:rPr>
        <w:t>2020 M. PROGRAMOS, SĄRAŠO PATVIRTINIMO“ PAKEITIMO</w:t>
      </w:r>
    </w:p>
    <w:p w14:paraId="55A05A61" w14:textId="77777777">
      <w:pPr>
        <w:rPr>
          <w:szCs w:val="24"/>
        </w:rPr>
      </w:pPr>
    </w:p>
    <w:p w14:paraId="55A05A62" w14:textId="1091FE5C">
      <w:pPr>
        <w:jc w:val="center"/>
        <w:rPr>
          <w:szCs w:val="24"/>
        </w:rPr>
      </w:pPr>
      <w:r>
        <w:rPr>
          <w:szCs w:val="24"/>
        </w:rPr>
        <w:t>2020 m. vasario 27 d. Nr. 1V-175</w:t>
      </w:r>
    </w:p>
    <w:p w14:paraId="55A05A63" w14:textId="77777777">
      <w:pPr>
        <w:jc w:val="center"/>
        <w:rPr>
          <w:szCs w:val="24"/>
        </w:rPr>
      </w:pPr>
      <w:r>
        <w:rPr>
          <w:szCs w:val="24"/>
        </w:rPr>
        <w:t>Vilnius</w:t>
      </w:r>
    </w:p>
    <w:p w14:paraId="55A05A64" w14:textId="77777777"/>
    <w:p w14:paraId="55A05A65" w14:textId="77777777">
      <w:pPr>
        <w:spacing w:line="30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Atsižvelgdama į viešosios įstaigos Centrinės projektų valdymo agentūros 2020 m. vasario 5 d. rašte Nr. 2020/2-918 pateiktą išvadą dėl projekto Nr. LT/2018/VSF/4.6.1.6 „Papildomos VSAT veiklos sąnaudos 2019–2021 m.“ finansavimo padidinimo, 2020 m. vasario 7 d. rašte </w:t>
        <w:br/>
        <w:t>Nr. 2020/2-1028 pateiktą išvadą dėl projekto Nr. </w:t>
      </w:r>
      <w:r>
        <w:rPr>
          <w:rFonts w:eastAsia="Calibri"/>
          <w:szCs w:val="24"/>
          <w:lang w:eastAsia="lt-LT"/>
        </w:rPr>
        <w:t xml:space="preserve">LT/2017/VSF/4.3.3.1 „Vaizdo stebėjimo sistemų Kybartų ir Kenos pasienio kontrolės punktuose atnaujinimas“ finansavimo sumažinimo, </w:t>
      </w:r>
      <w:r>
        <w:rPr>
          <w:szCs w:val="24"/>
          <w:lang w:eastAsia="lt-LT"/>
        </w:rPr>
        <w:t>2020 m. vasario 14 d. rašte Nr. 2020/2-1227 pateiktą išvadą dėl projekto Nr. </w:t>
      </w:r>
      <w:r>
        <w:rPr>
          <w:rFonts w:eastAsia="Calibri"/>
          <w:szCs w:val="24"/>
          <w:lang w:eastAsia="lt-LT"/>
        </w:rPr>
        <w:t xml:space="preserve">LT/2019/VSF/4.4.1.2 „STS transporto priemonių įsigijimas, II etapas“ finansavimo sumažinimo ir </w:t>
      </w:r>
      <w:r>
        <w:rPr>
          <w:szCs w:val="24"/>
          <w:lang w:eastAsia="lt-LT"/>
        </w:rPr>
        <w:t>2020 m. vasario 14 d. rašte Nr. 2020/2-1228 pateiktą išvadą dėl projekto Nr. </w:t>
      </w:r>
      <w:r>
        <w:rPr>
          <w:rFonts w:eastAsia="Calibri"/>
          <w:szCs w:val="24"/>
          <w:lang w:eastAsia="lt-LT"/>
        </w:rPr>
        <w:t>LT/2019/VSF/2.4.3.7 „Transporto priemonių įsigijimas, II etapas“ finansavimo sumažinimo,</w:t>
      </w:r>
    </w:p>
    <w:p w14:paraId="55A05A66" w14:textId="77777777">
      <w:pPr>
        <w:spacing w:line="300" w:lineRule="auto"/>
        <w:ind w:firstLine="709"/>
        <w:jc w:val="both"/>
        <w:rPr>
          <w:szCs w:val="24"/>
          <w:lang w:eastAsia="lt-LT"/>
        </w:rPr>
      </w:pPr>
      <w:r>
        <w:rPr>
          <w:spacing w:val="60"/>
          <w:szCs w:val="24"/>
          <w:lang w:eastAsia="lt-LT"/>
        </w:rPr>
        <w:t xml:space="preserve">pakeičiu </w:t>
      </w:r>
      <w:r>
        <w:rPr>
          <w:szCs w:val="24"/>
          <w:lang w:eastAsia="lt-LT"/>
        </w:rPr>
        <w:t xml:space="preserve">Projektų, finansuotinų iš nacionalinės Vidaus saugumo fondo 2014–2020 m. programos, sąrašą, patvirtintą Lietuvos Respublikos vidaus reikalų ministro 2016 m. vasario 26 d. įsakymu Nr. 1V-146 „Dėl Projektų, finansuotinų iš nacionalinės Vidaus saugumo fondo </w:t>
        <w:br/>
        <w:t>2014–2020 m. programos, sąrašo patvirtinimo“:</w:t>
      </w:r>
    </w:p>
    <w:p w14:paraId="55A05A67" w14:textId="77777777">
      <w:pPr>
        <w:spacing w:line="30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Pakeičiu 35 punktą ir jį išdėstau taip: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015"/>
        <w:gridCol w:w="2694"/>
        <w:gridCol w:w="1476"/>
        <w:gridCol w:w="1359"/>
        <w:gridCol w:w="1417"/>
        <w:gridCol w:w="992"/>
      </w:tblGrid>
      <w:tr w14:paraId="55A05A70" w14:textId="77777777">
        <w:tc>
          <w:tcPr>
            <w:tcW w:w="681" w:type="dxa"/>
            <w:vAlign w:val="center"/>
          </w:tcPr>
          <w:p w14:paraId="55A05A6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„35.</w:t>
            </w:r>
          </w:p>
        </w:tc>
        <w:tc>
          <w:tcPr>
            <w:tcW w:w="1015" w:type="dxa"/>
            <w:vAlign w:val="center"/>
          </w:tcPr>
          <w:p w14:paraId="55A05A69" w14:textId="77777777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2.4.3.7.</w:t>
            </w:r>
          </w:p>
        </w:tc>
        <w:tc>
          <w:tcPr>
            <w:tcW w:w="2694" w:type="dxa"/>
            <w:vAlign w:val="center"/>
          </w:tcPr>
          <w:p w14:paraId="55A05A6A" w14:textId="77777777">
            <w:pPr>
              <w:tabs>
                <w:tab w:val="left" w:pos="851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Transporto priemonių įsigijimas, II etapas,</w:t>
            </w:r>
          </w:p>
          <w:p w14:paraId="55A05A6B" w14:textId="77777777">
            <w:pPr>
              <w:tabs>
                <w:tab w:val="left" w:pos="851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Nr. LT/2019/VSF/2.4.3.7</w:t>
            </w:r>
          </w:p>
        </w:tc>
        <w:tc>
          <w:tcPr>
            <w:tcW w:w="1476" w:type="dxa"/>
            <w:vAlign w:val="center"/>
          </w:tcPr>
          <w:p w14:paraId="55A05A6C" w14:textId="77777777">
            <w:pPr>
              <w:ind w:righ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2 983 701,59</w:t>
            </w:r>
          </w:p>
        </w:tc>
        <w:tc>
          <w:tcPr>
            <w:tcW w:w="1359" w:type="dxa"/>
            <w:vAlign w:val="center"/>
          </w:tcPr>
          <w:p w14:paraId="55A05A6D" w14:textId="77777777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994 567,19</w:t>
            </w:r>
          </w:p>
        </w:tc>
        <w:tc>
          <w:tcPr>
            <w:tcW w:w="1417" w:type="dxa"/>
            <w:vAlign w:val="center"/>
          </w:tcPr>
          <w:p w14:paraId="55A05A6E" w14:textId="77777777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3 978 268,78</w:t>
            </w:r>
          </w:p>
        </w:tc>
        <w:tc>
          <w:tcPr>
            <w:tcW w:w="992" w:type="dxa"/>
            <w:vAlign w:val="center"/>
          </w:tcPr>
          <w:p w14:paraId="55A05A6F" w14:textId="77777777">
            <w:pPr>
              <w:ind w:left="-108"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VSAT“.</w:t>
            </w:r>
          </w:p>
        </w:tc>
      </w:tr>
    </w:tbl>
    <w:p w14:paraId="55A05A71" w14:textId="77777777">
      <w:pPr>
        <w:spacing w:line="300" w:lineRule="auto"/>
        <w:ind w:firstLine="709"/>
        <w:jc w:val="both"/>
        <w:rPr>
          <w:szCs w:val="24"/>
          <w:lang w:eastAsia="lt-LT"/>
        </w:rPr>
      </w:pPr>
    </w:p>
    <w:p w14:paraId="55A05A72" w14:textId="77777777">
      <w:pPr>
        <w:spacing w:line="30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68 punktą ir jį išdėstau taip: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81"/>
        <w:gridCol w:w="2694"/>
        <w:gridCol w:w="1476"/>
        <w:gridCol w:w="1316"/>
        <w:gridCol w:w="1476"/>
        <w:gridCol w:w="1010"/>
      </w:tblGrid>
      <w:tr w14:paraId="55A05A7B" w14:textId="77777777">
        <w:tc>
          <w:tcPr>
            <w:tcW w:w="715" w:type="dxa"/>
            <w:vAlign w:val="center"/>
          </w:tcPr>
          <w:p w14:paraId="55A05A7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„68.</w:t>
            </w:r>
          </w:p>
        </w:tc>
        <w:tc>
          <w:tcPr>
            <w:tcW w:w="981" w:type="dxa"/>
            <w:vAlign w:val="center"/>
          </w:tcPr>
          <w:p w14:paraId="55A05A74" w14:textId="77777777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4.3.3.1.</w:t>
            </w:r>
          </w:p>
        </w:tc>
        <w:tc>
          <w:tcPr>
            <w:tcW w:w="2694" w:type="dxa"/>
            <w:vAlign w:val="center"/>
          </w:tcPr>
          <w:p w14:paraId="55A05A75" w14:textId="77777777">
            <w:pPr>
              <w:tabs>
                <w:tab w:val="left" w:pos="851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Vaizdo stebėjimo sistemų Kybartų ir Kenos pasienio kontrolės punktuose atnaujinimas,</w:t>
            </w:r>
          </w:p>
          <w:p w14:paraId="55A05A76" w14:textId="77777777">
            <w:pPr>
              <w:tabs>
                <w:tab w:val="left" w:pos="851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Nr. LT/2017/VSF/4.3.3.1</w:t>
            </w:r>
          </w:p>
        </w:tc>
        <w:tc>
          <w:tcPr>
            <w:tcW w:w="1476" w:type="dxa"/>
            <w:vAlign w:val="center"/>
          </w:tcPr>
          <w:p w14:paraId="55A05A7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4 044 449,30</w:t>
            </w:r>
          </w:p>
        </w:tc>
        <w:tc>
          <w:tcPr>
            <w:tcW w:w="1316" w:type="dxa"/>
            <w:vAlign w:val="center"/>
          </w:tcPr>
          <w:p w14:paraId="55A05A7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1476" w:type="dxa"/>
            <w:vAlign w:val="center"/>
          </w:tcPr>
          <w:p w14:paraId="55A05A7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4 044 449,30</w:t>
            </w:r>
          </w:p>
        </w:tc>
        <w:tc>
          <w:tcPr>
            <w:tcW w:w="1010" w:type="dxa"/>
            <w:vAlign w:val="center"/>
          </w:tcPr>
          <w:p w14:paraId="55A05A7A" w14:textId="77777777">
            <w:pPr>
              <w:ind w:left="-26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VSAT“.</w:t>
            </w:r>
          </w:p>
        </w:tc>
      </w:tr>
    </w:tbl>
    <w:p w14:paraId="55A05A7C" w14:textId="77777777">
      <w:pPr>
        <w:spacing w:line="300" w:lineRule="auto"/>
        <w:ind w:firstLine="709"/>
        <w:jc w:val="both"/>
        <w:rPr>
          <w:szCs w:val="24"/>
          <w:lang w:eastAsia="lt-LT"/>
        </w:rPr>
      </w:pPr>
    </w:p>
    <w:p w14:paraId="55A05A7D" w14:textId="77777777">
      <w:pPr>
        <w:spacing w:line="30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Pakeičiu 71 punktą ir jį išdėstau taip: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963"/>
        <w:gridCol w:w="2746"/>
        <w:gridCol w:w="1476"/>
        <w:gridCol w:w="1217"/>
        <w:gridCol w:w="1559"/>
        <w:gridCol w:w="992"/>
      </w:tblGrid>
      <w:tr w14:paraId="55A05A86" w14:textId="77777777">
        <w:tc>
          <w:tcPr>
            <w:tcW w:w="681" w:type="dxa"/>
            <w:vAlign w:val="center"/>
          </w:tcPr>
          <w:p w14:paraId="55A05A7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„71.</w:t>
            </w:r>
          </w:p>
        </w:tc>
        <w:tc>
          <w:tcPr>
            <w:tcW w:w="963" w:type="dxa"/>
            <w:vAlign w:val="center"/>
          </w:tcPr>
          <w:p w14:paraId="55A05A7F" w14:textId="77777777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4.4.1.2.</w:t>
            </w:r>
          </w:p>
        </w:tc>
        <w:tc>
          <w:tcPr>
            <w:tcW w:w="2746" w:type="dxa"/>
            <w:vAlign w:val="center"/>
          </w:tcPr>
          <w:p w14:paraId="55A05A80" w14:textId="77777777">
            <w:pPr>
              <w:tabs>
                <w:tab w:val="left" w:pos="851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STS transporto priemonių įsigijimas, II etapas,</w:t>
            </w:r>
          </w:p>
          <w:p w14:paraId="55A05A81" w14:textId="77777777">
            <w:pPr>
              <w:tabs>
                <w:tab w:val="left" w:pos="851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Nr. LT/2019/VSF/4.4.1.2</w:t>
            </w:r>
          </w:p>
        </w:tc>
        <w:tc>
          <w:tcPr>
            <w:tcW w:w="1476" w:type="dxa"/>
            <w:vAlign w:val="center"/>
          </w:tcPr>
          <w:p w14:paraId="55A05A8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1 298 585,04</w:t>
            </w:r>
          </w:p>
        </w:tc>
        <w:tc>
          <w:tcPr>
            <w:tcW w:w="1217" w:type="dxa"/>
            <w:vAlign w:val="center"/>
          </w:tcPr>
          <w:p w14:paraId="55A05A8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1559" w:type="dxa"/>
            <w:vAlign w:val="center"/>
          </w:tcPr>
          <w:p w14:paraId="55A05A84" w14:textId="77777777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1 298 585,04</w:t>
            </w:r>
          </w:p>
        </w:tc>
        <w:tc>
          <w:tcPr>
            <w:tcW w:w="992" w:type="dxa"/>
            <w:vAlign w:val="center"/>
          </w:tcPr>
          <w:p w14:paraId="55A05A85" w14:textId="77777777">
            <w:pPr>
              <w:ind w:left="-108"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VSAT“.</w:t>
            </w:r>
          </w:p>
        </w:tc>
      </w:tr>
    </w:tbl>
    <w:p w14:paraId="55A05A87" w14:textId="77777777">
      <w:pPr>
        <w:spacing w:line="300" w:lineRule="auto"/>
        <w:ind w:firstLine="709"/>
        <w:jc w:val="center"/>
        <w:rPr>
          <w:szCs w:val="24"/>
          <w:lang w:eastAsia="lt-LT"/>
        </w:rPr>
      </w:pPr>
    </w:p>
    <w:p w14:paraId="55A05A88" w14:textId="77777777">
      <w:pPr>
        <w:spacing w:line="30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Pakeičiu 92 punktą ir jį išdėstau taip: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982"/>
        <w:gridCol w:w="2704"/>
        <w:gridCol w:w="1566"/>
        <w:gridCol w:w="1134"/>
        <w:gridCol w:w="1417"/>
        <w:gridCol w:w="992"/>
      </w:tblGrid>
      <w:tr w14:paraId="55A05A91" w14:textId="77777777">
        <w:tc>
          <w:tcPr>
            <w:tcW w:w="697" w:type="dxa"/>
            <w:vAlign w:val="center"/>
          </w:tcPr>
          <w:p w14:paraId="55A05A8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„92.</w:t>
            </w:r>
          </w:p>
        </w:tc>
        <w:tc>
          <w:tcPr>
            <w:tcW w:w="982" w:type="dxa"/>
            <w:vAlign w:val="center"/>
          </w:tcPr>
          <w:p w14:paraId="55A05A8A" w14:textId="77777777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4.6.1.6.</w:t>
            </w:r>
          </w:p>
        </w:tc>
        <w:tc>
          <w:tcPr>
            <w:tcW w:w="2704" w:type="dxa"/>
            <w:vAlign w:val="center"/>
          </w:tcPr>
          <w:p w14:paraId="55A05A8B" w14:textId="77777777">
            <w:pPr>
              <w:tabs>
                <w:tab w:val="left" w:pos="851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Papildomos VSAT veiklos sąnaudos </w:t>
              <w:br/>
              <w:t>2019–2021 m.,</w:t>
            </w:r>
          </w:p>
          <w:p w14:paraId="55A05A8C" w14:textId="77777777">
            <w:pPr>
              <w:tabs>
                <w:tab w:val="left" w:pos="851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 LT/2018/VSF/4.6.1.6</w:t>
            </w:r>
          </w:p>
        </w:tc>
        <w:tc>
          <w:tcPr>
            <w:tcW w:w="1566" w:type="dxa"/>
            <w:vAlign w:val="center"/>
          </w:tcPr>
          <w:p w14:paraId="55A05A8D" w14:textId="77777777">
            <w:pPr>
              <w:ind w:left="-31"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11 053 212,71</w:t>
            </w:r>
          </w:p>
        </w:tc>
        <w:tc>
          <w:tcPr>
            <w:tcW w:w="1134" w:type="dxa"/>
            <w:vAlign w:val="center"/>
          </w:tcPr>
          <w:p w14:paraId="55A05A8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1417" w:type="dxa"/>
            <w:vAlign w:val="center"/>
          </w:tcPr>
          <w:p w14:paraId="55A05A8F" w14:textId="77777777">
            <w:pPr>
              <w:ind w:left="-108"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11 053 212,71</w:t>
            </w:r>
          </w:p>
        </w:tc>
        <w:tc>
          <w:tcPr>
            <w:tcW w:w="992" w:type="dxa"/>
            <w:vAlign w:val="center"/>
          </w:tcPr>
          <w:p w14:paraId="55A05A90" w14:textId="77777777">
            <w:pPr>
              <w:ind w:left="-84"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VSAT“.</w:t>
            </w:r>
          </w:p>
        </w:tc>
      </w:tr>
    </w:tbl>
    <w:p w14:paraId="55A05A92" w14:textId="77777777">
      <w:pPr>
        <w:jc w:val="both"/>
        <w:rPr>
          <w:szCs w:val="24"/>
          <w:lang w:eastAsia="lt-LT"/>
        </w:rPr>
      </w:pPr>
    </w:p>
    <w:p w14:paraId="55A05A93" w14:textId="77777777">
      <w:pPr>
        <w:jc w:val="both"/>
        <w:rPr>
          <w:szCs w:val="24"/>
          <w:lang w:eastAsia="lt-LT"/>
        </w:rPr>
      </w:pPr>
    </w:p>
    <w:p w14:paraId="55A05A94" w14:textId="77777777"/>
    <w:p w14:paraId="55A05A96" w14:textId="4BD7D21C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Vidaus reikalų ministrė</w:t>
        <w:tab/>
        <w:tab/>
        <w:tab/>
        <w:tab/>
        <w:tab/>
        <w:t xml:space="preserve">  </w:t>
      </w:r>
      <w:r>
        <w:rPr>
          <w:rFonts w:cs="Helvetica"/>
          <w:szCs w:val="24"/>
          <w:lang w:eastAsia="lt-LT"/>
        </w:rPr>
        <w:t>Rita Tamašunienė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05A9A" w14:textId="77777777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55A05A9B" w14:textId="77777777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BAC69" w14:textId="77777777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DAEF" w14:textId="77777777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2CB5F" w14:textId="77777777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05A98" w14:textId="77777777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55A05A99" w14:textId="77777777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05A9C" w14:textId="77777777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55A05A9D" w14:textId="77777777"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05A9E" w14:textId="77777777">
    <w:pPr>
      <w:tabs>
        <w:tab w:val="center" w:pos="4153"/>
        <w:tab w:val="right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5A05A9F" w14:textId="77777777">
    <w:pP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98A80" w14:textId="77777777">
    <w:pP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9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A05A5B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1868</Characters>
  <Application>Microsoft Office Word</Application>
  <DocSecurity>4</DocSecurity>
  <Lines>77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2020-02-27T14:51:00Z</dcterms:created>
  <dc:creator>Svetlana Kriukienė</dc:creator>
  <lastModifiedBy>adlibuser</lastModifiedBy>
  <lastPrinted>2020-02-14T12:45:00Z</lastPrinted>
  <dcterms:modified xsi:type="dcterms:W3CDTF">2020-02-27T14:51:00Z</dcterms:modified>
  <revision>2</revision>
</coreProperties>
</file>