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43234" w14:textId="77777777" w:rsidR="00D35B07" w:rsidRDefault="00B72F8A" w:rsidP="009050D3">
      <w:pPr>
        <w:tabs>
          <w:tab w:val="center" w:pos="4819"/>
          <w:tab w:val="right" w:pos="9638"/>
        </w:tabs>
        <w:jc w:val="center"/>
      </w:pPr>
      <w:r>
        <w:rPr>
          <w:noProof/>
          <w:lang w:eastAsia="lt-LT"/>
        </w:rPr>
        <w:drawing>
          <wp:inline distT="0" distB="0" distL="0" distR="0" wp14:anchorId="14C6C55E" wp14:editId="288E5DC6">
            <wp:extent cx="466725" cy="561975"/>
            <wp:effectExtent l="0" t="0" r="9525" b="9525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38A24" w14:textId="77777777" w:rsidR="00D35B07" w:rsidRDefault="00D35B07" w:rsidP="009050D3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0F50EF2D" w14:textId="7E839EE4" w:rsidR="00D35B07" w:rsidRDefault="00B72F8A" w:rsidP="009050D3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0F50EF2E" w14:textId="77777777" w:rsidR="00D35B07" w:rsidRDefault="00D35B07" w:rsidP="009050D3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0F50EF2F" w14:textId="40632A2D" w:rsidR="00D35B07" w:rsidRDefault="00B72F8A" w:rsidP="009050D3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0F50EF32" w14:textId="46D34516" w:rsidR="00D35B07" w:rsidRDefault="00B72F8A" w:rsidP="009050D3">
      <w:pPr>
        <w:keepNext/>
        <w:jc w:val="center"/>
        <w:outlineLvl w:val="2"/>
        <w:rPr>
          <w:sz w:val="16"/>
          <w:szCs w:val="16"/>
        </w:rPr>
      </w:pPr>
      <w:proofErr w:type="gramStart"/>
      <w:r>
        <w:rPr>
          <w:b/>
          <w:caps/>
          <w:lang w:val="en-GB"/>
        </w:rPr>
        <w:t xml:space="preserve">DĖL </w:t>
      </w:r>
      <w:r>
        <w:rPr>
          <w:b/>
          <w:color w:val="000000"/>
          <w:szCs w:val="24"/>
          <w:lang w:eastAsia="lt-LT"/>
        </w:rPr>
        <w:t>LIETUVOS RESPUBLIKOS SVEIKATOS APSAUGOS MINISTRO 2010 M. GEGUŽĖS 3 D. ĮSAKYMO NR.</w:t>
      </w:r>
      <w:proofErr w:type="gramEnd"/>
      <w:r>
        <w:rPr>
          <w:b/>
          <w:color w:val="000000"/>
          <w:szCs w:val="24"/>
          <w:lang w:eastAsia="lt-LT"/>
        </w:rPr>
        <w:t xml:space="preserve"> V-384 „DĖL ŽMOGAUS IMUNODEFICITO VIRUSO LIGOS DIAGNOSTIKOS IR GYDYMO, KOMPENSUOJAMO IŠ PRIVALOMOJO SVEIKATOS DRAUDIMO FONDO BIUDŽETO LĖŠŲ, TVARKOS APRAŠO PATVIRTINIMO“ </w:t>
      </w:r>
      <w:r>
        <w:rPr>
          <w:b/>
          <w:caps/>
          <w:lang w:val="en-GB"/>
        </w:rPr>
        <w:t>PAKEITIMO</w:t>
      </w:r>
    </w:p>
    <w:p w14:paraId="320E467E" w14:textId="77777777" w:rsidR="009050D3" w:rsidRDefault="009050D3" w:rsidP="009050D3">
      <w:pPr>
        <w:jc w:val="center"/>
        <w:rPr>
          <w:szCs w:val="24"/>
        </w:rPr>
      </w:pPr>
    </w:p>
    <w:p w14:paraId="0F50EF33" w14:textId="5F46443C" w:rsidR="00D35B07" w:rsidRDefault="00B72F8A" w:rsidP="009050D3">
      <w:pPr>
        <w:jc w:val="center"/>
        <w:rPr>
          <w:szCs w:val="24"/>
        </w:rPr>
      </w:pPr>
      <w:r>
        <w:rPr>
          <w:szCs w:val="24"/>
        </w:rPr>
        <w:t>2020 m. liepos 22 d. Nr. V-1704</w:t>
      </w:r>
    </w:p>
    <w:p w14:paraId="0F50EF34" w14:textId="77777777" w:rsidR="00D35B07" w:rsidRDefault="00B72F8A" w:rsidP="009050D3">
      <w:pPr>
        <w:jc w:val="center"/>
        <w:rPr>
          <w:szCs w:val="24"/>
        </w:rPr>
      </w:pPr>
      <w:r>
        <w:rPr>
          <w:szCs w:val="24"/>
        </w:rPr>
        <w:t>Vilnius</w:t>
      </w:r>
    </w:p>
    <w:p w14:paraId="0F50EF35" w14:textId="77777777" w:rsidR="00D35B07" w:rsidRDefault="00D35B07" w:rsidP="009050D3">
      <w:pPr>
        <w:tabs>
          <w:tab w:val="left" w:pos="0"/>
        </w:tabs>
        <w:jc w:val="center"/>
        <w:rPr>
          <w:szCs w:val="24"/>
        </w:rPr>
      </w:pPr>
    </w:p>
    <w:p w14:paraId="0F50EF36" w14:textId="77777777" w:rsidR="00D35B07" w:rsidRDefault="00D35B07" w:rsidP="009050D3">
      <w:pPr>
        <w:suppressAutoHyphens/>
        <w:jc w:val="center"/>
        <w:textAlignment w:val="center"/>
        <w:rPr>
          <w:color w:val="000000"/>
          <w:szCs w:val="24"/>
        </w:rPr>
      </w:pPr>
    </w:p>
    <w:p w14:paraId="2B5CC413" w14:textId="77777777" w:rsidR="00D35B07" w:rsidRDefault="00B72F8A">
      <w:pPr>
        <w:widowControl w:val="0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 Žmogaus imunodeficito viruso ligos diagnostikos ir gydymo, kompensuojamo iš Privalomojo sve</w:t>
      </w:r>
      <w:bookmarkStart w:id="0" w:name="_GoBack"/>
      <w:bookmarkEnd w:id="0"/>
      <w:r>
        <w:rPr>
          <w:color w:val="000000"/>
          <w:szCs w:val="24"/>
          <w:lang w:eastAsia="lt-LT"/>
        </w:rPr>
        <w:t xml:space="preserve">ikatos draudimo fondo biudžeto lėšų, tvarkos aprašą, patvirtintą Lietuvos Respublikos sveikatos apsaugos ministro 2010 m. gegužės 3 d. įsakymu Nr. V-384 „Dėl Žmogaus imunodeficito viruso ligos diagnostikos ir gydymo, kompensuojamo iš Privalomojo sveikatos draudimo fondo biudžeto lėšų, tvarkos aprašo patvirtinimo“: </w:t>
      </w:r>
    </w:p>
    <w:p w14:paraId="20DAE758" w14:textId="77777777" w:rsidR="00D35B07" w:rsidRDefault="009050D3">
      <w:pPr>
        <w:widowControl w:val="0"/>
        <w:ind w:firstLine="709"/>
        <w:jc w:val="both"/>
        <w:rPr>
          <w:szCs w:val="24"/>
        </w:rPr>
      </w:pPr>
      <w:r w:rsidR="00B72F8A">
        <w:rPr>
          <w:szCs w:val="24"/>
        </w:rPr>
        <w:t>1</w:t>
      </w:r>
      <w:r w:rsidR="00B72F8A">
        <w:rPr>
          <w:szCs w:val="24"/>
        </w:rPr>
        <w:t>. Papildau 6.1.19 papunkčiu:</w:t>
      </w:r>
    </w:p>
    <w:p w14:paraId="08E9D7AA" w14:textId="77777777" w:rsidR="00D35B07" w:rsidRDefault="00B72F8A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6.1.19</w:t>
      </w:r>
      <w:r>
        <w:rPr>
          <w:color w:val="000000"/>
          <w:szCs w:val="24"/>
          <w:lang w:eastAsia="lt-LT"/>
        </w:rPr>
        <w:t xml:space="preserve">. atipinė išplitusi </w:t>
      </w:r>
      <w:proofErr w:type="spellStart"/>
      <w:r>
        <w:rPr>
          <w:color w:val="000000"/>
          <w:szCs w:val="24"/>
          <w:lang w:eastAsia="lt-LT"/>
        </w:rPr>
        <w:t>leišmaniozė</w:t>
      </w:r>
      <w:proofErr w:type="spellEnd"/>
      <w:r>
        <w:rPr>
          <w:color w:val="000000"/>
          <w:szCs w:val="24"/>
          <w:lang w:eastAsia="lt-LT"/>
        </w:rPr>
        <w:t xml:space="preserve"> (diagnozuojama pagal TLK-10-AM kodu B20 žymima liga);“.</w:t>
      </w:r>
    </w:p>
    <w:p w14:paraId="0E034D2F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2</w:t>
      </w:r>
      <w:r w:rsidR="00B72F8A">
        <w:rPr>
          <w:color w:val="000000"/>
          <w:szCs w:val="24"/>
          <w:lang w:eastAsia="lt-LT"/>
        </w:rPr>
        <w:t>. Papildau 6.1.20 papunkčiu:</w:t>
      </w:r>
    </w:p>
    <w:p w14:paraId="2FB4AEEF" w14:textId="77777777" w:rsidR="00D35B07" w:rsidRDefault="00B72F8A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6.1.20</w:t>
      </w:r>
      <w:r>
        <w:rPr>
          <w:color w:val="000000"/>
          <w:szCs w:val="24"/>
          <w:lang w:eastAsia="lt-LT"/>
        </w:rPr>
        <w:t xml:space="preserve">. amerikinės </w:t>
      </w:r>
      <w:proofErr w:type="spellStart"/>
      <w:r>
        <w:rPr>
          <w:color w:val="000000"/>
          <w:szCs w:val="24"/>
          <w:lang w:eastAsia="lt-LT"/>
        </w:rPr>
        <w:t>tripanosomozės</w:t>
      </w:r>
      <w:proofErr w:type="spellEnd"/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reaktyvacija</w:t>
      </w:r>
      <w:proofErr w:type="spellEnd"/>
      <w:r>
        <w:rPr>
          <w:color w:val="000000"/>
          <w:szCs w:val="24"/>
          <w:lang w:eastAsia="lt-LT"/>
        </w:rPr>
        <w:t xml:space="preserve"> (meningitas arba </w:t>
      </w:r>
      <w:proofErr w:type="spellStart"/>
      <w:r>
        <w:rPr>
          <w:color w:val="000000"/>
          <w:szCs w:val="24"/>
          <w:lang w:eastAsia="lt-LT"/>
        </w:rPr>
        <w:t>miokarditas</w:t>
      </w:r>
      <w:proofErr w:type="spellEnd"/>
      <w:r>
        <w:rPr>
          <w:color w:val="000000"/>
          <w:szCs w:val="24"/>
          <w:lang w:eastAsia="lt-LT"/>
        </w:rPr>
        <w:t>) (diagnozuojama pagal TLK-10-AM kodu B20 žymima liga);“.</w:t>
      </w:r>
    </w:p>
    <w:p w14:paraId="41A7DCC4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3</w:t>
      </w:r>
      <w:r w:rsidR="00B72F8A">
        <w:rPr>
          <w:color w:val="000000"/>
          <w:szCs w:val="24"/>
          <w:lang w:eastAsia="lt-LT"/>
        </w:rPr>
        <w:t>. Papildau 6.1.21 papunkčiu:</w:t>
      </w:r>
    </w:p>
    <w:p w14:paraId="5FCD3227" w14:textId="77777777" w:rsidR="00D35B07" w:rsidRDefault="00B72F8A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6.1.21</w:t>
      </w:r>
      <w:r>
        <w:rPr>
          <w:color w:val="000000"/>
          <w:szCs w:val="24"/>
          <w:lang w:eastAsia="lt-LT"/>
        </w:rPr>
        <w:t xml:space="preserve">. </w:t>
      </w:r>
      <w:proofErr w:type="spellStart"/>
      <w:r>
        <w:rPr>
          <w:color w:val="000000"/>
          <w:szCs w:val="24"/>
          <w:lang w:eastAsia="lt-LT"/>
        </w:rPr>
        <w:t>peniciliozė</w:t>
      </w:r>
      <w:proofErr w:type="spellEnd"/>
      <w:r>
        <w:rPr>
          <w:color w:val="000000"/>
          <w:szCs w:val="24"/>
          <w:lang w:eastAsia="lt-LT"/>
        </w:rPr>
        <w:t>, išplitusi (diagnozuojama pagal TLK-10-AM kodu B20 žymima liga).“</w:t>
      </w:r>
    </w:p>
    <w:p w14:paraId="5E09F209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4</w:t>
      </w:r>
      <w:r w:rsidR="00B72F8A">
        <w:rPr>
          <w:color w:val="000000"/>
          <w:szCs w:val="24"/>
          <w:lang w:eastAsia="lt-LT"/>
        </w:rPr>
        <w:t>. Papildau 13.1.3 papunkčiu:</w:t>
      </w:r>
    </w:p>
    <w:p w14:paraId="3E972461" w14:textId="77777777" w:rsidR="00D35B07" w:rsidRDefault="00B72F8A">
      <w:pPr>
        <w:ind w:firstLine="720"/>
        <w:jc w:val="both"/>
        <w:rPr>
          <w:color w:val="000000"/>
          <w:szCs w:val="24"/>
          <w:lang w:eastAsia="en-GB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13.1.3</w:t>
      </w:r>
      <w:r>
        <w:rPr>
          <w:szCs w:val="24"/>
          <w:lang w:eastAsia="lt-LT"/>
        </w:rPr>
        <w:t xml:space="preserve">. 1 NATI ir 1 II (sudėtinis vaistinis preparatas </w:t>
      </w:r>
      <w:proofErr w:type="spellStart"/>
      <w:r>
        <w:rPr>
          <w:szCs w:val="24"/>
          <w:lang w:eastAsia="lt-LT"/>
        </w:rPr>
        <w:t>dolutegraviras</w:t>
      </w:r>
      <w:proofErr w:type="spellEnd"/>
      <w:r>
        <w:rPr>
          <w:szCs w:val="24"/>
          <w:lang w:eastAsia="lt-LT"/>
        </w:rPr>
        <w:t xml:space="preserve"> ir </w:t>
      </w:r>
      <w:proofErr w:type="spellStart"/>
      <w:r>
        <w:rPr>
          <w:szCs w:val="24"/>
          <w:lang w:eastAsia="lt-LT"/>
        </w:rPr>
        <w:t>lamivudinas</w:t>
      </w:r>
      <w:proofErr w:type="spellEnd"/>
      <w:r>
        <w:rPr>
          <w:szCs w:val="24"/>
          <w:lang w:eastAsia="lt-LT"/>
        </w:rPr>
        <w:t xml:space="preserve">), jei neaptinkamas </w:t>
      </w:r>
      <w:proofErr w:type="spellStart"/>
      <w:r>
        <w:rPr>
          <w:color w:val="000000"/>
          <w:szCs w:val="24"/>
          <w:lang w:eastAsia="en-GB"/>
        </w:rPr>
        <w:t>HBsAg</w:t>
      </w:r>
      <w:proofErr w:type="spellEnd"/>
      <w:r>
        <w:rPr>
          <w:color w:val="000000"/>
          <w:szCs w:val="24"/>
          <w:lang w:eastAsia="en-GB"/>
        </w:rPr>
        <w:t xml:space="preserve">, ŽIV-RNR &lt; 500 000 </w:t>
      </w:r>
      <w:proofErr w:type="spellStart"/>
      <w:r>
        <w:rPr>
          <w:color w:val="000000"/>
          <w:szCs w:val="24"/>
          <w:lang w:eastAsia="en-GB"/>
        </w:rPr>
        <w:t>kop</w:t>
      </w:r>
      <w:proofErr w:type="spellEnd"/>
      <w:r>
        <w:rPr>
          <w:color w:val="000000"/>
          <w:szCs w:val="24"/>
          <w:lang w:eastAsia="en-GB"/>
        </w:rPr>
        <w:t xml:space="preserve">/ml, CD4 &gt; 200 </w:t>
      </w:r>
      <w:proofErr w:type="spellStart"/>
      <w:r>
        <w:rPr>
          <w:color w:val="000000"/>
          <w:szCs w:val="24"/>
          <w:lang w:eastAsia="en-GB"/>
        </w:rPr>
        <w:t>ląst</w:t>
      </w:r>
      <w:proofErr w:type="spellEnd"/>
      <w:r>
        <w:rPr>
          <w:color w:val="000000"/>
          <w:szCs w:val="24"/>
          <w:lang w:eastAsia="en-GB"/>
        </w:rPr>
        <w:t>/mm</w:t>
      </w:r>
      <w:r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>.</w:t>
      </w:r>
      <w:r>
        <w:rPr>
          <w:color w:val="000000"/>
          <w:szCs w:val="24"/>
          <w:lang w:eastAsia="lt-LT"/>
        </w:rPr>
        <w:t>“</w:t>
      </w:r>
    </w:p>
    <w:p w14:paraId="475B604D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5</w:t>
      </w:r>
      <w:r w:rsidR="00B72F8A">
        <w:rPr>
          <w:color w:val="000000"/>
          <w:szCs w:val="24"/>
          <w:lang w:eastAsia="lt-LT"/>
        </w:rPr>
        <w:t>. Pakeičiu 13.2 papunktį ir jį išdėstau taip:</w:t>
      </w:r>
    </w:p>
    <w:p w14:paraId="178A3341" w14:textId="77777777" w:rsidR="00D35B07" w:rsidRDefault="00B72F8A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13.2</w:t>
      </w:r>
      <w:r>
        <w:rPr>
          <w:color w:val="000000"/>
          <w:szCs w:val="24"/>
          <w:lang w:eastAsia="lt-LT"/>
        </w:rPr>
        <w:t xml:space="preserve">. Alternatyvieji ART vaistų deriniai:  </w:t>
      </w:r>
    </w:p>
    <w:p w14:paraId="2BDD10D1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13.2.1</w:t>
      </w:r>
      <w:r w:rsidR="00B72F8A">
        <w:rPr>
          <w:color w:val="000000"/>
          <w:szCs w:val="24"/>
          <w:lang w:eastAsia="lt-LT"/>
        </w:rPr>
        <w:t xml:space="preserve">. 2 NATI (sudėtinis vaistinis preparatas </w:t>
      </w:r>
      <w:proofErr w:type="spellStart"/>
      <w:r w:rsidR="00B72F8A">
        <w:rPr>
          <w:color w:val="000000"/>
          <w:szCs w:val="24"/>
          <w:lang w:eastAsia="lt-LT"/>
        </w:rPr>
        <w:t>abakaviras</w:t>
      </w:r>
      <w:proofErr w:type="spellEnd"/>
      <w:r w:rsidR="00B72F8A">
        <w:rPr>
          <w:color w:val="000000"/>
          <w:szCs w:val="24"/>
          <w:lang w:eastAsia="lt-LT"/>
        </w:rPr>
        <w:t xml:space="preserve"> ir </w:t>
      </w:r>
      <w:proofErr w:type="spellStart"/>
      <w:r w:rsidR="00B72F8A">
        <w:rPr>
          <w:color w:val="000000"/>
          <w:szCs w:val="24"/>
          <w:lang w:eastAsia="lt-LT"/>
        </w:rPr>
        <w:t>lamivudinas</w:t>
      </w:r>
      <w:proofErr w:type="spellEnd"/>
      <w:r w:rsidR="00B72F8A">
        <w:rPr>
          <w:color w:val="000000"/>
          <w:szCs w:val="24"/>
          <w:lang w:eastAsia="lt-LT"/>
        </w:rPr>
        <w:t xml:space="preserve"> arba sudėtinis vaistinis preparatas </w:t>
      </w:r>
      <w:proofErr w:type="spellStart"/>
      <w:r w:rsidR="00B72F8A">
        <w:rPr>
          <w:color w:val="000000"/>
          <w:szCs w:val="24"/>
          <w:lang w:eastAsia="lt-LT"/>
        </w:rPr>
        <w:t>tenofoviras</w:t>
      </w:r>
      <w:proofErr w:type="spellEnd"/>
      <w:r w:rsidR="00B72F8A">
        <w:rPr>
          <w:color w:val="000000"/>
          <w:szCs w:val="24"/>
          <w:lang w:eastAsia="lt-LT"/>
        </w:rPr>
        <w:t xml:space="preserve"> ir </w:t>
      </w:r>
      <w:proofErr w:type="spellStart"/>
      <w:r w:rsidR="00B72F8A">
        <w:rPr>
          <w:color w:val="000000"/>
          <w:szCs w:val="24"/>
          <w:lang w:eastAsia="lt-LT"/>
        </w:rPr>
        <w:t>emtricitabinas</w:t>
      </w:r>
      <w:proofErr w:type="spellEnd"/>
      <w:r w:rsidR="00B72F8A">
        <w:rPr>
          <w:color w:val="000000"/>
          <w:szCs w:val="24"/>
          <w:lang w:eastAsia="lt-LT"/>
        </w:rPr>
        <w:t>) ir 1 NNATI (</w:t>
      </w:r>
      <w:proofErr w:type="spellStart"/>
      <w:r w:rsidR="00B72F8A">
        <w:rPr>
          <w:color w:val="000000"/>
          <w:szCs w:val="24"/>
          <w:lang w:eastAsia="lt-LT"/>
        </w:rPr>
        <w:t>efavirenzas</w:t>
      </w:r>
      <w:proofErr w:type="spellEnd"/>
      <w:r w:rsidR="00B72F8A">
        <w:rPr>
          <w:color w:val="000000"/>
          <w:szCs w:val="24"/>
          <w:lang w:eastAsia="lt-LT"/>
        </w:rPr>
        <w:t>);</w:t>
      </w:r>
    </w:p>
    <w:p w14:paraId="5ADAF159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13.2.2</w:t>
      </w:r>
      <w:r w:rsidR="00B72F8A">
        <w:rPr>
          <w:color w:val="000000"/>
          <w:szCs w:val="24"/>
          <w:lang w:eastAsia="lt-LT"/>
        </w:rPr>
        <w:t xml:space="preserve">. 2 NATI ir 1 NNATI (sudėtinis vaistinis preparatas </w:t>
      </w:r>
      <w:proofErr w:type="spellStart"/>
      <w:r w:rsidR="00B72F8A">
        <w:rPr>
          <w:color w:val="000000"/>
          <w:szCs w:val="24"/>
          <w:lang w:eastAsia="lt-LT"/>
        </w:rPr>
        <w:t>doravirinas</w:t>
      </w:r>
      <w:proofErr w:type="spellEnd"/>
      <w:r w:rsidR="00B72F8A">
        <w:rPr>
          <w:color w:val="000000"/>
          <w:szCs w:val="24"/>
          <w:lang w:eastAsia="lt-LT"/>
        </w:rPr>
        <w:t xml:space="preserve"> ir </w:t>
      </w:r>
      <w:proofErr w:type="spellStart"/>
      <w:r w:rsidR="00B72F8A">
        <w:rPr>
          <w:color w:val="000000"/>
          <w:szCs w:val="24"/>
          <w:lang w:eastAsia="lt-LT"/>
        </w:rPr>
        <w:t>lamivudinas</w:t>
      </w:r>
      <w:proofErr w:type="spellEnd"/>
      <w:r w:rsidR="00B72F8A">
        <w:rPr>
          <w:color w:val="000000"/>
          <w:szCs w:val="24"/>
          <w:lang w:eastAsia="lt-LT"/>
        </w:rPr>
        <w:t xml:space="preserve">, ir </w:t>
      </w:r>
      <w:proofErr w:type="spellStart"/>
      <w:r w:rsidR="00B72F8A">
        <w:rPr>
          <w:color w:val="000000"/>
          <w:szCs w:val="24"/>
          <w:lang w:eastAsia="lt-LT"/>
        </w:rPr>
        <w:t>tenofoviras</w:t>
      </w:r>
      <w:proofErr w:type="spellEnd"/>
      <w:r w:rsidR="00B72F8A">
        <w:rPr>
          <w:color w:val="000000"/>
          <w:szCs w:val="24"/>
          <w:lang w:eastAsia="lt-LT"/>
        </w:rPr>
        <w:t>);</w:t>
      </w:r>
    </w:p>
    <w:p w14:paraId="1C69D1DB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13.2.3</w:t>
      </w:r>
      <w:r w:rsidR="00B72F8A">
        <w:rPr>
          <w:color w:val="000000"/>
          <w:szCs w:val="24"/>
          <w:lang w:eastAsia="lt-LT"/>
        </w:rPr>
        <w:t xml:space="preserve">. 2 NATI (sudėtinis vaistinis preparatas </w:t>
      </w:r>
      <w:proofErr w:type="spellStart"/>
      <w:r w:rsidR="00B72F8A">
        <w:rPr>
          <w:color w:val="000000"/>
          <w:szCs w:val="24"/>
          <w:lang w:eastAsia="lt-LT"/>
        </w:rPr>
        <w:t>lamivudinas</w:t>
      </w:r>
      <w:proofErr w:type="spellEnd"/>
      <w:r w:rsidR="00B72F8A">
        <w:rPr>
          <w:color w:val="000000"/>
          <w:szCs w:val="24"/>
          <w:lang w:eastAsia="lt-LT"/>
        </w:rPr>
        <w:t xml:space="preserve"> ir </w:t>
      </w:r>
      <w:proofErr w:type="spellStart"/>
      <w:r w:rsidR="00B72F8A">
        <w:rPr>
          <w:color w:val="000000"/>
          <w:szCs w:val="24"/>
          <w:lang w:eastAsia="lt-LT"/>
        </w:rPr>
        <w:t>zidovudinas</w:t>
      </w:r>
      <w:proofErr w:type="spellEnd"/>
      <w:r w:rsidR="00B72F8A">
        <w:rPr>
          <w:color w:val="000000"/>
          <w:szCs w:val="24"/>
          <w:lang w:eastAsia="lt-LT"/>
        </w:rPr>
        <w:t>) ir 1 II (</w:t>
      </w:r>
      <w:proofErr w:type="spellStart"/>
      <w:r w:rsidR="00B72F8A">
        <w:rPr>
          <w:color w:val="000000"/>
          <w:szCs w:val="24"/>
          <w:lang w:eastAsia="lt-LT"/>
        </w:rPr>
        <w:t>raltegraviras</w:t>
      </w:r>
      <w:proofErr w:type="spellEnd"/>
      <w:r w:rsidR="00B72F8A">
        <w:rPr>
          <w:color w:val="000000"/>
          <w:szCs w:val="24"/>
          <w:lang w:eastAsia="lt-LT"/>
        </w:rPr>
        <w:t xml:space="preserve">, </w:t>
      </w:r>
      <w:proofErr w:type="spellStart"/>
      <w:r w:rsidR="00B72F8A">
        <w:rPr>
          <w:color w:val="000000"/>
          <w:szCs w:val="24"/>
          <w:lang w:eastAsia="lt-LT"/>
        </w:rPr>
        <w:t>dolutegraviras</w:t>
      </w:r>
      <w:proofErr w:type="spellEnd"/>
      <w:r w:rsidR="00B72F8A">
        <w:rPr>
          <w:color w:val="000000"/>
          <w:szCs w:val="24"/>
          <w:lang w:eastAsia="lt-LT"/>
        </w:rPr>
        <w:t>) arba 1 PI (</w:t>
      </w:r>
      <w:proofErr w:type="spellStart"/>
      <w:r w:rsidR="00B72F8A">
        <w:rPr>
          <w:color w:val="000000"/>
          <w:szCs w:val="24"/>
          <w:lang w:eastAsia="lt-LT"/>
        </w:rPr>
        <w:t>darunaviras</w:t>
      </w:r>
      <w:proofErr w:type="spellEnd"/>
      <w:r w:rsidR="00B72F8A">
        <w:rPr>
          <w:color w:val="000000"/>
          <w:szCs w:val="24"/>
          <w:lang w:eastAsia="lt-LT"/>
        </w:rPr>
        <w:t xml:space="preserve">, </w:t>
      </w:r>
      <w:proofErr w:type="spellStart"/>
      <w:r w:rsidR="00B72F8A">
        <w:rPr>
          <w:color w:val="000000"/>
          <w:szCs w:val="24"/>
          <w:lang w:eastAsia="lt-LT"/>
        </w:rPr>
        <w:t>lopinaviras</w:t>
      </w:r>
      <w:proofErr w:type="spellEnd"/>
      <w:r w:rsidR="00B72F8A">
        <w:rPr>
          <w:color w:val="000000"/>
          <w:szCs w:val="24"/>
          <w:lang w:eastAsia="lt-LT"/>
        </w:rPr>
        <w:t xml:space="preserve">) su </w:t>
      </w:r>
      <w:proofErr w:type="spellStart"/>
      <w:r w:rsidR="00B72F8A">
        <w:rPr>
          <w:color w:val="000000"/>
          <w:szCs w:val="24"/>
          <w:lang w:eastAsia="lt-LT"/>
        </w:rPr>
        <w:t>ritonaviru</w:t>
      </w:r>
      <w:proofErr w:type="spellEnd"/>
      <w:r w:rsidR="00B72F8A">
        <w:rPr>
          <w:color w:val="000000"/>
          <w:szCs w:val="24"/>
          <w:lang w:eastAsia="lt-LT"/>
        </w:rPr>
        <w:t xml:space="preserve"> arba </w:t>
      </w:r>
      <w:proofErr w:type="spellStart"/>
      <w:r w:rsidR="00B72F8A">
        <w:rPr>
          <w:color w:val="000000"/>
          <w:szCs w:val="24"/>
          <w:lang w:eastAsia="lt-LT"/>
        </w:rPr>
        <w:t>kobicistatu</w:t>
      </w:r>
      <w:proofErr w:type="spellEnd"/>
      <w:r w:rsidR="00B72F8A">
        <w:rPr>
          <w:color w:val="000000"/>
          <w:szCs w:val="24"/>
          <w:lang w:eastAsia="lt-LT"/>
        </w:rPr>
        <w:t xml:space="preserve"> stiprinančiomis dozėmis, arba 1 NNATI (</w:t>
      </w:r>
      <w:proofErr w:type="spellStart"/>
      <w:r w:rsidR="00B72F8A">
        <w:rPr>
          <w:color w:val="000000"/>
          <w:szCs w:val="24"/>
          <w:lang w:eastAsia="lt-LT"/>
        </w:rPr>
        <w:t>efavirenzas</w:t>
      </w:r>
      <w:proofErr w:type="spellEnd"/>
      <w:r w:rsidR="00B72F8A">
        <w:rPr>
          <w:color w:val="000000"/>
          <w:szCs w:val="24"/>
          <w:lang w:eastAsia="lt-LT"/>
        </w:rPr>
        <w:t>).“</w:t>
      </w:r>
    </w:p>
    <w:p w14:paraId="22A46EF7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6</w:t>
      </w:r>
      <w:r w:rsidR="00B72F8A">
        <w:rPr>
          <w:color w:val="000000"/>
          <w:szCs w:val="24"/>
          <w:lang w:eastAsia="lt-LT"/>
        </w:rPr>
        <w:t>. Papildau 13.9 papunkčiu:</w:t>
      </w:r>
    </w:p>
    <w:p w14:paraId="1941BA3F" w14:textId="77777777" w:rsidR="00D35B07" w:rsidRDefault="00B72F8A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13.9</w:t>
      </w:r>
      <w:r>
        <w:rPr>
          <w:szCs w:val="24"/>
          <w:lang w:eastAsia="lt-LT"/>
        </w:rPr>
        <w:t xml:space="preserve">. Vaisingo amžiaus moteriai, planuojančiai pastoti arba negalinčiai užtikrinti patikimos kontracepcijos, neskiriamas </w:t>
      </w:r>
      <w:proofErr w:type="spellStart"/>
      <w:r>
        <w:rPr>
          <w:szCs w:val="24"/>
          <w:lang w:eastAsia="lt-LT"/>
        </w:rPr>
        <w:t>dolutegraviras</w:t>
      </w:r>
      <w:proofErr w:type="spellEnd"/>
      <w:r>
        <w:rPr>
          <w:szCs w:val="24"/>
          <w:lang w:eastAsia="lt-LT"/>
        </w:rPr>
        <w:t xml:space="preserve"> dėl potencialios nervinio vamzdžio defekto rizikos, kai vartojamas pastojimo ar 8 savaites po jo metu.</w:t>
      </w:r>
      <w:r>
        <w:rPr>
          <w:color w:val="000000"/>
          <w:szCs w:val="24"/>
          <w:lang w:eastAsia="lt-LT"/>
        </w:rPr>
        <w:t>“</w:t>
      </w:r>
    </w:p>
    <w:p w14:paraId="0992C56D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7</w:t>
      </w:r>
      <w:r w:rsidR="00B72F8A">
        <w:rPr>
          <w:color w:val="000000"/>
          <w:szCs w:val="24"/>
          <w:lang w:eastAsia="lt-LT"/>
        </w:rPr>
        <w:t>. Papildau 20.5.3</w:t>
      </w:r>
      <w:r w:rsidR="00B72F8A">
        <w:rPr>
          <w:color w:val="000000"/>
          <w:szCs w:val="24"/>
          <w:vertAlign w:val="superscript"/>
          <w:lang w:eastAsia="lt-LT"/>
        </w:rPr>
        <w:t>1</w:t>
      </w:r>
      <w:r w:rsidR="00B72F8A">
        <w:rPr>
          <w:color w:val="000000"/>
          <w:szCs w:val="24"/>
          <w:lang w:eastAsia="lt-LT"/>
        </w:rPr>
        <w:t xml:space="preserve"> papunkčiu:</w:t>
      </w:r>
    </w:p>
    <w:p w14:paraId="5EACA576" w14:textId="77777777" w:rsidR="00D35B07" w:rsidRDefault="00B72F8A">
      <w:pPr>
        <w:widowControl w:val="0"/>
        <w:suppressAutoHyphens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20.5</w:t>
      </w:r>
      <w:r>
        <w:rPr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 xml:space="preserve"> 3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iš II rekomenduojamas </w:t>
      </w:r>
      <w:proofErr w:type="spellStart"/>
      <w:r>
        <w:rPr>
          <w:szCs w:val="24"/>
          <w:lang w:eastAsia="lt-LT"/>
        </w:rPr>
        <w:t>raltegraviras</w:t>
      </w:r>
      <w:proofErr w:type="spellEnd"/>
      <w:r>
        <w:rPr>
          <w:szCs w:val="24"/>
          <w:lang w:eastAsia="lt-LT"/>
        </w:rPr>
        <w:t>;</w:t>
      </w:r>
      <w:r>
        <w:rPr>
          <w:color w:val="000000"/>
          <w:szCs w:val="24"/>
          <w:lang w:eastAsia="lt-LT"/>
        </w:rPr>
        <w:t>“.</w:t>
      </w:r>
    </w:p>
    <w:p w14:paraId="205488EB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8</w:t>
      </w:r>
      <w:r w:rsidR="00B72F8A">
        <w:rPr>
          <w:color w:val="000000"/>
          <w:szCs w:val="24"/>
          <w:lang w:eastAsia="lt-LT"/>
        </w:rPr>
        <w:t>. Pakeičiu 20.5.6 papunktį ir jį išdėstau taip:</w:t>
      </w:r>
    </w:p>
    <w:p w14:paraId="66156C2C" w14:textId="77777777" w:rsidR="00D35B07" w:rsidRDefault="00B72F8A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20.5.6</w:t>
      </w:r>
      <w:r>
        <w:rPr>
          <w:szCs w:val="24"/>
          <w:lang w:eastAsia="lt-LT"/>
        </w:rPr>
        <w:t xml:space="preserve">. nėštumo metu neskiriami </w:t>
      </w:r>
      <w:proofErr w:type="spellStart"/>
      <w:r>
        <w:rPr>
          <w:szCs w:val="24"/>
          <w:lang w:eastAsia="lt-LT"/>
        </w:rPr>
        <w:t>efavirenzas</w:t>
      </w:r>
      <w:proofErr w:type="spellEnd"/>
      <w:r>
        <w:rPr>
          <w:szCs w:val="24"/>
          <w:lang w:eastAsia="lt-LT"/>
        </w:rPr>
        <w:t xml:space="preserve">, </w:t>
      </w:r>
      <w:proofErr w:type="spellStart"/>
      <w:r>
        <w:rPr>
          <w:szCs w:val="24"/>
          <w:lang w:eastAsia="lt-LT"/>
        </w:rPr>
        <w:t>kobicistato</w:t>
      </w:r>
      <w:proofErr w:type="spellEnd"/>
      <w:r>
        <w:rPr>
          <w:szCs w:val="24"/>
          <w:lang w:eastAsia="lt-LT"/>
        </w:rPr>
        <w:t xml:space="preserve"> deriniai su kitais vaistais, </w:t>
      </w:r>
      <w:proofErr w:type="spellStart"/>
      <w:r>
        <w:rPr>
          <w:szCs w:val="24"/>
          <w:lang w:eastAsia="lt-LT"/>
        </w:rPr>
        <w:lastRenderedPageBreak/>
        <w:t>dolutegraviras</w:t>
      </w:r>
      <w:proofErr w:type="spellEnd"/>
      <w:r>
        <w:rPr>
          <w:szCs w:val="24"/>
          <w:lang w:eastAsia="lt-LT"/>
        </w:rPr>
        <w:t xml:space="preserve"> pirmąsias 8 nėštumo savaites, </w:t>
      </w:r>
      <w:proofErr w:type="spellStart"/>
      <w:r>
        <w:rPr>
          <w:szCs w:val="24"/>
          <w:lang w:eastAsia="lt-LT"/>
        </w:rPr>
        <w:t>doravirinas</w:t>
      </w:r>
      <w:proofErr w:type="spellEnd"/>
      <w:r>
        <w:rPr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>“</w:t>
      </w:r>
    </w:p>
    <w:p w14:paraId="5EE3B4CA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9</w:t>
      </w:r>
      <w:r w:rsidR="00B72F8A">
        <w:rPr>
          <w:color w:val="000000"/>
          <w:szCs w:val="24"/>
          <w:lang w:eastAsia="lt-LT"/>
        </w:rPr>
        <w:t>. Pakeičiu 3 priedo 1.1 papunktį ir jį išdėstau taip:</w:t>
      </w:r>
    </w:p>
    <w:tbl>
      <w:tblPr>
        <w:tblW w:w="96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"/>
        <w:gridCol w:w="2127"/>
        <w:gridCol w:w="1134"/>
        <w:gridCol w:w="2078"/>
        <w:gridCol w:w="1891"/>
        <w:gridCol w:w="1794"/>
      </w:tblGrid>
      <w:tr w:rsidR="00D35B07" w14:paraId="5E735EB6" w14:textId="7777777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B9D4C" w14:textId="77777777" w:rsidR="00D35B07" w:rsidRDefault="00B72F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„1.1.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E465F" w14:textId="77777777" w:rsidR="00D35B07" w:rsidRDefault="00B72F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Plazmos ŽIV RNR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E9B93" w14:textId="77777777" w:rsidR="00D35B07" w:rsidRDefault="00B72F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+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35A48" w14:textId="77777777" w:rsidR="00D35B07" w:rsidRDefault="00B72F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Kartą per metus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B23A4" w14:textId="77777777" w:rsidR="00D35B07" w:rsidRDefault="00B72F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Prieš pradedant ART *</w:t>
            </w:r>
            <w:r>
              <w:rPr>
                <w:b/>
                <w:szCs w:val="24"/>
                <w:lang w:eastAsia="lt-LT"/>
              </w:rPr>
              <w:t>*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34038" w14:textId="7C1F642A" w:rsidR="00D35B07" w:rsidRDefault="00B72F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 1–2 mėn. po ART pradžios ar keitimo, vėliau – kas 3–6 mėn.“</w:t>
            </w:r>
          </w:p>
        </w:tc>
      </w:tr>
    </w:tbl>
    <w:p w14:paraId="0506DDF1" w14:textId="77777777" w:rsidR="00D35B07" w:rsidRDefault="009050D3"/>
    <w:p w14:paraId="0B055911" w14:textId="77777777" w:rsidR="00D35B07" w:rsidRDefault="009050D3">
      <w:pPr>
        <w:widowControl w:val="0"/>
        <w:ind w:firstLine="720"/>
        <w:jc w:val="both"/>
        <w:rPr>
          <w:szCs w:val="24"/>
          <w:lang w:eastAsia="lt-LT"/>
        </w:rPr>
      </w:pPr>
      <w:r w:rsidR="00B72F8A">
        <w:rPr>
          <w:szCs w:val="24"/>
          <w:lang w:eastAsia="lt-LT"/>
        </w:rPr>
        <w:t>10</w:t>
      </w:r>
      <w:r w:rsidR="00B72F8A">
        <w:rPr>
          <w:szCs w:val="24"/>
          <w:lang w:eastAsia="lt-LT"/>
        </w:rPr>
        <w:t xml:space="preserve">. Pakeičiu 5 priedo </w:t>
      </w:r>
      <w:r w:rsidR="00B72F8A">
        <w:rPr>
          <w:color w:val="000000"/>
          <w:szCs w:val="24"/>
          <w:lang w:eastAsia="lt-LT"/>
        </w:rPr>
        <w:t xml:space="preserve">I skyriaus </w:t>
      </w:r>
      <w:r w:rsidR="00B72F8A">
        <w:rPr>
          <w:szCs w:val="24"/>
          <w:lang w:eastAsia="lt-LT"/>
        </w:rPr>
        <w:t>„Antiretrovirusiniai vaistai suaugusiųjų ŽIV ligai gydyti“ 1.11 papunktį ir jį išdėstau taip: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319"/>
        <w:gridCol w:w="3480"/>
        <w:gridCol w:w="2219"/>
      </w:tblGrid>
      <w:tr w:rsidR="00D35B07" w14:paraId="500049F6" w14:textId="77777777">
        <w:trPr>
          <w:cantSplit/>
          <w:trHeight w:val="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98B2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„1.11.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D55B" w14:textId="77777777" w:rsidR="00D35B07" w:rsidRDefault="00B72F8A">
            <w:pPr>
              <w:widowControl w:val="0"/>
              <w:tabs>
                <w:tab w:val="center" w:pos="4819"/>
                <w:tab w:val="right" w:pos="9638"/>
              </w:tabs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Emtricitabinas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tenofoviro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dizoproksilas</w:t>
            </w:r>
            <w:proofErr w:type="spellEnd"/>
            <w:r>
              <w:rPr>
                <w:szCs w:val="24"/>
                <w:lang w:eastAsia="lt-LT"/>
              </w:rPr>
              <w:t xml:space="preserve"> (sudėt. </w:t>
            </w:r>
            <w:proofErr w:type="spellStart"/>
            <w:r>
              <w:rPr>
                <w:szCs w:val="24"/>
                <w:lang w:eastAsia="lt-LT"/>
              </w:rPr>
              <w:t>prep</w:t>
            </w:r>
            <w:proofErr w:type="spellEnd"/>
            <w:r>
              <w:rPr>
                <w:szCs w:val="24"/>
                <w:lang w:eastAsia="lt-LT"/>
              </w:rPr>
              <w:t xml:space="preserve">.)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E518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200 mg / 245 mg 1 kartą per parą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5D1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Kompensuojamas“</w:t>
            </w:r>
          </w:p>
        </w:tc>
      </w:tr>
    </w:tbl>
    <w:p w14:paraId="49F2C4DE" w14:textId="77777777" w:rsidR="00D35B07" w:rsidRDefault="009050D3"/>
    <w:p w14:paraId="3622548F" w14:textId="77777777" w:rsidR="00D35B07" w:rsidRDefault="009050D3">
      <w:pPr>
        <w:widowControl w:val="0"/>
        <w:suppressAutoHyphens/>
        <w:ind w:firstLine="720"/>
        <w:jc w:val="both"/>
        <w:rPr>
          <w:color w:val="000000"/>
          <w:szCs w:val="24"/>
          <w:lang w:eastAsia="lt-LT"/>
        </w:rPr>
      </w:pPr>
      <w:r w:rsidR="00B72F8A">
        <w:rPr>
          <w:color w:val="000000"/>
          <w:szCs w:val="24"/>
          <w:lang w:eastAsia="lt-LT"/>
        </w:rPr>
        <w:t>11</w:t>
      </w:r>
      <w:r w:rsidR="00B72F8A">
        <w:rPr>
          <w:color w:val="000000"/>
          <w:szCs w:val="24"/>
          <w:lang w:eastAsia="lt-LT"/>
        </w:rPr>
        <w:t xml:space="preserve">. Papildau 5 priedo I skyrių </w:t>
      </w:r>
      <w:r w:rsidR="00B72F8A">
        <w:rPr>
          <w:szCs w:val="24"/>
          <w:lang w:eastAsia="lt-LT"/>
        </w:rPr>
        <w:t xml:space="preserve">„Antiretrovirusiniai vaistai suaugusiųjų ŽIV ligai gydyti“ </w:t>
      </w:r>
      <w:r w:rsidR="00B72F8A">
        <w:rPr>
          <w:color w:val="000000"/>
          <w:szCs w:val="24"/>
          <w:lang w:eastAsia="lt-LT"/>
        </w:rPr>
        <w:t>2.5 papunkčiu: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333"/>
        <w:gridCol w:w="3493"/>
        <w:gridCol w:w="2269"/>
      </w:tblGrid>
      <w:tr w:rsidR="00D35B07" w14:paraId="0AF6EBA0" w14:textId="7777777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C4E5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„2.5.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61F5" w14:textId="77777777" w:rsidR="00D35B07" w:rsidRDefault="00B72F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Doravirinas</w:t>
            </w:r>
            <w:proofErr w:type="spellEnd"/>
            <w:r>
              <w:rPr>
                <w:szCs w:val="24"/>
              </w:rPr>
              <w:t xml:space="preserve"> DOR</w:t>
            </w:r>
          </w:p>
          <w:p w14:paraId="6F72A288" w14:textId="77777777" w:rsidR="00D35B07" w:rsidRDefault="00B72F8A">
            <w:pPr>
              <w:rPr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Doravirinum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3E5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100 mg 1 kartą per parą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8EA9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Nekompensuojamas“</w:t>
            </w:r>
          </w:p>
        </w:tc>
      </w:tr>
    </w:tbl>
    <w:p w14:paraId="4ABBD625" w14:textId="77777777" w:rsidR="00D35B07" w:rsidRDefault="009050D3"/>
    <w:p w14:paraId="3DBA00C3" w14:textId="77777777" w:rsidR="00D35B07" w:rsidRDefault="009050D3">
      <w:pPr>
        <w:widowControl w:val="0"/>
        <w:ind w:firstLine="720"/>
        <w:jc w:val="both"/>
        <w:rPr>
          <w:szCs w:val="24"/>
          <w:lang w:eastAsia="lt-LT"/>
        </w:rPr>
      </w:pPr>
      <w:r w:rsidR="00B72F8A">
        <w:rPr>
          <w:szCs w:val="24"/>
          <w:lang w:eastAsia="lt-LT"/>
        </w:rPr>
        <w:t>12</w:t>
      </w:r>
      <w:r w:rsidR="00B72F8A">
        <w:rPr>
          <w:szCs w:val="24"/>
          <w:lang w:eastAsia="lt-LT"/>
        </w:rPr>
        <w:t>. Pakeičiu 5 priedo I skyriaus „Antiretrovirusiniai vaistai suaugusiųjų ŽIV ligai gydyti“ 5.1 papunktį ir jį išdėstau taip: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342"/>
        <w:gridCol w:w="3502"/>
        <w:gridCol w:w="2241"/>
      </w:tblGrid>
      <w:tr w:rsidR="00D35B07" w14:paraId="3C0C1F3E" w14:textId="7777777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160D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„5.1.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911" w14:textId="77777777" w:rsidR="00D35B07" w:rsidRDefault="00B72F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Raltegraviras</w:t>
            </w:r>
            <w:proofErr w:type="spellEnd"/>
            <w:r>
              <w:rPr>
                <w:szCs w:val="24"/>
              </w:rPr>
              <w:t>, RAL</w:t>
            </w:r>
          </w:p>
          <w:p w14:paraId="767C4A91" w14:textId="77777777" w:rsidR="00D35B07" w:rsidRDefault="00B72F8A">
            <w:pPr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Raltegravirum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A220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400 mg 2 kartus per parą arba</w:t>
            </w:r>
          </w:p>
          <w:p w14:paraId="1F6977F9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 xml:space="preserve">600 mg 2 </w:t>
            </w:r>
            <w:proofErr w:type="spellStart"/>
            <w:r>
              <w:rPr>
                <w:szCs w:val="24"/>
              </w:rPr>
              <w:t>tab</w:t>
            </w:r>
            <w:proofErr w:type="spellEnd"/>
            <w:r>
              <w:rPr>
                <w:szCs w:val="24"/>
              </w:rPr>
              <w:t xml:space="preserve">. 1 kartą per parą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56D6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Kompensuojamas</w:t>
            </w:r>
            <w:r>
              <w:rPr>
                <w:szCs w:val="24"/>
              </w:rPr>
              <w:br w:type="column"/>
              <w:t>“</w:t>
            </w:r>
          </w:p>
        </w:tc>
      </w:tr>
    </w:tbl>
    <w:p w14:paraId="6717EF18" w14:textId="77777777" w:rsidR="00D35B07" w:rsidRDefault="009050D3"/>
    <w:p w14:paraId="38175CA6" w14:textId="77777777" w:rsidR="00D35B07" w:rsidRDefault="009050D3">
      <w:pPr>
        <w:widowControl w:val="0"/>
        <w:ind w:firstLine="720"/>
        <w:jc w:val="both"/>
        <w:rPr>
          <w:szCs w:val="24"/>
          <w:lang w:eastAsia="lt-LT"/>
        </w:rPr>
      </w:pPr>
      <w:r w:rsidR="00B72F8A">
        <w:rPr>
          <w:szCs w:val="24"/>
          <w:lang w:eastAsia="lt-LT"/>
        </w:rPr>
        <w:t>13</w:t>
      </w:r>
      <w:r w:rsidR="00B72F8A">
        <w:rPr>
          <w:szCs w:val="24"/>
          <w:lang w:eastAsia="lt-LT"/>
        </w:rPr>
        <w:t>. Pakeičiu 5 priedo I skyriaus „Antiretrovirusiniai vaistai suaugusiųjų ŽIV ligai gydyti“ 7 punktą ir jį išdėstau taip: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333"/>
        <w:gridCol w:w="3493"/>
        <w:gridCol w:w="2269"/>
      </w:tblGrid>
      <w:tr w:rsidR="00D35B07" w14:paraId="7D923786" w14:textId="77777777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1EF3" w14:textId="77777777" w:rsidR="00D35B07" w:rsidRDefault="00B72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„7. Sudėtiniai įvairių antiretrovirusinių vaistų grupių deriniai</w:t>
            </w:r>
          </w:p>
        </w:tc>
      </w:tr>
      <w:tr w:rsidR="00D35B07" w14:paraId="51570BBB" w14:textId="7777777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B92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8EAC" w14:textId="77777777" w:rsidR="00D35B07" w:rsidRDefault="00B72F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Efavirenzas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emtricitabinas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tenofoviro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dizoproksilis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4635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600 mg / 200 mg / 245 mg 1 kartą per parą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447C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Nekompensuojamas</w:t>
            </w:r>
          </w:p>
        </w:tc>
      </w:tr>
      <w:tr w:rsidR="00D35B07" w14:paraId="1E813312" w14:textId="7777777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F81A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7.2.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B7E3" w14:textId="77777777" w:rsidR="00D35B07" w:rsidRDefault="00B72F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Emtricitabinas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rilpivirinas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tenofoviro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dizoproksilis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7360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200 mg / 25 mg / 245 mg 1 kartą per parą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2A01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Nekompensuojamas</w:t>
            </w:r>
          </w:p>
        </w:tc>
      </w:tr>
      <w:tr w:rsidR="00D35B07" w14:paraId="1A4BA40C" w14:textId="7777777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0AF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7.3.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5DCA" w14:textId="77777777" w:rsidR="00D35B07" w:rsidRDefault="00B72F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Elvitegraviras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kobicistatas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emtricitabinas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tenofoviro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dizoproksilis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DDA8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150 mg / 150 mg / 200 mg / 245 mg 1 kartą per parą, valgant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569E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Nekompensuojamas</w:t>
            </w:r>
          </w:p>
        </w:tc>
      </w:tr>
      <w:tr w:rsidR="00D35B07" w14:paraId="1DDD72CC" w14:textId="7777777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201F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7.4.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3534" w14:textId="77777777" w:rsidR="00D35B07" w:rsidRDefault="00B72F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Abakaviras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lamivudinas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dolutegraviras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F3F7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600 mg / 300 mg / 50 mg 1 kartą per parą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301C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Kompensuojamas</w:t>
            </w:r>
          </w:p>
        </w:tc>
      </w:tr>
      <w:tr w:rsidR="00D35B07" w14:paraId="6E61D24A" w14:textId="7777777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C0AB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7.5.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41AD" w14:textId="77777777" w:rsidR="00D35B07" w:rsidRDefault="00B72F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Dolutegraviras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lamivudinas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76B8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50mg / 300 mg 1 kartą per parą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47C3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Kompensuojamas</w:t>
            </w:r>
          </w:p>
        </w:tc>
      </w:tr>
      <w:tr w:rsidR="00D35B07" w14:paraId="50E6DDB7" w14:textId="7777777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418B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7.6.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3143" w14:textId="77777777" w:rsidR="00D35B07" w:rsidRDefault="00B72F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Doravirinas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lamivudinas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tenofoviro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dizoproksilis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A0EB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100 mg/300 mg/ 245 mg 1 kartą per parą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3F72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 xml:space="preserve">Kompensuojamas </w:t>
            </w:r>
          </w:p>
        </w:tc>
      </w:tr>
      <w:tr w:rsidR="00D35B07" w14:paraId="73C053DD" w14:textId="7777777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A580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7.7.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E82E" w14:textId="77777777" w:rsidR="00D35B07" w:rsidRDefault="00B72F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Raltegraviras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lamivudinas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0DE5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150 mg / 300 mg 2 kartus per parą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D43A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Nekompensuojamas</w:t>
            </w:r>
          </w:p>
        </w:tc>
      </w:tr>
      <w:tr w:rsidR="00D35B07" w14:paraId="57FBEAE3" w14:textId="7777777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383B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7.8.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C0E" w14:textId="77777777" w:rsidR="00D35B07" w:rsidRDefault="00B72F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Darunaviras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kobicistatas</w:t>
            </w:r>
            <w:proofErr w:type="spellEnd"/>
            <w:r>
              <w:rPr>
                <w:szCs w:val="24"/>
              </w:rPr>
              <w:t xml:space="preserve"> ir</w:t>
            </w:r>
            <w:r>
              <w:t xml:space="preserve"> </w:t>
            </w:r>
            <w:proofErr w:type="spellStart"/>
            <w:r>
              <w:rPr>
                <w:szCs w:val="24"/>
              </w:rPr>
              <w:t>emtricitabinas</w:t>
            </w:r>
            <w:proofErr w:type="spellEnd"/>
            <w:r>
              <w:rPr>
                <w:szCs w:val="24"/>
              </w:rPr>
              <w:t xml:space="preserve"> ir </w:t>
            </w:r>
            <w:proofErr w:type="spellStart"/>
            <w:r>
              <w:rPr>
                <w:szCs w:val="24"/>
              </w:rPr>
              <w:t>tenofoviro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alafenamido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fumaratas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868B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800 mg/150 mg/200 mg/10 mg 1 kartą per parą, valgant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317B" w14:textId="77777777" w:rsidR="00D35B07" w:rsidRDefault="00B72F8A">
            <w:pPr>
              <w:rPr>
                <w:szCs w:val="24"/>
              </w:rPr>
            </w:pPr>
            <w:r>
              <w:rPr>
                <w:szCs w:val="24"/>
              </w:rPr>
              <w:t>Nekompensuojamas“</w:t>
            </w:r>
          </w:p>
        </w:tc>
      </w:tr>
    </w:tbl>
    <w:p w14:paraId="2EC6F86C" w14:textId="77777777" w:rsidR="00D35B07" w:rsidRDefault="009050D3"/>
    <w:p w14:paraId="766EF0EF" w14:textId="77777777" w:rsidR="00D35B07" w:rsidRDefault="009050D3">
      <w:pPr>
        <w:widowControl w:val="0"/>
        <w:ind w:firstLine="720"/>
        <w:jc w:val="both"/>
        <w:rPr>
          <w:szCs w:val="24"/>
          <w:lang w:eastAsia="lt-LT"/>
        </w:rPr>
      </w:pPr>
      <w:r w:rsidR="00B72F8A">
        <w:rPr>
          <w:szCs w:val="24"/>
          <w:lang w:eastAsia="lt-LT"/>
        </w:rPr>
        <w:t>14</w:t>
      </w:r>
      <w:r w:rsidR="00B72F8A">
        <w:rPr>
          <w:szCs w:val="24"/>
          <w:lang w:eastAsia="lt-LT"/>
        </w:rPr>
        <w:t>. Pakeičiu 7 priedo 8 punktą</w:t>
      </w:r>
      <w:r w:rsidR="00B72F8A">
        <w:t xml:space="preserve"> </w:t>
      </w:r>
      <w:r w:rsidR="00B72F8A">
        <w:rPr>
          <w:szCs w:val="24"/>
          <w:lang w:eastAsia="lt-LT"/>
        </w:rPr>
        <w:t>ir jį išdėstau taip:</w:t>
      </w:r>
    </w:p>
    <w:p w14:paraId="191E054D" w14:textId="77777777" w:rsidR="00D35B07" w:rsidRDefault="00B72F8A">
      <w:pPr>
        <w:widowControl w:val="0"/>
        <w:tabs>
          <w:tab w:val="right" w:leader="dot" w:pos="9071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AIDS diagnozė pagal Europos AIDS atvejo apibrėžimą (pažymėkite visas diagnozuotas AIDS indikacines ligas): </w:t>
      </w:r>
    </w:p>
    <w:p w14:paraId="2FBE13D8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>□ Dauginės ar pasikartojančios bakterinės infekcijos vaikams iki 13 metų (B20)</w:t>
      </w:r>
    </w:p>
    <w:p w14:paraId="2A0C1A24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proofErr w:type="spellStart"/>
      <w:r>
        <w:rPr>
          <w:szCs w:val="24"/>
          <w:lang w:eastAsia="lt-LT"/>
        </w:rPr>
        <w:t>Citomegalo</w:t>
      </w:r>
      <w:proofErr w:type="spellEnd"/>
      <w:r>
        <w:rPr>
          <w:szCs w:val="24"/>
          <w:lang w:eastAsia="lt-LT"/>
        </w:rPr>
        <w:t xml:space="preserve"> viruso (toliau – CMV) liga (išskyrus kepenų, blužnies, limfinių mazgų pažeidimą) (B20) </w:t>
      </w:r>
    </w:p>
    <w:p w14:paraId="2D53944C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□ CMV </w:t>
      </w:r>
      <w:proofErr w:type="spellStart"/>
      <w:r>
        <w:rPr>
          <w:szCs w:val="24"/>
          <w:lang w:eastAsia="lt-LT"/>
        </w:rPr>
        <w:t>retinitas</w:t>
      </w:r>
      <w:proofErr w:type="spellEnd"/>
      <w:r>
        <w:rPr>
          <w:szCs w:val="24"/>
          <w:lang w:eastAsia="lt-LT"/>
        </w:rPr>
        <w:t xml:space="preserve"> (B20)</w:t>
      </w:r>
    </w:p>
    <w:p w14:paraId="7A6CEA71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proofErr w:type="spellStart"/>
      <w:r>
        <w:rPr>
          <w:i/>
          <w:szCs w:val="24"/>
          <w:lang w:eastAsia="lt-LT"/>
        </w:rPr>
        <w:t>Herpes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simplex</w:t>
      </w:r>
      <w:proofErr w:type="spellEnd"/>
      <w:r>
        <w:rPr>
          <w:szCs w:val="24"/>
          <w:lang w:eastAsia="lt-LT"/>
        </w:rPr>
        <w:t>, lėtinis išopėjimas (-ai), trunkantis (-</w:t>
      </w:r>
      <w:proofErr w:type="spellStart"/>
      <w:r>
        <w:rPr>
          <w:szCs w:val="24"/>
          <w:lang w:eastAsia="lt-LT"/>
        </w:rPr>
        <w:t>ys</w:t>
      </w:r>
      <w:proofErr w:type="spellEnd"/>
      <w:r>
        <w:rPr>
          <w:szCs w:val="24"/>
          <w:lang w:eastAsia="lt-LT"/>
        </w:rPr>
        <w:t xml:space="preserve">) ilgiau kaip 1 mėn., ar </w:t>
      </w:r>
      <w:proofErr w:type="spellStart"/>
      <w:r>
        <w:rPr>
          <w:szCs w:val="24"/>
          <w:lang w:eastAsia="lt-LT"/>
        </w:rPr>
        <w:t>ezofagitas</w:t>
      </w:r>
      <w:proofErr w:type="spellEnd"/>
      <w:r>
        <w:rPr>
          <w:szCs w:val="24"/>
          <w:lang w:eastAsia="lt-LT"/>
        </w:rPr>
        <w:t xml:space="preserve">, bronchitas ar </w:t>
      </w:r>
      <w:proofErr w:type="spellStart"/>
      <w:r>
        <w:rPr>
          <w:szCs w:val="24"/>
          <w:lang w:eastAsia="lt-LT"/>
        </w:rPr>
        <w:t>pneumonitas</w:t>
      </w:r>
      <w:proofErr w:type="spellEnd"/>
      <w:r>
        <w:rPr>
          <w:szCs w:val="24"/>
          <w:lang w:eastAsia="lt-LT"/>
        </w:rPr>
        <w:t xml:space="preserve"> (B20)</w:t>
      </w:r>
    </w:p>
    <w:p w14:paraId="3F6AF227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proofErr w:type="spellStart"/>
      <w:r>
        <w:rPr>
          <w:szCs w:val="24"/>
          <w:lang w:eastAsia="lt-LT"/>
        </w:rPr>
        <w:t>Ekstrapulmoninė</w:t>
      </w:r>
      <w:proofErr w:type="spellEnd"/>
      <w:r>
        <w:rPr>
          <w:szCs w:val="24"/>
          <w:lang w:eastAsia="lt-LT"/>
        </w:rPr>
        <w:t xml:space="preserve"> ar išplitusi histoplazmozė (B20)</w:t>
      </w:r>
    </w:p>
    <w:p w14:paraId="04D89AD0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Žarnyno </w:t>
      </w:r>
      <w:proofErr w:type="spellStart"/>
      <w:r>
        <w:rPr>
          <w:szCs w:val="24"/>
          <w:lang w:eastAsia="lt-LT"/>
        </w:rPr>
        <w:t>izosporozė</w:t>
      </w:r>
      <w:proofErr w:type="spellEnd"/>
      <w:r>
        <w:rPr>
          <w:szCs w:val="24"/>
          <w:lang w:eastAsia="lt-LT"/>
        </w:rPr>
        <w:t>, kai viduriavimas trunka ilgiau kaip 1 mėn. (B20)</w:t>
      </w:r>
    </w:p>
    <w:p w14:paraId="04B7CC79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Trachėjos, bronchų ar plaučių </w:t>
      </w:r>
      <w:proofErr w:type="spellStart"/>
      <w:r>
        <w:rPr>
          <w:szCs w:val="24"/>
          <w:lang w:eastAsia="lt-LT"/>
        </w:rPr>
        <w:t>kandidozė</w:t>
      </w:r>
      <w:proofErr w:type="spellEnd"/>
      <w:r>
        <w:rPr>
          <w:szCs w:val="24"/>
          <w:lang w:eastAsia="lt-LT"/>
        </w:rPr>
        <w:t xml:space="preserve"> (B20)</w:t>
      </w:r>
    </w:p>
    <w:p w14:paraId="1A2BE632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Stemplės </w:t>
      </w:r>
      <w:proofErr w:type="spellStart"/>
      <w:r>
        <w:rPr>
          <w:szCs w:val="24"/>
          <w:lang w:eastAsia="lt-LT"/>
        </w:rPr>
        <w:t>kandidozė</w:t>
      </w:r>
      <w:proofErr w:type="spellEnd"/>
      <w:r>
        <w:rPr>
          <w:szCs w:val="24"/>
          <w:lang w:eastAsia="lt-LT"/>
        </w:rPr>
        <w:t xml:space="preserve"> (B20)</w:t>
      </w:r>
    </w:p>
    <w:p w14:paraId="212AD466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Išplitusi arba </w:t>
      </w:r>
      <w:proofErr w:type="spellStart"/>
      <w:r>
        <w:rPr>
          <w:szCs w:val="24"/>
          <w:lang w:eastAsia="lt-LT"/>
        </w:rPr>
        <w:t>ekstrapulmoninė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kokcidiozė</w:t>
      </w:r>
      <w:proofErr w:type="spellEnd"/>
      <w:r>
        <w:rPr>
          <w:szCs w:val="24"/>
          <w:lang w:eastAsia="lt-LT"/>
        </w:rPr>
        <w:t xml:space="preserve"> (B20)</w:t>
      </w:r>
    </w:p>
    <w:p w14:paraId="0323046E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proofErr w:type="spellStart"/>
      <w:r>
        <w:rPr>
          <w:szCs w:val="24"/>
          <w:lang w:eastAsia="lt-LT"/>
        </w:rPr>
        <w:t>Ekstrapulmoninė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kriptokokozė</w:t>
      </w:r>
      <w:proofErr w:type="spellEnd"/>
      <w:r>
        <w:rPr>
          <w:szCs w:val="24"/>
          <w:lang w:eastAsia="lt-LT"/>
        </w:rPr>
        <w:t xml:space="preserve"> (B20) </w:t>
      </w:r>
    </w:p>
    <w:p w14:paraId="716DAC5A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Žarnyno </w:t>
      </w:r>
      <w:proofErr w:type="spellStart"/>
      <w:r>
        <w:rPr>
          <w:szCs w:val="24"/>
          <w:lang w:eastAsia="lt-LT"/>
        </w:rPr>
        <w:t>kriptosporidiozė</w:t>
      </w:r>
      <w:proofErr w:type="spellEnd"/>
      <w:r>
        <w:rPr>
          <w:szCs w:val="24"/>
          <w:lang w:eastAsia="lt-LT"/>
        </w:rPr>
        <w:t>, kai viduriavimas trunka ilgiau kaip 1 mėn. (B20)</w:t>
      </w:r>
    </w:p>
    <w:p w14:paraId="1779E1FA" w14:textId="77777777" w:rsidR="00D35B07" w:rsidRDefault="00B72F8A">
      <w:pPr>
        <w:widowControl w:val="0"/>
        <w:tabs>
          <w:tab w:val="left" w:pos="5775"/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proofErr w:type="spellStart"/>
      <w:r>
        <w:rPr>
          <w:szCs w:val="24"/>
          <w:lang w:eastAsia="lt-LT"/>
        </w:rPr>
        <w:t>Limfocitinisintersticinis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pneumonitas</w:t>
      </w:r>
      <w:proofErr w:type="spellEnd"/>
      <w:r>
        <w:rPr>
          <w:szCs w:val="24"/>
          <w:lang w:eastAsia="lt-LT"/>
        </w:rPr>
        <w:t xml:space="preserve"> vaikams iki 13 metų (B22)</w:t>
      </w:r>
    </w:p>
    <w:p w14:paraId="39DEDFCE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proofErr w:type="spellStart"/>
      <w:r>
        <w:rPr>
          <w:szCs w:val="24"/>
          <w:lang w:eastAsia="lt-LT"/>
        </w:rPr>
        <w:t>Ekstrapulmoninė</w:t>
      </w:r>
      <w:proofErr w:type="spellEnd"/>
      <w:r>
        <w:rPr>
          <w:szCs w:val="24"/>
          <w:lang w:eastAsia="lt-LT"/>
        </w:rPr>
        <w:t xml:space="preserve"> ar išplitusi </w:t>
      </w:r>
      <w:proofErr w:type="spellStart"/>
      <w:r>
        <w:rPr>
          <w:i/>
          <w:szCs w:val="24"/>
          <w:lang w:eastAsia="lt-LT"/>
        </w:rPr>
        <w:t>Mycobacterium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avium</w:t>
      </w:r>
      <w:proofErr w:type="spellEnd"/>
      <w:r>
        <w:rPr>
          <w:szCs w:val="24"/>
          <w:lang w:eastAsia="lt-LT"/>
        </w:rPr>
        <w:t xml:space="preserve"> komplekso ar </w:t>
      </w:r>
      <w:proofErr w:type="spellStart"/>
      <w:r>
        <w:rPr>
          <w:i/>
          <w:szCs w:val="24"/>
          <w:lang w:eastAsia="lt-LT"/>
        </w:rPr>
        <w:t>Mycobacterium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kansasii</w:t>
      </w:r>
      <w:proofErr w:type="spellEnd"/>
      <w:r>
        <w:rPr>
          <w:szCs w:val="24"/>
          <w:lang w:eastAsia="lt-LT"/>
        </w:rPr>
        <w:t xml:space="preserve"> infekcija (B20)</w:t>
      </w:r>
    </w:p>
    <w:p w14:paraId="363CAD37" w14:textId="44018611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Plaučių </w:t>
      </w:r>
      <w:proofErr w:type="spellStart"/>
      <w:r>
        <w:rPr>
          <w:i/>
          <w:szCs w:val="24"/>
          <w:lang w:eastAsia="lt-LT"/>
        </w:rPr>
        <w:t>Mycobacterium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tuberculosis</w:t>
      </w:r>
      <w:proofErr w:type="spellEnd"/>
      <w:r>
        <w:rPr>
          <w:i/>
          <w:szCs w:val="24"/>
          <w:lang w:eastAsia="lt-LT"/>
        </w:rPr>
        <w:t xml:space="preserve"> infekcija</w:t>
      </w:r>
      <w:r>
        <w:rPr>
          <w:szCs w:val="24"/>
          <w:lang w:eastAsia="lt-LT"/>
        </w:rPr>
        <w:t xml:space="preserve"> suaugusiesiems ir vaikams nuo 13 metų (B20)</w:t>
      </w:r>
    </w:p>
    <w:p w14:paraId="50CDE67B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proofErr w:type="spellStart"/>
      <w:r>
        <w:rPr>
          <w:szCs w:val="24"/>
          <w:lang w:eastAsia="lt-LT"/>
        </w:rPr>
        <w:t>Ekstrapulmoninė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Mycobacterium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tuberculosis</w:t>
      </w:r>
      <w:proofErr w:type="spellEnd"/>
      <w:r>
        <w:rPr>
          <w:szCs w:val="24"/>
          <w:lang w:eastAsia="lt-LT"/>
        </w:rPr>
        <w:t xml:space="preserve"> infekcija (B20)</w:t>
      </w:r>
    </w:p>
    <w:p w14:paraId="060FCBD0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Išplitusi ar </w:t>
      </w:r>
      <w:proofErr w:type="spellStart"/>
      <w:r>
        <w:rPr>
          <w:szCs w:val="24"/>
          <w:lang w:eastAsia="lt-LT"/>
        </w:rPr>
        <w:t>ekstrapulmoninė</w:t>
      </w:r>
      <w:proofErr w:type="spellEnd"/>
      <w:r>
        <w:rPr>
          <w:szCs w:val="24"/>
          <w:lang w:eastAsia="lt-LT"/>
        </w:rPr>
        <w:t xml:space="preserve"> kitų ar </w:t>
      </w:r>
      <w:proofErr w:type="spellStart"/>
      <w:r>
        <w:rPr>
          <w:szCs w:val="24"/>
          <w:lang w:eastAsia="lt-LT"/>
        </w:rPr>
        <w:t>neindentifikuotų</w:t>
      </w:r>
      <w:proofErr w:type="spellEnd"/>
      <w:r>
        <w:rPr>
          <w:szCs w:val="24"/>
          <w:lang w:eastAsia="lt-LT"/>
        </w:rPr>
        <w:t xml:space="preserve"> rūšių </w:t>
      </w:r>
      <w:proofErr w:type="spellStart"/>
      <w:r>
        <w:rPr>
          <w:szCs w:val="24"/>
          <w:lang w:eastAsia="lt-LT"/>
        </w:rPr>
        <w:t>mikobakteriozė</w:t>
      </w:r>
      <w:proofErr w:type="spellEnd"/>
      <w:r>
        <w:rPr>
          <w:szCs w:val="24"/>
          <w:lang w:eastAsia="lt-LT"/>
        </w:rPr>
        <w:t xml:space="preserve"> (B20)</w:t>
      </w:r>
    </w:p>
    <w:p w14:paraId="270A96D9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proofErr w:type="spellStart"/>
      <w:r>
        <w:rPr>
          <w:i/>
          <w:szCs w:val="24"/>
          <w:lang w:eastAsia="lt-LT"/>
        </w:rPr>
        <w:t>Pneumocystis</w:t>
      </w:r>
      <w:proofErr w:type="spellEnd"/>
      <w:r>
        <w:rPr>
          <w:i/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jirovecii</w:t>
      </w:r>
      <w:proofErr w:type="spellEnd"/>
      <w:r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>pneumonija (B20)</w:t>
      </w:r>
    </w:p>
    <w:p w14:paraId="5C49C3B8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Pneumonija, bakterinė </w:t>
      </w:r>
      <w:proofErr w:type="spellStart"/>
      <w:r>
        <w:rPr>
          <w:szCs w:val="24"/>
          <w:lang w:eastAsia="lt-LT"/>
        </w:rPr>
        <w:t>recidyvuojanti</w:t>
      </w:r>
      <w:proofErr w:type="spellEnd"/>
      <w:r>
        <w:rPr>
          <w:szCs w:val="24"/>
          <w:lang w:eastAsia="lt-LT"/>
        </w:rPr>
        <w:t xml:space="preserve"> (2 ar daugiau epizodų per 12 mėn.) (B20)</w:t>
      </w:r>
    </w:p>
    <w:p w14:paraId="14E64F3A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proofErr w:type="spellStart"/>
      <w:r>
        <w:rPr>
          <w:szCs w:val="24"/>
          <w:lang w:eastAsia="lt-LT"/>
        </w:rPr>
        <w:t>Recidyvuojanti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i/>
          <w:szCs w:val="24"/>
          <w:lang w:eastAsia="lt-LT"/>
        </w:rPr>
        <w:t>Salmonella</w:t>
      </w:r>
      <w:proofErr w:type="spellEnd"/>
      <w:r>
        <w:rPr>
          <w:szCs w:val="24"/>
          <w:lang w:eastAsia="lt-LT"/>
        </w:rPr>
        <w:t xml:space="preserve"> septicemija (ne </w:t>
      </w:r>
      <w:proofErr w:type="spellStart"/>
      <w:r>
        <w:rPr>
          <w:szCs w:val="24"/>
          <w:lang w:eastAsia="lt-LT"/>
        </w:rPr>
        <w:t>tifoidas</w:t>
      </w:r>
      <w:proofErr w:type="spellEnd"/>
      <w:r>
        <w:rPr>
          <w:szCs w:val="24"/>
          <w:lang w:eastAsia="lt-LT"/>
        </w:rPr>
        <w:t>) (B20)</w:t>
      </w:r>
    </w:p>
    <w:p w14:paraId="627A0E54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>□ Smegenų toksoplazmozė (B20)</w:t>
      </w:r>
    </w:p>
    <w:p w14:paraId="7F84976F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>□ Invazinis gimdos kaklelio vėžys (B21)</w:t>
      </w:r>
    </w:p>
    <w:p w14:paraId="1CB2853F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>□ Kaposi sarkoma (B21)</w:t>
      </w:r>
    </w:p>
    <w:p w14:paraId="07AE888C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Limfoma, </w:t>
      </w:r>
      <w:proofErr w:type="spellStart"/>
      <w:r>
        <w:rPr>
          <w:szCs w:val="24"/>
          <w:lang w:eastAsia="lt-LT"/>
        </w:rPr>
        <w:t>Berkito</w:t>
      </w:r>
      <w:proofErr w:type="spellEnd"/>
      <w:r>
        <w:rPr>
          <w:szCs w:val="24"/>
          <w:lang w:eastAsia="lt-LT"/>
        </w:rPr>
        <w:t xml:space="preserve"> (</w:t>
      </w:r>
      <w:proofErr w:type="spellStart"/>
      <w:r>
        <w:rPr>
          <w:szCs w:val="24"/>
          <w:lang w:eastAsia="lt-LT"/>
        </w:rPr>
        <w:t>Burkitt</w:t>
      </w:r>
      <w:proofErr w:type="spellEnd"/>
      <w:r>
        <w:rPr>
          <w:szCs w:val="24"/>
          <w:lang w:eastAsia="lt-LT"/>
        </w:rPr>
        <w:t>) ar panašaus tipo (B21)</w:t>
      </w:r>
    </w:p>
    <w:p w14:paraId="4DB92159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Limfoma, </w:t>
      </w:r>
      <w:proofErr w:type="spellStart"/>
      <w:r>
        <w:rPr>
          <w:szCs w:val="24"/>
          <w:lang w:eastAsia="lt-LT"/>
        </w:rPr>
        <w:t>imunoblastinė</w:t>
      </w:r>
      <w:proofErr w:type="spellEnd"/>
      <w:r>
        <w:rPr>
          <w:szCs w:val="24"/>
          <w:lang w:eastAsia="lt-LT"/>
        </w:rPr>
        <w:t xml:space="preserve"> ar panašaus tipo (B21)</w:t>
      </w:r>
    </w:p>
    <w:p w14:paraId="52413FE7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>□ Limfoma, pirminė smegenų (B21)</w:t>
      </w:r>
    </w:p>
    <w:p w14:paraId="2C3D6254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Limfoma, neidentifikuota (B21) </w:t>
      </w:r>
    </w:p>
    <w:p w14:paraId="49F1E916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Progresuojanti </w:t>
      </w:r>
      <w:proofErr w:type="spellStart"/>
      <w:r>
        <w:rPr>
          <w:szCs w:val="24"/>
          <w:lang w:eastAsia="lt-LT"/>
        </w:rPr>
        <w:t>daugiažidininė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leukoencefalopatija</w:t>
      </w:r>
      <w:proofErr w:type="spellEnd"/>
      <w:r>
        <w:rPr>
          <w:szCs w:val="24"/>
          <w:lang w:eastAsia="lt-LT"/>
        </w:rPr>
        <w:t xml:space="preserve"> (B20)</w:t>
      </w:r>
    </w:p>
    <w:p w14:paraId="6087D026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ŽIV sukelta </w:t>
      </w:r>
      <w:proofErr w:type="spellStart"/>
      <w:r>
        <w:rPr>
          <w:szCs w:val="24"/>
          <w:lang w:eastAsia="lt-LT"/>
        </w:rPr>
        <w:t>encefalopatija</w:t>
      </w:r>
      <w:proofErr w:type="spellEnd"/>
      <w:r>
        <w:rPr>
          <w:szCs w:val="24"/>
          <w:lang w:eastAsia="lt-LT"/>
        </w:rPr>
        <w:t xml:space="preserve"> (demencija) (B22)</w:t>
      </w:r>
    </w:p>
    <w:p w14:paraId="554935DE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>□ ŽIV sukeltas išsekimo sindromas (B22)</w:t>
      </w:r>
    </w:p>
    <w:p w14:paraId="74A46D59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atipinė išplitusi </w:t>
      </w:r>
      <w:proofErr w:type="spellStart"/>
      <w:r>
        <w:rPr>
          <w:szCs w:val="24"/>
          <w:lang w:eastAsia="lt-LT"/>
        </w:rPr>
        <w:t>leišmaniozė</w:t>
      </w:r>
      <w:proofErr w:type="spellEnd"/>
      <w:r>
        <w:rPr>
          <w:szCs w:val="24"/>
          <w:lang w:eastAsia="lt-LT"/>
        </w:rPr>
        <w:t xml:space="preserve"> (B20)</w:t>
      </w:r>
    </w:p>
    <w:p w14:paraId="6303D828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amerikinės </w:t>
      </w:r>
      <w:proofErr w:type="spellStart"/>
      <w:r>
        <w:rPr>
          <w:szCs w:val="24"/>
          <w:lang w:eastAsia="lt-LT"/>
        </w:rPr>
        <w:t>tripanosomozės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reaktyvacija</w:t>
      </w:r>
      <w:proofErr w:type="spellEnd"/>
      <w:r>
        <w:rPr>
          <w:szCs w:val="24"/>
          <w:lang w:eastAsia="lt-LT"/>
        </w:rPr>
        <w:t xml:space="preserve"> (meningitas arba </w:t>
      </w:r>
      <w:proofErr w:type="spellStart"/>
      <w:r>
        <w:rPr>
          <w:szCs w:val="24"/>
          <w:lang w:eastAsia="lt-LT"/>
        </w:rPr>
        <w:t>miokarditas</w:t>
      </w:r>
      <w:proofErr w:type="spellEnd"/>
      <w:r>
        <w:rPr>
          <w:szCs w:val="24"/>
          <w:lang w:eastAsia="lt-LT"/>
        </w:rPr>
        <w:t>) (B20)</w:t>
      </w:r>
    </w:p>
    <w:p w14:paraId="258854DE" w14:textId="77777777" w:rsidR="00D35B07" w:rsidRDefault="00B72F8A">
      <w:pPr>
        <w:widowControl w:val="0"/>
        <w:tabs>
          <w:tab w:val="right" w:leader="dot" w:pos="9071"/>
        </w:tabs>
        <w:ind w:left="567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proofErr w:type="spellStart"/>
      <w:r>
        <w:rPr>
          <w:szCs w:val="24"/>
          <w:lang w:eastAsia="lt-LT"/>
        </w:rPr>
        <w:t>peniciliozė</w:t>
      </w:r>
      <w:proofErr w:type="spellEnd"/>
      <w:r>
        <w:rPr>
          <w:szCs w:val="24"/>
          <w:lang w:eastAsia="lt-LT"/>
        </w:rPr>
        <w:t>, išplitusi (B20)“.</w:t>
      </w:r>
    </w:p>
    <w:p w14:paraId="7A2C966C" w14:textId="7D9BE850" w:rsidR="00D35B07" w:rsidRDefault="009050D3">
      <w:pPr>
        <w:widowControl w:val="0"/>
        <w:ind w:firstLine="720"/>
        <w:jc w:val="both"/>
        <w:rPr>
          <w:szCs w:val="24"/>
          <w:lang w:eastAsia="lt-LT"/>
        </w:rPr>
      </w:pPr>
      <w:r w:rsidR="00B72F8A">
        <w:rPr>
          <w:szCs w:val="24"/>
          <w:lang w:eastAsia="lt-LT"/>
        </w:rPr>
        <w:t>15</w:t>
      </w:r>
      <w:r w:rsidR="00B72F8A">
        <w:rPr>
          <w:szCs w:val="24"/>
          <w:lang w:eastAsia="lt-LT"/>
        </w:rPr>
        <w:t>. Pakeičiu 8 priedo</w:t>
      </w:r>
      <w:r w:rsidR="00B72F8A">
        <w:t xml:space="preserve"> </w:t>
      </w:r>
      <w:r w:rsidR="00B72F8A">
        <w:rPr>
          <w:szCs w:val="24"/>
          <w:lang w:eastAsia="lt-LT"/>
        </w:rPr>
        <w:t>13 punktą ir jį išdėstau taip:</w:t>
      </w:r>
      <w:r w:rsidR="00B72F8A">
        <w:rPr>
          <w:b/>
          <w:szCs w:val="24"/>
          <w:lang w:eastAsia="lt-LT"/>
        </w:rPr>
        <w:t xml:space="preserve"> </w:t>
      </w:r>
    </w:p>
    <w:p w14:paraId="1B939BE8" w14:textId="26A49527" w:rsidR="00D35B07" w:rsidRDefault="00B72F8A">
      <w:pPr>
        <w:widowControl w:val="0"/>
        <w:tabs>
          <w:tab w:val="num" w:pos="0"/>
          <w:tab w:val="right" w:leader="dot" w:pos="9071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Skirti antiretrovirusiniai vaistai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197"/>
      </w:tblGrid>
      <w:tr w:rsidR="00D35B07" w14:paraId="4C50B748" w14:textId="77777777">
        <w:trPr>
          <w:trHeight w:val="2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D1B3" w14:textId="394D8F57" w:rsidR="00D35B07" w:rsidRDefault="00B72F8A">
            <w:pPr>
              <w:widowControl w:val="0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Nukleozidiniai atvirkštinės </w:t>
            </w:r>
            <w:proofErr w:type="spellStart"/>
            <w:r>
              <w:rPr>
                <w:b/>
                <w:bCs/>
                <w:szCs w:val="24"/>
                <w:lang w:eastAsia="lt-LT"/>
              </w:rPr>
              <w:t>transkriptazės</w:t>
            </w:r>
            <w:proofErr w:type="spellEnd"/>
            <w:r>
              <w:rPr>
                <w:b/>
                <w:bCs/>
                <w:szCs w:val="24"/>
                <w:lang w:eastAsia="lt-LT"/>
              </w:rPr>
              <w:t xml:space="preserve"> inhibitoriai </w:t>
            </w:r>
          </w:p>
          <w:p w14:paraId="4E097F44" w14:textId="77777777" w:rsidR="00D35B07" w:rsidRDefault="00B72F8A">
            <w:pPr>
              <w:widowControl w:val="0"/>
              <w:ind w:left="240" w:firstLine="469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Abakaviras</w:t>
            </w:r>
            <w:proofErr w:type="spellEnd"/>
            <w:r>
              <w:rPr>
                <w:szCs w:val="24"/>
                <w:lang w:eastAsia="lt-LT"/>
              </w:rPr>
              <w:t>, ABC</w:t>
            </w:r>
          </w:p>
          <w:p w14:paraId="5D64393B" w14:textId="77777777" w:rsidR="00D35B07" w:rsidRDefault="00B72F8A">
            <w:pPr>
              <w:widowControl w:val="0"/>
              <w:ind w:left="240" w:firstLine="46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Didanozinas</w:t>
            </w:r>
            <w:proofErr w:type="spellEnd"/>
            <w:r>
              <w:rPr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szCs w:val="24"/>
                <w:lang w:eastAsia="lt-LT"/>
              </w:rPr>
              <w:t>ddI</w:t>
            </w:r>
            <w:proofErr w:type="spellEnd"/>
          </w:p>
          <w:p w14:paraId="68F46AFE" w14:textId="77777777" w:rsidR="00D35B07" w:rsidRDefault="00B72F8A">
            <w:pPr>
              <w:widowControl w:val="0"/>
              <w:tabs>
                <w:tab w:val="num" w:pos="0"/>
              </w:tabs>
              <w:ind w:left="240" w:firstLine="469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Emtricitabinas</w:t>
            </w:r>
            <w:proofErr w:type="spellEnd"/>
            <w:r>
              <w:rPr>
                <w:szCs w:val="24"/>
                <w:lang w:eastAsia="lt-LT"/>
              </w:rPr>
              <w:t>, FTC</w:t>
            </w:r>
          </w:p>
          <w:p w14:paraId="03B974F5" w14:textId="77777777" w:rsidR="00D35B07" w:rsidRDefault="00B72F8A">
            <w:pPr>
              <w:widowControl w:val="0"/>
              <w:ind w:left="240" w:firstLine="46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Lamivudinas</w:t>
            </w:r>
            <w:proofErr w:type="spellEnd"/>
            <w:r>
              <w:rPr>
                <w:szCs w:val="24"/>
                <w:lang w:eastAsia="lt-LT"/>
              </w:rPr>
              <w:t>, 3TC</w:t>
            </w:r>
          </w:p>
          <w:p w14:paraId="7CC896F1" w14:textId="77777777" w:rsidR="00D35B07" w:rsidRDefault="00B72F8A">
            <w:pPr>
              <w:widowControl w:val="0"/>
              <w:ind w:left="240" w:firstLine="46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Stavudinas</w:t>
            </w:r>
            <w:proofErr w:type="spellEnd"/>
            <w:r>
              <w:rPr>
                <w:szCs w:val="24"/>
                <w:lang w:eastAsia="lt-LT"/>
              </w:rPr>
              <w:t>, d4T</w:t>
            </w:r>
          </w:p>
          <w:p w14:paraId="3653A7BE" w14:textId="77777777" w:rsidR="00D35B07" w:rsidRDefault="00B72F8A">
            <w:pPr>
              <w:widowControl w:val="0"/>
              <w:ind w:left="240" w:firstLine="46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Tenofoviro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dizoproksilis</w:t>
            </w:r>
            <w:proofErr w:type="spellEnd"/>
            <w:r>
              <w:rPr>
                <w:szCs w:val="24"/>
                <w:lang w:eastAsia="lt-LT"/>
              </w:rPr>
              <w:t>, TDF</w:t>
            </w:r>
          </w:p>
          <w:p w14:paraId="4256F82B" w14:textId="77777777" w:rsidR="00D35B07" w:rsidRDefault="00B72F8A">
            <w:pPr>
              <w:widowControl w:val="0"/>
              <w:ind w:left="240" w:firstLine="46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Zidovudinas</w:t>
            </w:r>
            <w:proofErr w:type="spellEnd"/>
            <w:r>
              <w:rPr>
                <w:szCs w:val="24"/>
                <w:lang w:eastAsia="lt-LT"/>
              </w:rPr>
              <w:t>, AZT</w:t>
            </w:r>
          </w:p>
          <w:p w14:paraId="1D7B62CA" w14:textId="77777777" w:rsidR="00D35B07" w:rsidRDefault="00B72F8A">
            <w:pPr>
              <w:widowControl w:val="0"/>
              <w:ind w:left="240" w:firstLine="46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Sudėtiniai preparatai: </w:t>
            </w:r>
          </w:p>
          <w:p w14:paraId="218998B5" w14:textId="77777777" w:rsidR="00D35B07" w:rsidRDefault="00B72F8A">
            <w:pPr>
              <w:widowControl w:val="0"/>
              <w:ind w:left="240" w:firstLine="469"/>
              <w:rPr>
                <w:i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iCs/>
                <w:color w:val="000000"/>
                <w:szCs w:val="24"/>
                <w:lang w:eastAsia="lt-LT"/>
              </w:rPr>
              <w:t>Abakaviras</w:t>
            </w:r>
            <w:proofErr w:type="spellEnd"/>
            <w:r>
              <w:rPr>
                <w:iCs/>
                <w:color w:val="000000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iCs/>
                <w:color w:val="000000"/>
                <w:szCs w:val="24"/>
                <w:lang w:eastAsia="lt-LT"/>
              </w:rPr>
              <w:t>lamivudinas</w:t>
            </w:r>
            <w:proofErr w:type="spellEnd"/>
          </w:p>
          <w:p w14:paraId="36B40982" w14:textId="77777777" w:rsidR="00D35B07" w:rsidRDefault="00B72F8A">
            <w:pPr>
              <w:widowControl w:val="0"/>
              <w:ind w:left="240" w:firstLine="469"/>
              <w:rPr>
                <w:i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color w:val="000000"/>
                <w:szCs w:val="24"/>
                <w:lang w:eastAsia="lt-LT"/>
              </w:rPr>
              <w:t>Abakaviras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color w:val="000000"/>
                <w:szCs w:val="24"/>
                <w:lang w:eastAsia="lt-LT"/>
              </w:rPr>
              <w:t>lamivudinas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, ir </w:t>
            </w:r>
            <w:proofErr w:type="spellStart"/>
            <w:r>
              <w:rPr>
                <w:color w:val="000000"/>
                <w:szCs w:val="24"/>
                <w:lang w:eastAsia="lt-LT"/>
              </w:rPr>
              <w:t>zidovudinas</w:t>
            </w:r>
            <w:proofErr w:type="spellEnd"/>
          </w:p>
          <w:p w14:paraId="33DD8B15" w14:textId="77777777" w:rsidR="00D35B07" w:rsidRDefault="00B72F8A">
            <w:pPr>
              <w:widowControl w:val="0"/>
              <w:tabs>
                <w:tab w:val="num" w:pos="0"/>
              </w:tabs>
              <w:ind w:left="240" w:firstLine="469"/>
              <w:rPr>
                <w:i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iCs/>
                <w:color w:val="000000"/>
                <w:szCs w:val="24"/>
                <w:lang w:eastAsia="lt-LT"/>
              </w:rPr>
              <w:t>Emtricitabinas</w:t>
            </w:r>
            <w:proofErr w:type="spellEnd"/>
            <w:r>
              <w:rPr>
                <w:iCs/>
                <w:color w:val="000000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iCs/>
                <w:color w:val="000000"/>
                <w:szCs w:val="24"/>
                <w:lang w:eastAsia="lt-LT"/>
              </w:rPr>
              <w:t>tenofoviro</w:t>
            </w:r>
            <w:proofErr w:type="spellEnd"/>
            <w:r>
              <w:rPr>
                <w:iCs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iCs/>
                <w:color w:val="000000"/>
                <w:szCs w:val="24"/>
                <w:lang w:eastAsia="lt-LT"/>
              </w:rPr>
              <w:lastRenderedPageBreak/>
              <w:t>dizoproksilis</w:t>
            </w:r>
            <w:proofErr w:type="spellEnd"/>
          </w:p>
          <w:p w14:paraId="552D69B6" w14:textId="77777777" w:rsidR="00D35B07" w:rsidRDefault="00B72F8A">
            <w:pPr>
              <w:widowControl w:val="0"/>
              <w:ind w:left="240" w:firstLine="469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iCs/>
                <w:color w:val="000000"/>
                <w:szCs w:val="24"/>
                <w:lang w:eastAsia="lt-LT"/>
              </w:rPr>
              <w:t>Emtricitabinas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iCs/>
                <w:color w:val="000000"/>
                <w:szCs w:val="24"/>
                <w:lang w:eastAsia="lt-LT"/>
              </w:rPr>
              <w:t>tenofoviro</w:t>
            </w:r>
            <w:proofErr w:type="spellEnd"/>
            <w:r>
              <w:rPr>
                <w:iCs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lt-LT"/>
              </w:rPr>
              <w:t>alafenamido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lt-LT"/>
              </w:rPr>
              <w:t>fumaratas</w:t>
            </w:r>
            <w:proofErr w:type="spellEnd"/>
            <w:r>
              <w:rPr>
                <w:color w:val="000000"/>
                <w:szCs w:val="24"/>
                <w:lang w:eastAsia="lt-LT"/>
              </w:rPr>
              <w:t>, TAF</w:t>
            </w:r>
          </w:p>
          <w:p w14:paraId="4A3D5717" w14:textId="77777777" w:rsidR="00D35B07" w:rsidRDefault="00B72F8A">
            <w:pPr>
              <w:widowControl w:val="0"/>
              <w:ind w:left="240" w:firstLine="469"/>
              <w:rPr>
                <w:i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color w:val="000000"/>
                <w:szCs w:val="24"/>
                <w:lang w:eastAsia="lt-LT"/>
              </w:rPr>
              <w:t>Lamivudinas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color w:val="000000"/>
                <w:szCs w:val="24"/>
                <w:lang w:eastAsia="lt-LT"/>
              </w:rPr>
              <w:t>zidovudinas</w:t>
            </w:r>
            <w:proofErr w:type="spellEnd"/>
          </w:p>
          <w:p w14:paraId="2E42DD61" w14:textId="77777777" w:rsidR="00D35B07" w:rsidRDefault="00B72F8A">
            <w:pPr>
              <w:widowControl w:val="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Nenukleozidiniai atvirkštinės </w:t>
            </w:r>
            <w:proofErr w:type="spellStart"/>
            <w:r>
              <w:rPr>
                <w:b/>
                <w:szCs w:val="24"/>
                <w:lang w:eastAsia="lt-LT"/>
              </w:rPr>
              <w:t>transkriptazės</w:t>
            </w:r>
            <w:proofErr w:type="spellEnd"/>
            <w:r>
              <w:rPr>
                <w:b/>
                <w:szCs w:val="24"/>
                <w:lang w:eastAsia="lt-LT"/>
              </w:rPr>
              <w:t xml:space="preserve"> inhibitoriai </w:t>
            </w:r>
          </w:p>
          <w:p w14:paraId="5633ABC7" w14:textId="77777777" w:rsidR="00D35B07" w:rsidRDefault="00B72F8A">
            <w:pPr>
              <w:widowControl w:val="0"/>
              <w:ind w:left="240" w:firstLine="469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Efavirenzas</w:t>
            </w:r>
            <w:proofErr w:type="spellEnd"/>
            <w:r>
              <w:rPr>
                <w:szCs w:val="24"/>
                <w:lang w:eastAsia="lt-LT"/>
              </w:rPr>
              <w:t>, EFV</w:t>
            </w:r>
          </w:p>
          <w:p w14:paraId="1751CD75" w14:textId="77777777" w:rsidR="00D35B07" w:rsidRDefault="00B72F8A">
            <w:pPr>
              <w:widowControl w:val="0"/>
              <w:ind w:left="240" w:firstLine="469"/>
              <w:jc w:val="both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Etravirinas</w:t>
            </w:r>
            <w:proofErr w:type="spellEnd"/>
            <w:r>
              <w:rPr>
                <w:szCs w:val="24"/>
                <w:lang w:eastAsia="lt-LT"/>
              </w:rPr>
              <w:t>, ETR</w:t>
            </w:r>
          </w:p>
          <w:p w14:paraId="3843C504" w14:textId="77777777" w:rsidR="00D35B07" w:rsidRDefault="00B72F8A">
            <w:pPr>
              <w:widowControl w:val="0"/>
              <w:ind w:left="240" w:firstLine="46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iCs/>
                <w:szCs w:val="24"/>
                <w:lang w:eastAsia="lt-LT"/>
              </w:rPr>
              <w:t>N</w:t>
            </w:r>
            <w:r>
              <w:rPr>
                <w:szCs w:val="24"/>
                <w:lang w:eastAsia="lt-LT"/>
              </w:rPr>
              <w:t>evirapinas</w:t>
            </w:r>
            <w:proofErr w:type="spellEnd"/>
            <w:r>
              <w:rPr>
                <w:szCs w:val="24"/>
                <w:lang w:eastAsia="lt-LT"/>
              </w:rPr>
              <w:t>, NVP</w:t>
            </w:r>
          </w:p>
          <w:p w14:paraId="1AE9F72F" w14:textId="77777777" w:rsidR="00D35B07" w:rsidRDefault="00B72F8A">
            <w:pPr>
              <w:widowControl w:val="0"/>
              <w:ind w:left="240" w:firstLine="469"/>
              <w:jc w:val="both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Rilpivirinas</w:t>
            </w:r>
            <w:proofErr w:type="spellEnd"/>
            <w:r>
              <w:rPr>
                <w:szCs w:val="24"/>
                <w:lang w:eastAsia="lt-LT"/>
              </w:rPr>
              <w:t>, RPV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98D" w14:textId="77777777" w:rsidR="00D35B07" w:rsidRDefault="00B72F8A">
            <w:pPr>
              <w:widowControl w:val="0"/>
              <w:rPr>
                <w:b/>
                <w:caps/>
                <w:szCs w:val="24"/>
                <w:lang w:eastAsia="lt-LT"/>
              </w:rPr>
            </w:pPr>
            <w:r>
              <w:rPr>
                <w:b/>
                <w:caps/>
                <w:szCs w:val="24"/>
                <w:lang w:eastAsia="lt-LT"/>
              </w:rPr>
              <w:lastRenderedPageBreak/>
              <w:t>P</w:t>
            </w:r>
            <w:r>
              <w:rPr>
                <w:b/>
                <w:szCs w:val="24"/>
                <w:lang w:eastAsia="lt-LT"/>
              </w:rPr>
              <w:t xml:space="preserve">roteazės inhibitoriai </w:t>
            </w:r>
          </w:p>
          <w:p w14:paraId="058FE7E6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Atazanaviras</w:t>
            </w:r>
            <w:proofErr w:type="spellEnd"/>
            <w:r>
              <w:rPr>
                <w:szCs w:val="24"/>
                <w:lang w:eastAsia="lt-LT"/>
              </w:rPr>
              <w:t xml:space="preserve">, ATV </w:t>
            </w:r>
          </w:p>
          <w:p w14:paraId="7CC01594" w14:textId="77777777" w:rsidR="00D35B07" w:rsidRDefault="00B72F8A">
            <w:pPr>
              <w:widowControl w:val="0"/>
              <w:tabs>
                <w:tab w:val="num" w:pos="0"/>
              </w:tabs>
              <w:ind w:left="235" w:firstLine="322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Darunaviras</w:t>
            </w:r>
            <w:proofErr w:type="spellEnd"/>
            <w:r>
              <w:rPr>
                <w:szCs w:val="24"/>
                <w:lang w:eastAsia="lt-LT"/>
              </w:rPr>
              <w:t>, DRV</w:t>
            </w:r>
          </w:p>
          <w:p w14:paraId="7008C35A" w14:textId="77777777" w:rsidR="00D35B07" w:rsidRDefault="00B72F8A">
            <w:pPr>
              <w:widowControl w:val="0"/>
              <w:ind w:left="235" w:firstLine="322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Fosamprenaviras</w:t>
            </w:r>
            <w:proofErr w:type="spellEnd"/>
            <w:r>
              <w:rPr>
                <w:szCs w:val="24"/>
                <w:lang w:eastAsia="lt-LT"/>
              </w:rPr>
              <w:t>, FPV</w:t>
            </w:r>
          </w:p>
          <w:p w14:paraId="1B3B45D0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Indinaviras</w:t>
            </w:r>
            <w:proofErr w:type="spellEnd"/>
            <w:r>
              <w:rPr>
                <w:szCs w:val="24"/>
                <w:lang w:eastAsia="lt-LT"/>
              </w:rPr>
              <w:t>, IDV</w:t>
            </w:r>
          </w:p>
          <w:p w14:paraId="4BF2089D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Ritonaviras</w:t>
            </w:r>
            <w:proofErr w:type="spellEnd"/>
            <w:r>
              <w:rPr>
                <w:szCs w:val="24"/>
                <w:lang w:eastAsia="lt-LT"/>
              </w:rPr>
              <w:t>, r</w:t>
            </w:r>
          </w:p>
          <w:p w14:paraId="1F4156E3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Sakvinaviras</w:t>
            </w:r>
            <w:proofErr w:type="spellEnd"/>
            <w:r>
              <w:rPr>
                <w:szCs w:val="24"/>
                <w:lang w:eastAsia="lt-LT"/>
              </w:rPr>
              <w:t xml:space="preserve">, SQV </w:t>
            </w:r>
          </w:p>
          <w:p w14:paraId="28AF12DD" w14:textId="77777777" w:rsidR="00D35B07" w:rsidRDefault="00B72F8A">
            <w:pPr>
              <w:widowControl w:val="0"/>
              <w:tabs>
                <w:tab w:val="num" w:pos="0"/>
              </w:tabs>
              <w:ind w:left="235" w:firstLine="322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iCs/>
                <w:szCs w:val="24"/>
                <w:lang w:eastAsia="lt-LT"/>
              </w:rPr>
              <w:t>Tipranaviras</w:t>
            </w:r>
            <w:proofErr w:type="spellEnd"/>
            <w:r>
              <w:rPr>
                <w:iCs/>
                <w:szCs w:val="24"/>
                <w:lang w:eastAsia="lt-LT"/>
              </w:rPr>
              <w:t>, TPV</w:t>
            </w:r>
          </w:p>
          <w:p w14:paraId="5F737E4D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Kobicistatas</w:t>
            </w:r>
            <w:proofErr w:type="spellEnd"/>
            <w:r>
              <w:rPr>
                <w:szCs w:val="24"/>
                <w:lang w:eastAsia="lt-LT"/>
              </w:rPr>
              <w:t>, c</w:t>
            </w:r>
          </w:p>
          <w:p w14:paraId="6CC13DE4" w14:textId="77777777" w:rsidR="00D35B07" w:rsidRDefault="00B72F8A">
            <w:pPr>
              <w:widowControl w:val="0"/>
              <w:ind w:left="235" w:firstLine="322"/>
              <w:rPr>
                <w:i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Sudėtiniai preparatai:</w:t>
            </w:r>
          </w:p>
          <w:p w14:paraId="4C703F93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Darunaviras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kobicistatas</w:t>
            </w:r>
            <w:proofErr w:type="spellEnd"/>
            <w:r>
              <w:rPr>
                <w:szCs w:val="24"/>
                <w:lang w:eastAsia="lt-LT"/>
              </w:rPr>
              <w:t>, DRV/c</w:t>
            </w:r>
          </w:p>
          <w:p w14:paraId="0943CC0A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Lopinaviras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ritonaviras</w:t>
            </w:r>
            <w:proofErr w:type="spellEnd"/>
            <w:r>
              <w:rPr>
                <w:szCs w:val="24"/>
                <w:lang w:eastAsia="lt-LT"/>
              </w:rPr>
              <w:t>, LPV/r</w:t>
            </w:r>
          </w:p>
          <w:p w14:paraId="08F742C0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Atazaviras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kobicistatas</w:t>
            </w:r>
            <w:proofErr w:type="spellEnd"/>
            <w:r>
              <w:rPr>
                <w:szCs w:val="24"/>
                <w:lang w:eastAsia="lt-LT"/>
              </w:rPr>
              <w:t>, ATV/c</w:t>
            </w:r>
          </w:p>
          <w:p w14:paraId="10C86C30" w14:textId="77777777" w:rsidR="00D35B07" w:rsidRDefault="00B72F8A">
            <w:pPr>
              <w:widowControl w:val="0"/>
              <w:rPr>
                <w:b/>
                <w:szCs w:val="24"/>
                <w:lang w:eastAsia="lt-LT"/>
              </w:rPr>
            </w:pPr>
            <w:proofErr w:type="spellStart"/>
            <w:r>
              <w:rPr>
                <w:b/>
                <w:szCs w:val="24"/>
                <w:lang w:eastAsia="lt-LT"/>
              </w:rPr>
              <w:t>Fuzijos</w:t>
            </w:r>
            <w:proofErr w:type="spellEnd"/>
            <w:r>
              <w:rPr>
                <w:b/>
                <w:szCs w:val="24"/>
                <w:lang w:eastAsia="lt-LT"/>
              </w:rPr>
              <w:t xml:space="preserve"> inhibitoriai </w:t>
            </w:r>
          </w:p>
          <w:p w14:paraId="73EB15E5" w14:textId="77777777" w:rsidR="00D35B07" w:rsidRDefault="00B72F8A">
            <w:pPr>
              <w:widowControl w:val="0"/>
              <w:ind w:left="235" w:firstLine="322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Enfuvirtidas</w:t>
            </w:r>
            <w:proofErr w:type="spellEnd"/>
            <w:r>
              <w:rPr>
                <w:szCs w:val="24"/>
                <w:lang w:eastAsia="lt-LT"/>
              </w:rPr>
              <w:t>, ENF</w:t>
            </w:r>
          </w:p>
          <w:p w14:paraId="1CB3F5B1" w14:textId="77777777" w:rsidR="00D35B07" w:rsidRDefault="00B72F8A">
            <w:pPr>
              <w:widowControl w:val="0"/>
              <w:tabs>
                <w:tab w:val="num" w:pos="0"/>
              </w:tabs>
              <w:ind w:hanging="10"/>
              <w:rPr>
                <w:b/>
                <w:szCs w:val="24"/>
                <w:lang w:eastAsia="lt-LT"/>
              </w:rPr>
            </w:pPr>
            <w:proofErr w:type="spellStart"/>
            <w:r>
              <w:rPr>
                <w:b/>
                <w:szCs w:val="24"/>
                <w:lang w:eastAsia="lt-LT"/>
              </w:rPr>
              <w:t>Integrazės</w:t>
            </w:r>
            <w:proofErr w:type="spellEnd"/>
            <w:r>
              <w:rPr>
                <w:b/>
                <w:szCs w:val="24"/>
                <w:lang w:eastAsia="lt-LT"/>
              </w:rPr>
              <w:t xml:space="preserve"> inhibitoriai</w:t>
            </w:r>
          </w:p>
          <w:p w14:paraId="3EE558C0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Raltegraviras</w:t>
            </w:r>
            <w:proofErr w:type="spellEnd"/>
            <w:r>
              <w:rPr>
                <w:szCs w:val="24"/>
                <w:lang w:eastAsia="lt-LT"/>
              </w:rPr>
              <w:t>, RAL</w:t>
            </w:r>
          </w:p>
          <w:p w14:paraId="7F8A823B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Dolutegraviras</w:t>
            </w:r>
            <w:proofErr w:type="spellEnd"/>
            <w:r>
              <w:rPr>
                <w:szCs w:val="24"/>
                <w:lang w:eastAsia="lt-LT"/>
              </w:rPr>
              <w:t>, DTG</w:t>
            </w:r>
          </w:p>
          <w:p w14:paraId="7FB31262" w14:textId="77777777" w:rsidR="00D35B07" w:rsidRDefault="00B72F8A">
            <w:pPr>
              <w:widowControl w:val="0"/>
              <w:ind w:left="235" w:firstLine="322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Elvitegraviras</w:t>
            </w:r>
            <w:proofErr w:type="spellEnd"/>
            <w:r>
              <w:rPr>
                <w:szCs w:val="24"/>
                <w:lang w:eastAsia="lt-LT"/>
              </w:rPr>
              <w:t>, EVG</w:t>
            </w:r>
          </w:p>
          <w:p w14:paraId="13D52AAC" w14:textId="77777777" w:rsidR="00D35B07" w:rsidRDefault="00B72F8A">
            <w:pPr>
              <w:widowControl w:val="0"/>
              <w:tabs>
                <w:tab w:val="num" w:pos="0"/>
              </w:tabs>
              <w:rPr>
                <w:b/>
                <w:szCs w:val="24"/>
                <w:lang w:eastAsia="lt-LT"/>
              </w:rPr>
            </w:pPr>
            <w:proofErr w:type="spellStart"/>
            <w:r>
              <w:rPr>
                <w:b/>
                <w:szCs w:val="24"/>
                <w:lang w:eastAsia="lt-LT"/>
              </w:rPr>
              <w:t>Koreceptorių</w:t>
            </w:r>
            <w:proofErr w:type="spellEnd"/>
            <w:r>
              <w:rPr>
                <w:b/>
                <w:szCs w:val="24"/>
                <w:lang w:eastAsia="lt-LT"/>
              </w:rPr>
              <w:t xml:space="preserve"> antagonistai</w:t>
            </w:r>
          </w:p>
          <w:p w14:paraId="73D2BFB4" w14:textId="77777777" w:rsidR="00D35B07" w:rsidRDefault="00B72F8A">
            <w:pPr>
              <w:widowControl w:val="0"/>
              <w:ind w:left="235" w:firstLine="322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Maravirokas</w:t>
            </w:r>
            <w:proofErr w:type="spellEnd"/>
            <w:r>
              <w:rPr>
                <w:szCs w:val="24"/>
                <w:lang w:eastAsia="lt-LT"/>
              </w:rPr>
              <w:t>, MVC</w:t>
            </w:r>
          </w:p>
          <w:p w14:paraId="77115792" w14:textId="77777777" w:rsidR="00D35B07" w:rsidRDefault="00B72F8A">
            <w:pPr>
              <w:widowControl w:val="0"/>
              <w:tabs>
                <w:tab w:val="num" w:pos="0"/>
              </w:tabs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Sudėtiniai įvairių antiretrovirusinių vaistų grupių deriniai:</w:t>
            </w:r>
          </w:p>
          <w:p w14:paraId="6F596D8E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Efavirenzas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emtricitabinas</w:t>
            </w:r>
            <w:proofErr w:type="spellEnd"/>
            <w:r>
              <w:rPr>
                <w:szCs w:val="24"/>
                <w:lang w:eastAsia="lt-LT"/>
              </w:rPr>
              <w:t xml:space="preserve">, ir </w:t>
            </w:r>
            <w:proofErr w:type="spellStart"/>
            <w:r>
              <w:rPr>
                <w:szCs w:val="24"/>
                <w:lang w:eastAsia="lt-LT"/>
              </w:rPr>
              <w:t>tenofoviro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dizoproksilis</w:t>
            </w:r>
            <w:proofErr w:type="spellEnd"/>
          </w:p>
          <w:p w14:paraId="54CCC19E" w14:textId="77777777" w:rsidR="00D35B07" w:rsidRDefault="00B72F8A">
            <w:pPr>
              <w:widowControl w:val="0"/>
              <w:tabs>
                <w:tab w:val="num" w:pos="0"/>
              </w:tabs>
              <w:ind w:left="235" w:firstLine="322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Emtricitabinas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rilpivirinas</w:t>
            </w:r>
            <w:proofErr w:type="spellEnd"/>
            <w:r>
              <w:rPr>
                <w:szCs w:val="24"/>
                <w:lang w:eastAsia="lt-LT"/>
              </w:rPr>
              <w:t xml:space="preserve">, ir </w:t>
            </w:r>
            <w:proofErr w:type="spellStart"/>
            <w:r>
              <w:rPr>
                <w:szCs w:val="24"/>
                <w:lang w:eastAsia="lt-LT"/>
              </w:rPr>
              <w:t>tenofoviro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dizoproksilis</w:t>
            </w:r>
            <w:proofErr w:type="spellEnd"/>
          </w:p>
          <w:p w14:paraId="4E2CACEE" w14:textId="77777777" w:rsidR="00D35B07" w:rsidRDefault="00B72F8A">
            <w:pPr>
              <w:widowControl w:val="0"/>
              <w:ind w:left="235" w:firstLine="322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Elvitegraviras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kobicistatas</w:t>
            </w:r>
            <w:proofErr w:type="spellEnd"/>
            <w:r>
              <w:rPr>
                <w:szCs w:val="24"/>
                <w:lang w:eastAsia="lt-LT"/>
              </w:rPr>
              <w:t xml:space="preserve">, ir </w:t>
            </w:r>
            <w:proofErr w:type="spellStart"/>
            <w:r>
              <w:rPr>
                <w:szCs w:val="24"/>
                <w:lang w:eastAsia="lt-LT"/>
              </w:rPr>
              <w:t>emtricitabinas</w:t>
            </w:r>
            <w:proofErr w:type="spellEnd"/>
            <w:r>
              <w:rPr>
                <w:szCs w:val="24"/>
                <w:lang w:eastAsia="lt-LT"/>
              </w:rPr>
              <w:t xml:space="preserve">, ir </w:t>
            </w:r>
            <w:proofErr w:type="spellStart"/>
            <w:r>
              <w:rPr>
                <w:szCs w:val="24"/>
                <w:lang w:eastAsia="lt-LT"/>
              </w:rPr>
              <w:t>tenofoviro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dizoproksilis</w:t>
            </w:r>
            <w:proofErr w:type="spellEnd"/>
          </w:p>
          <w:p w14:paraId="22F2FAD5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Abakaviras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lamivudinas</w:t>
            </w:r>
            <w:proofErr w:type="spellEnd"/>
            <w:r>
              <w:rPr>
                <w:szCs w:val="24"/>
                <w:lang w:eastAsia="lt-LT"/>
              </w:rPr>
              <w:t xml:space="preserve">, ir </w:t>
            </w:r>
            <w:proofErr w:type="spellStart"/>
            <w:r>
              <w:rPr>
                <w:szCs w:val="24"/>
                <w:lang w:eastAsia="lt-LT"/>
              </w:rPr>
              <w:t>dotulegraviras</w:t>
            </w:r>
            <w:proofErr w:type="spellEnd"/>
          </w:p>
          <w:p w14:paraId="5E8D8515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Dolutegraviras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lamivudinas</w:t>
            </w:r>
            <w:proofErr w:type="spellEnd"/>
          </w:p>
          <w:p w14:paraId="7637704F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Doravirinas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lamivudinas</w:t>
            </w:r>
            <w:proofErr w:type="spellEnd"/>
            <w:r>
              <w:rPr>
                <w:szCs w:val="24"/>
                <w:lang w:eastAsia="lt-LT"/>
              </w:rPr>
              <w:t xml:space="preserve">, ir </w:t>
            </w:r>
            <w:proofErr w:type="spellStart"/>
            <w:r>
              <w:rPr>
                <w:szCs w:val="24"/>
                <w:lang w:eastAsia="lt-LT"/>
              </w:rPr>
              <w:t>tenofoviro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dizoproksilis</w:t>
            </w:r>
            <w:proofErr w:type="spellEnd"/>
          </w:p>
          <w:p w14:paraId="47DC864D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Raltegraviras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lamivudinas</w:t>
            </w:r>
            <w:proofErr w:type="spellEnd"/>
          </w:p>
          <w:p w14:paraId="72191EB2" w14:textId="77777777" w:rsidR="00D35B07" w:rsidRDefault="00B72F8A">
            <w:pPr>
              <w:widowControl w:val="0"/>
              <w:ind w:left="235" w:firstLine="32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□ </w:t>
            </w:r>
            <w:proofErr w:type="spellStart"/>
            <w:r>
              <w:rPr>
                <w:szCs w:val="24"/>
                <w:lang w:eastAsia="lt-LT"/>
              </w:rPr>
              <w:t>Darunaviras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kobicistatas</w:t>
            </w:r>
            <w:proofErr w:type="spellEnd"/>
            <w:r>
              <w:rPr>
                <w:szCs w:val="24"/>
                <w:lang w:eastAsia="lt-LT"/>
              </w:rPr>
              <w:t xml:space="preserve">, ir </w:t>
            </w:r>
            <w:proofErr w:type="spellStart"/>
            <w:r>
              <w:rPr>
                <w:szCs w:val="24"/>
                <w:lang w:eastAsia="lt-LT"/>
              </w:rPr>
              <w:t>emtricitabinas</w:t>
            </w:r>
            <w:proofErr w:type="spellEnd"/>
            <w:r>
              <w:rPr>
                <w:szCs w:val="24"/>
                <w:lang w:eastAsia="lt-LT"/>
              </w:rPr>
              <w:t xml:space="preserve">, ir </w:t>
            </w:r>
            <w:proofErr w:type="spellStart"/>
            <w:r>
              <w:rPr>
                <w:szCs w:val="24"/>
                <w:lang w:eastAsia="lt-LT"/>
              </w:rPr>
              <w:t>tenofoviro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alafenamido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fumaratas</w:t>
            </w:r>
            <w:proofErr w:type="spellEnd"/>
          </w:p>
          <w:p w14:paraId="48BB93FD" w14:textId="77777777" w:rsidR="00D35B07" w:rsidRDefault="00D35B07">
            <w:pPr>
              <w:widowControl w:val="0"/>
              <w:tabs>
                <w:tab w:val="num" w:pos="0"/>
                <w:tab w:val="right" w:leader="dot" w:pos="4320"/>
              </w:tabs>
              <w:ind w:firstLine="557"/>
              <w:rPr>
                <w:szCs w:val="24"/>
                <w:lang w:eastAsia="lt-LT"/>
              </w:rPr>
            </w:pPr>
          </w:p>
          <w:p w14:paraId="5F293E87" w14:textId="67EC2C58" w:rsidR="00D35B07" w:rsidRDefault="00B72F8A">
            <w:pPr>
              <w:widowControl w:val="0"/>
              <w:tabs>
                <w:tab w:val="num" w:pos="0"/>
                <w:tab w:val="right" w:leader="dot" w:pos="4320"/>
              </w:tabs>
              <w:ind w:firstLine="557"/>
              <w:rPr>
                <w:szCs w:val="24"/>
                <w:lang w:eastAsia="ru-RU"/>
              </w:rPr>
            </w:pPr>
            <w:r>
              <w:rPr>
                <w:szCs w:val="24"/>
                <w:lang w:eastAsia="lt-LT"/>
              </w:rPr>
              <w:t>Kiti (įrašyti)</w:t>
            </w:r>
            <w:r>
              <w:rPr>
                <w:szCs w:val="24"/>
                <w:lang w:eastAsia="lt-LT"/>
              </w:rPr>
              <w:tab/>
            </w:r>
            <w:r>
              <w:rPr>
                <w:szCs w:val="24"/>
                <w:lang w:eastAsia="lt-LT"/>
              </w:rPr>
              <w:tab/>
              <w:t>“.</w:t>
            </w:r>
          </w:p>
        </w:tc>
      </w:tr>
    </w:tbl>
    <w:p w14:paraId="7E53C6E1" w14:textId="152AC767" w:rsidR="00D35B07" w:rsidRDefault="00D35B07">
      <w:pPr>
        <w:widowControl w:val="0"/>
        <w:jc w:val="both"/>
        <w:rPr>
          <w:szCs w:val="24"/>
          <w:lang w:eastAsia="lt-LT"/>
        </w:rPr>
      </w:pPr>
    </w:p>
    <w:p w14:paraId="5A95908E" w14:textId="77777777" w:rsidR="00D35B07" w:rsidRDefault="00D35B07">
      <w:pPr>
        <w:jc w:val="both"/>
        <w:rPr>
          <w:szCs w:val="24"/>
        </w:rPr>
      </w:pPr>
    </w:p>
    <w:p w14:paraId="076E3219" w14:textId="77777777" w:rsidR="00D35B07" w:rsidRDefault="00D35B07">
      <w:pPr>
        <w:jc w:val="both"/>
        <w:rPr>
          <w:szCs w:val="24"/>
        </w:rPr>
      </w:pPr>
    </w:p>
    <w:p w14:paraId="28607A21" w14:textId="77777777" w:rsidR="00D35B07" w:rsidRDefault="00B72F8A">
      <w:pPr>
        <w:jc w:val="both"/>
        <w:rPr>
          <w:szCs w:val="24"/>
        </w:rPr>
      </w:pPr>
      <w:r>
        <w:rPr>
          <w:szCs w:val="24"/>
        </w:rPr>
        <w:t>Susisiekimo ministras, pavaduojantis</w:t>
      </w:r>
    </w:p>
    <w:p w14:paraId="7F7164CD" w14:textId="52DB5098" w:rsidR="00D35B07" w:rsidRDefault="00B72F8A" w:rsidP="00B72F8A">
      <w:pPr>
        <w:jc w:val="both"/>
        <w:rPr>
          <w:color w:val="000000"/>
          <w:szCs w:val="24"/>
        </w:rPr>
      </w:pPr>
      <w:r>
        <w:rPr>
          <w:szCs w:val="24"/>
        </w:rPr>
        <w:t>sveikatos apsaugos ministrą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</w:t>
      </w:r>
      <w:proofErr w:type="spellStart"/>
      <w:r>
        <w:rPr>
          <w:szCs w:val="24"/>
        </w:rPr>
        <w:t>Jaroslav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Narkevič</w:t>
      </w:r>
      <w:proofErr w:type="spellEnd"/>
    </w:p>
    <w:sectPr w:rsidR="00D35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AF486" w14:textId="77777777" w:rsidR="00D35B07" w:rsidRDefault="00B72F8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0DEDC80" w14:textId="77777777" w:rsidR="00D35B07" w:rsidRDefault="00B72F8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EF56" w14:textId="77777777" w:rsidR="00D35B07" w:rsidRDefault="00D35B07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EF57" w14:textId="77777777" w:rsidR="00D35B07" w:rsidRDefault="00D35B07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EF59" w14:textId="77777777" w:rsidR="00D35B07" w:rsidRDefault="00D35B07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8F64" w14:textId="77777777" w:rsidR="00D35B07" w:rsidRDefault="00B72F8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DC891EB" w14:textId="77777777" w:rsidR="00D35B07" w:rsidRDefault="00B72F8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EF52" w14:textId="77777777" w:rsidR="00D35B07" w:rsidRDefault="00B72F8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0F50EF53" w14:textId="77777777" w:rsidR="00D35B07" w:rsidRDefault="00D35B07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EF54" w14:textId="09E5841D" w:rsidR="00D35B07" w:rsidRDefault="00B72F8A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 w:rsidR="009050D3">
      <w:rPr>
        <w:noProof/>
        <w:szCs w:val="24"/>
      </w:rPr>
      <w:t>4</w:t>
    </w:r>
    <w:r>
      <w:rPr>
        <w:szCs w:val="24"/>
      </w:rPr>
      <w:fldChar w:fldCharType="end"/>
    </w:r>
  </w:p>
  <w:p w14:paraId="0F50EF55" w14:textId="77777777" w:rsidR="00D35B07" w:rsidRDefault="00D35B07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EF58" w14:textId="78B0385D" w:rsidR="00D35B07" w:rsidRDefault="00D35B0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9050D3"/>
    <w:rsid w:val="00B72F8A"/>
    <w:rsid w:val="00D35B07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50E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2F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2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1114</Words>
  <Characters>7379</Characters>
  <Application>Microsoft Office Word</Application>
  <DocSecurity>0</DocSecurity>
  <Lines>61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8477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2020-07-22T13:22:00Z</dcterms:created>
  <dc:creator>loginovic</dc:creator>
  <lastModifiedBy>JUOSPONIENĖ Karolina</lastModifiedBy>
  <lastPrinted>2020-07-21T06:25:00Z</lastPrinted>
  <dcterms:modified xsi:type="dcterms:W3CDTF">2020-07-22T13:48:00Z</dcterms:modified>
  <revision>4</revision>
  <dc:title>2001-05-00</dc:title>
</coreProperties>
</file>