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598" w:rsidRDefault="00B53598">
      <w:pPr>
        <w:jc w:val="center"/>
        <w:rPr>
          <w:lang w:eastAsia="lt-LT"/>
        </w:rPr>
      </w:pPr>
    </w:p>
    <w:p w:rsidR="00B53598" w:rsidRDefault="00B53598">
      <w:pPr>
        <w:jc w:val="center"/>
        <w:rPr>
          <w:lang w:eastAsia="lt-LT"/>
        </w:rPr>
      </w:pPr>
    </w:p>
    <w:p w:rsidR="00B53598" w:rsidRDefault="00B52B17">
      <w:pPr>
        <w:jc w:val="center"/>
        <w:rPr>
          <w:lang w:eastAsia="lt-LT"/>
        </w:rPr>
      </w:pPr>
      <w:r>
        <w:rPr>
          <w:rFonts w:ascii="Arial" w:hAnsi="Arial" w:cs="Arial"/>
          <w:noProof/>
          <w:lang w:eastAsia="lt-LT"/>
        </w:rPr>
        <w:drawing>
          <wp:inline distT="0" distB="0" distL="0" distR="0" wp14:anchorId="3640E8BA" wp14:editId="732D0647">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rsidR="00B53598" w:rsidRDefault="00B53598">
      <w:pPr>
        <w:rPr>
          <w:sz w:val="10"/>
          <w:szCs w:val="10"/>
        </w:rPr>
      </w:pPr>
    </w:p>
    <w:p w:rsidR="00B53598" w:rsidRDefault="00B52B17">
      <w:pPr>
        <w:keepNext/>
        <w:jc w:val="center"/>
        <w:rPr>
          <w:rFonts w:ascii="Arial" w:hAnsi="Arial" w:cs="Arial"/>
          <w:caps/>
          <w:sz w:val="36"/>
          <w:lang w:eastAsia="lt-LT"/>
        </w:rPr>
      </w:pPr>
      <w:r>
        <w:rPr>
          <w:rFonts w:ascii="Arial" w:hAnsi="Arial" w:cs="Arial"/>
          <w:caps/>
          <w:sz w:val="36"/>
          <w:lang w:eastAsia="lt-LT"/>
        </w:rPr>
        <w:t>Lietuvos Respublikos Vyriausybė</w:t>
      </w:r>
    </w:p>
    <w:p w:rsidR="00B53598" w:rsidRDefault="00B53598">
      <w:pPr>
        <w:jc w:val="center"/>
        <w:rPr>
          <w:caps/>
          <w:lang w:eastAsia="lt-LT"/>
        </w:rPr>
      </w:pPr>
    </w:p>
    <w:p w:rsidR="00B53598" w:rsidRDefault="00B52B17">
      <w:pPr>
        <w:jc w:val="center"/>
        <w:rPr>
          <w:b/>
          <w:caps/>
          <w:lang w:eastAsia="lt-LT"/>
        </w:rPr>
      </w:pPr>
      <w:r>
        <w:rPr>
          <w:b/>
          <w:caps/>
          <w:lang w:eastAsia="lt-LT"/>
        </w:rPr>
        <w:t>nutarimas</w:t>
      </w:r>
    </w:p>
    <w:p w:rsidR="00B53598" w:rsidRDefault="00B52B17">
      <w:pPr>
        <w:jc w:val="center"/>
        <w:rPr>
          <w:b/>
          <w:szCs w:val="24"/>
          <w:lang w:eastAsia="lt-LT"/>
        </w:rPr>
      </w:pPr>
      <w:r>
        <w:rPr>
          <w:b/>
          <w:caps/>
          <w:lang w:eastAsia="lt-LT"/>
        </w:rPr>
        <w:t xml:space="preserve">DĖL </w:t>
      </w:r>
      <w:r>
        <w:rPr>
          <w:b/>
          <w:bCs/>
          <w:lang w:eastAsia="lt-LT"/>
        </w:rPr>
        <w:t>LIETUVOS RESPUBLIKOS VYRIAUSYBĖS 1999 M. RUGSĖJO 13 D. NUTARIMO NR. 988 „DĖL VEKSELIŲ IR ČEKIŲ PROTESTAVIMO TAISYKLIŲ IR NOTARŲ VYKDOMŲJŲ ĮRAŠŲ ATLIKIMO TVARKOS PATVIRTINIMO“ PAKEITIMO</w:t>
      </w:r>
    </w:p>
    <w:p w:rsidR="00B53598" w:rsidRDefault="00B53598">
      <w:pPr>
        <w:jc w:val="center"/>
        <w:rPr>
          <w:lang w:eastAsia="lt-LT"/>
        </w:rPr>
      </w:pPr>
    </w:p>
    <w:p w:rsidR="00B53598" w:rsidRDefault="00B52B17">
      <w:pPr>
        <w:ind w:firstLine="62"/>
        <w:jc w:val="center"/>
        <w:rPr>
          <w:lang w:eastAsia="lt-LT"/>
        </w:rPr>
      </w:pPr>
      <w:r>
        <w:rPr>
          <w:lang w:eastAsia="lt-LT"/>
        </w:rPr>
        <w:t>2020 m. gruodžio 23 d. Nr. 1453</w:t>
      </w:r>
    </w:p>
    <w:p w:rsidR="00B53598" w:rsidRDefault="00B52B17">
      <w:pPr>
        <w:jc w:val="center"/>
        <w:rPr>
          <w:lang w:eastAsia="lt-LT"/>
        </w:rPr>
      </w:pPr>
      <w:r>
        <w:rPr>
          <w:lang w:eastAsia="lt-LT"/>
        </w:rPr>
        <w:t>Vilnius</w:t>
      </w:r>
    </w:p>
    <w:p w:rsidR="00B53598" w:rsidRDefault="00B53598">
      <w:pPr>
        <w:jc w:val="center"/>
        <w:rPr>
          <w:lang w:eastAsia="lt-LT"/>
        </w:rPr>
      </w:pPr>
    </w:p>
    <w:p w:rsidR="00B53598" w:rsidRDefault="00B52B17">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rsidR="00B53598" w:rsidRDefault="00A4718B">
      <w:pPr>
        <w:spacing w:line="360" w:lineRule="atLeast"/>
        <w:ind w:firstLine="720"/>
        <w:jc w:val="both"/>
        <w:rPr>
          <w:bCs/>
          <w:szCs w:val="24"/>
          <w:lang w:eastAsia="lt-LT"/>
        </w:rPr>
      </w:pPr>
      <w:r w:rsidR="00B52B17">
        <w:rPr>
          <w:szCs w:val="24"/>
          <w:lang w:eastAsia="lt-LT"/>
        </w:rPr>
        <w:t>1</w:t>
      </w:r>
      <w:r w:rsidR="00B52B17">
        <w:rPr>
          <w:szCs w:val="24"/>
          <w:lang w:eastAsia="lt-LT"/>
        </w:rPr>
        <w:t xml:space="preserve">. Pakeisti Lietuvos Respublikos Vyriausybės 1999 m. rugsėjo 13 d. nutarimą Nr. 988 </w:t>
      </w:r>
      <w:r w:rsidR="00B52B17">
        <w:rPr>
          <w:color w:val="000000"/>
          <w:spacing w:val="-4"/>
          <w:szCs w:val="24"/>
          <w:lang w:eastAsia="lt-LT"/>
        </w:rPr>
        <w:t>„</w:t>
      </w:r>
      <w:r w:rsidR="00B52B17">
        <w:rPr>
          <w:bCs/>
          <w:szCs w:val="24"/>
          <w:lang w:eastAsia="lt-LT"/>
        </w:rPr>
        <w:t>Dėl Vekselių ir čekių protestavimo taisyklių ir Notarų vykdomųjų įrašų atlikimo tvarkos patvirtinimo“:</w:t>
      </w:r>
    </w:p>
    <w:p w:rsidR="00B53598" w:rsidRDefault="00A4718B">
      <w:pPr>
        <w:spacing w:line="360" w:lineRule="atLeast"/>
        <w:ind w:firstLine="720"/>
        <w:jc w:val="both"/>
        <w:rPr>
          <w:bCs/>
          <w:szCs w:val="24"/>
          <w:lang w:eastAsia="lt-LT"/>
        </w:rPr>
      </w:pPr>
      <w:r w:rsidR="00B52B17">
        <w:rPr>
          <w:bCs/>
          <w:szCs w:val="24"/>
          <w:lang w:eastAsia="lt-LT"/>
        </w:rPr>
        <w:t>1.1</w:t>
      </w:r>
      <w:r w:rsidR="00B52B17">
        <w:rPr>
          <w:bCs/>
          <w:szCs w:val="24"/>
          <w:lang w:eastAsia="lt-LT"/>
        </w:rPr>
        <w:t>. Pakeisti nurodytą nutarimą ir jį išdėstyti nauja redakcija (Vekselių ir čekių protestavimo taisyklės ir Notarų vykdomųjų įrašų atlikimo tvarka nauja redakcija nedėstomos):</w:t>
      </w:r>
    </w:p>
    <w:p w:rsidR="00B53598" w:rsidRDefault="00B5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b/>
          <w:szCs w:val="24"/>
          <w:lang w:eastAsia="lt-LT"/>
        </w:rPr>
      </w:pPr>
      <w:r>
        <w:rPr>
          <w:bCs/>
          <w:szCs w:val="24"/>
          <w:lang w:eastAsia="lt-LT"/>
        </w:rPr>
        <w:t>„</w:t>
      </w:r>
      <w:r>
        <w:rPr>
          <w:b/>
          <w:bCs/>
          <w:szCs w:val="24"/>
          <w:lang w:eastAsia="lt-LT"/>
        </w:rPr>
        <w:t>LIETUVOS RESPUBLIKOS VYRIAUSYBĖ</w:t>
      </w:r>
    </w:p>
    <w:p w:rsidR="00B53598" w:rsidRDefault="00B53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rsidR="00B53598" w:rsidRDefault="00B5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bCs/>
          <w:szCs w:val="24"/>
          <w:lang w:eastAsia="lt-LT"/>
        </w:rPr>
        <w:t>NUTARIMAS</w:t>
      </w:r>
    </w:p>
    <w:p w:rsidR="00B53598" w:rsidRDefault="00B5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bCs/>
          <w:szCs w:val="24"/>
          <w:lang w:eastAsia="lt-LT"/>
        </w:rPr>
        <w:t>DĖL VEKSELIŲ IR ČEKIŲ PROTESTAVIMO TAISYKLIŲ IR NOTARŲ VYKDOMŲJŲ ĮRAŠŲ ATLIKIMO TVARKOS APRAŠO PATVIRTINIMO</w:t>
      </w:r>
    </w:p>
    <w:p w:rsidR="00B53598" w:rsidRDefault="00B53598">
      <w:pPr>
        <w:ind w:firstLine="720"/>
        <w:jc w:val="both"/>
        <w:rPr>
          <w:szCs w:val="24"/>
          <w:lang w:eastAsia="lt-LT"/>
        </w:rPr>
      </w:pPr>
    </w:p>
    <w:p w:rsidR="00B53598" w:rsidRDefault="00B52B17">
      <w:pPr>
        <w:widowControl w:val="0"/>
        <w:spacing w:line="360" w:lineRule="atLeast"/>
        <w:ind w:firstLine="720"/>
        <w:jc w:val="both"/>
        <w:rPr>
          <w:color w:val="000000"/>
          <w:szCs w:val="24"/>
          <w:lang w:eastAsia="lt-LT"/>
        </w:rPr>
      </w:pPr>
      <w:r>
        <w:rPr>
          <w:color w:val="000000"/>
          <w:szCs w:val="24"/>
          <w:lang w:eastAsia="lt-LT"/>
        </w:rPr>
        <w:t>Vadovaudamasi Lietuvos Respublikos įsakomųjų ir paprastųjų vekselių įstatymo 46 straipsnio 1 dalimi ir Lietuvos Respublikos čekių įstatymo 43 straipsnio 1 dalimi, Lietuvos Respublikos Vyriausybė</w:t>
      </w:r>
      <w:r>
        <w:rPr>
          <w:color w:val="000000"/>
          <w:spacing w:val="80"/>
          <w:szCs w:val="24"/>
          <w:lang w:eastAsia="lt-LT"/>
        </w:rPr>
        <w:t xml:space="preserve"> </w:t>
      </w:r>
      <w:r>
        <w:rPr>
          <w:color w:val="000000"/>
          <w:spacing w:val="60"/>
          <w:szCs w:val="24"/>
          <w:lang w:eastAsia="lt-LT"/>
        </w:rPr>
        <w:t>nutari</w:t>
      </w:r>
      <w:r>
        <w:rPr>
          <w:color w:val="000000"/>
          <w:spacing w:val="20"/>
          <w:szCs w:val="24"/>
          <w:lang w:eastAsia="lt-LT"/>
        </w:rPr>
        <w:t>a:</w:t>
      </w:r>
    </w:p>
    <w:p w:rsidR="00B53598" w:rsidRDefault="00B52B17">
      <w:pPr>
        <w:widowControl w:val="0"/>
        <w:spacing w:line="360" w:lineRule="atLeast"/>
        <w:ind w:firstLine="720"/>
        <w:jc w:val="both"/>
        <w:rPr>
          <w:color w:val="000000"/>
          <w:szCs w:val="24"/>
          <w:lang w:eastAsia="lt-LT"/>
        </w:rPr>
      </w:pPr>
      <w:r>
        <w:rPr>
          <w:color w:val="000000"/>
          <w:szCs w:val="24"/>
          <w:lang w:eastAsia="lt-LT"/>
        </w:rPr>
        <w:t>Patvirtinti pridedamus:</w:t>
      </w:r>
    </w:p>
    <w:p w:rsidR="00B53598" w:rsidRDefault="00A4718B">
      <w:pPr>
        <w:widowControl w:val="0"/>
        <w:spacing w:line="360" w:lineRule="atLeast"/>
        <w:ind w:firstLine="720"/>
        <w:jc w:val="both"/>
        <w:rPr>
          <w:color w:val="000000"/>
          <w:szCs w:val="24"/>
          <w:lang w:eastAsia="lt-LT"/>
        </w:rPr>
      </w:pPr>
      <w:r w:rsidR="00B52B17">
        <w:rPr>
          <w:color w:val="000000"/>
          <w:szCs w:val="24"/>
          <w:lang w:eastAsia="lt-LT"/>
        </w:rPr>
        <w:t>1</w:t>
      </w:r>
      <w:r w:rsidR="00B52B17">
        <w:rPr>
          <w:color w:val="000000"/>
          <w:szCs w:val="24"/>
          <w:lang w:eastAsia="lt-LT"/>
        </w:rPr>
        <w:t>. Vekselių ir čekių protestavimo taisykles;</w:t>
      </w:r>
    </w:p>
    <w:p w:rsidR="00B53598" w:rsidRDefault="00A4718B">
      <w:pPr>
        <w:widowControl w:val="0"/>
        <w:spacing w:line="360" w:lineRule="atLeast"/>
        <w:ind w:firstLine="720"/>
        <w:jc w:val="both"/>
        <w:rPr>
          <w:color w:val="000000"/>
          <w:szCs w:val="24"/>
          <w:lang w:eastAsia="lt-LT"/>
        </w:rPr>
      </w:pPr>
      <w:r w:rsidR="00B52B17">
        <w:rPr>
          <w:color w:val="000000"/>
          <w:szCs w:val="24"/>
          <w:lang w:eastAsia="lt-LT"/>
        </w:rPr>
        <w:t>2</w:t>
      </w:r>
      <w:r w:rsidR="00B52B17">
        <w:rPr>
          <w:color w:val="000000"/>
          <w:szCs w:val="24"/>
          <w:lang w:eastAsia="lt-LT"/>
        </w:rPr>
        <w:t>. Notarų vykdomųjų įrašų atlikimo tvarkos aprašą.“</w:t>
      </w:r>
    </w:p>
    <w:p w:rsidR="00B53598" w:rsidRDefault="00A4718B">
      <w:pPr>
        <w:spacing w:line="360" w:lineRule="atLeast"/>
        <w:ind w:firstLine="720"/>
        <w:jc w:val="both"/>
        <w:rPr>
          <w:szCs w:val="24"/>
          <w:lang w:eastAsia="lt-LT"/>
        </w:rPr>
      </w:pPr>
      <w:r w:rsidR="00B52B17">
        <w:rPr>
          <w:szCs w:val="24"/>
          <w:lang w:eastAsia="lt-LT"/>
        </w:rPr>
        <w:t>1.2</w:t>
      </w:r>
      <w:r w:rsidR="00B52B17">
        <w:rPr>
          <w:szCs w:val="24"/>
          <w:lang w:eastAsia="lt-LT"/>
        </w:rPr>
        <w:t>. Pakeisti nurodytu nutarimu patvirtintas Vekselių ir čekių protestavimo taisykles:</w:t>
      </w:r>
    </w:p>
    <w:p w:rsidR="00B53598" w:rsidRDefault="00A4718B">
      <w:pPr>
        <w:widowControl w:val="0"/>
        <w:spacing w:line="360" w:lineRule="atLeast"/>
        <w:ind w:firstLine="720"/>
        <w:rPr>
          <w:rFonts w:cs="Arial"/>
          <w:szCs w:val="24"/>
          <w:lang w:eastAsia="lt-LT"/>
        </w:rPr>
      </w:pPr>
      <w:r w:rsidR="00B52B17">
        <w:rPr>
          <w:szCs w:val="24"/>
          <w:lang w:eastAsia="lt-LT"/>
        </w:rPr>
        <w:t>1.2.1</w:t>
      </w:r>
      <w:r w:rsidR="00B52B17">
        <w:rPr>
          <w:szCs w:val="24"/>
          <w:lang w:eastAsia="lt-LT"/>
        </w:rPr>
        <w:t xml:space="preserve">. </w:t>
      </w:r>
      <w:r w:rsidR="00B52B17">
        <w:rPr>
          <w:rFonts w:cs="Arial"/>
          <w:szCs w:val="24"/>
          <w:lang w:eastAsia="lt-LT"/>
        </w:rPr>
        <w:t>Pakeisti I skyriaus pavadinimą ir jį išdėstyti taip:</w:t>
      </w:r>
    </w:p>
    <w:p w:rsidR="00B53598" w:rsidRDefault="00B52B17">
      <w:pPr>
        <w:spacing w:line="360" w:lineRule="atLeast"/>
        <w:jc w:val="center"/>
        <w:rPr>
          <w:b/>
        </w:rPr>
      </w:pPr>
      <w:r>
        <w:t>„</w:t>
      </w:r>
      <w:r>
        <w:rPr>
          <w:b/>
        </w:rPr>
        <w:t>I</w:t>
      </w:r>
      <w:r>
        <w:rPr>
          <w:b/>
        </w:rPr>
        <w:t xml:space="preserve"> SKYRIUS</w:t>
      </w:r>
    </w:p>
    <w:p w:rsidR="00B53598" w:rsidRDefault="00B52B17">
      <w:pPr>
        <w:jc w:val="center"/>
      </w:pPr>
      <w:r>
        <w:rPr>
          <w:b/>
        </w:rPr>
        <w:t>BENDROSIOS NUOSTATOS</w:t>
      </w:r>
      <w:r>
        <w:t>“.</w:t>
      </w:r>
    </w:p>
    <w:p w:rsidR="00B53598" w:rsidRDefault="00A4718B">
      <w:pPr>
        <w:spacing w:line="360" w:lineRule="atLeast"/>
        <w:ind w:firstLine="709"/>
        <w:jc w:val="both"/>
      </w:pPr>
      <w:r w:rsidR="00B52B17">
        <w:rPr>
          <w:lang w:val="en-US"/>
        </w:rPr>
        <w:t>1.</w:t>
      </w:r>
      <w:r w:rsidR="00B52B17">
        <w:t>2.2</w:t>
      </w:r>
      <w:r w:rsidR="00B52B17">
        <w:t>. Pakeisti 1 punktą ir jį išdėstyti taip:</w:t>
      </w:r>
    </w:p>
    <w:p w:rsidR="00B53598" w:rsidRDefault="00B52B17">
      <w:pPr>
        <w:spacing w:line="360" w:lineRule="atLeast"/>
        <w:ind w:firstLine="709"/>
        <w:jc w:val="both"/>
      </w:pPr>
      <w:r>
        <w:t>„</w:t>
      </w:r>
      <w:r>
        <w:t>1</w:t>
      </w:r>
      <w:r>
        <w:t>. Vekselių ir čekių protestavimo taisyklės (toliau – taisyklės) reglamentuoja įsakomųjų ir paprastųjų vekselių (toliau – vekseliai) bei čekių protestavimą.“</w:t>
      </w:r>
    </w:p>
    <w:p w:rsidR="00B53598" w:rsidRDefault="00A4718B">
      <w:pPr>
        <w:spacing w:line="360" w:lineRule="atLeast"/>
        <w:ind w:firstLine="709"/>
        <w:jc w:val="both"/>
      </w:pPr>
      <w:r w:rsidR="00B52B17">
        <w:t>1.2.3</w:t>
      </w:r>
      <w:r w:rsidR="00B52B17">
        <w:t>. Pakeisti 5 punktą ir jį išdėstyti taip:</w:t>
      </w:r>
    </w:p>
    <w:p w:rsidR="00B53598" w:rsidRDefault="00B52B17">
      <w:pPr>
        <w:spacing w:line="360" w:lineRule="atLeast"/>
        <w:ind w:firstLine="709"/>
        <w:jc w:val="both"/>
      </w:pPr>
      <w:r>
        <w:t>„</w:t>
      </w:r>
      <w:r>
        <w:t>5</w:t>
      </w:r>
      <w:r>
        <w:t xml:space="preserve">. Notaras priima protestuoti vekselius ir čekius, kai jų turėtojas arba jų įgaliotas asmuo pateikia vekselį ar čekį ir du 1 priede nurodyto rašytinio prašymo egzempliorius. Jeigu </w:t>
      </w:r>
      <w:r>
        <w:lastRenderedPageBreak/>
        <w:t>pateikiamas protestui įforminti vekselis ar čekis surašytas užsienio kalba, kartu turi būti pateikiamas jo vertimas.“</w:t>
      </w:r>
    </w:p>
    <w:p w:rsidR="00B53598" w:rsidRDefault="00A4718B">
      <w:pPr>
        <w:spacing w:line="360" w:lineRule="atLeast"/>
        <w:ind w:firstLine="709"/>
        <w:jc w:val="both"/>
      </w:pPr>
      <w:r w:rsidR="00B52B17">
        <w:t>1.2.4</w:t>
      </w:r>
      <w:r w:rsidR="00B52B17">
        <w:t>. Pakeisti 10 punkto pirmąją pastraipą ir ją išdėstyti taip:</w:t>
      </w:r>
    </w:p>
    <w:p w:rsidR="00B53598" w:rsidRDefault="00B52B17">
      <w:pPr>
        <w:widowControl w:val="0"/>
        <w:spacing w:line="360" w:lineRule="atLeast"/>
        <w:ind w:firstLine="720"/>
        <w:jc w:val="both"/>
        <w:rPr>
          <w:szCs w:val="24"/>
          <w:lang w:eastAsia="lt-LT"/>
        </w:rPr>
      </w:pPr>
      <w:r>
        <w:rPr>
          <w:rFonts w:cs="Arial"/>
          <w:szCs w:val="24"/>
          <w:lang w:eastAsia="lt-LT"/>
        </w:rPr>
        <w:t>„</w:t>
      </w:r>
      <w:r>
        <w:rPr>
          <w:color w:val="000000"/>
          <w:szCs w:val="24"/>
          <w:lang w:eastAsia="lt-LT"/>
        </w:rPr>
        <w:t>10</w:t>
      </w:r>
      <w:r>
        <w:rPr>
          <w:color w:val="000000"/>
          <w:szCs w:val="24"/>
          <w:lang w:eastAsia="lt-LT"/>
        </w:rPr>
        <w:t xml:space="preserve">. Vekselio ar čekio turėtojas atlygina notarui jo turėtas išlaidas, jeigu protestas neįforminamas dėl to, kad vekselio ar čekio turėtojas atšaukia prašymą įforminti vekselio ar čekio protestą arba vekselio ar čekio protestas neįforminamas </w:t>
      </w:r>
      <w:r>
        <w:rPr>
          <w:bCs/>
          <w:color w:val="000000"/>
          <w:szCs w:val="24"/>
          <w:lang w:eastAsia="lt-LT"/>
        </w:rPr>
        <w:t xml:space="preserve">šių </w:t>
      </w:r>
      <w:r>
        <w:rPr>
          <w:color w:val="000000"/>
          <w:szCs w:val="24"/>
          <w:lang w:eastAsia="lt-LT"/>
        </w:rPr>
        <w:t>taisyklių 21 punkte numatytais atvejais.“</w:t>
      </w:r>
    </w:p>
    <w:p w:rsidR="00B53598" w:rsidRDefault="00A4718B">
      <w:pPr>
        <w:spacing w:line="360" w:lineRule="atLeast"/>
        <w:ind w:firstLine="709"/>
        <w:jc w:val="both"/>
      </w:pPr>
      <w:r w:rsidR="00B52B17">
        <w:t>1.2.5</w:t>
      </w:r>
      <w:r w:rsidR="00B52B17">
        <w:t>. Pakeisti II skyriaus pavadinimą ir jį išdėstyti taip:</w:t>
      </w:r>
    </w:p>
    <w:p w:rsidR="00B53598" w:rsidRDefault="00B52B17">
      <w:pPr>
        <w:spacing w:line="360" w:lineRule="atLeast"/>
        <w:jc w:val="center"/>
        <w:rPr>
          <w:b/>
        </w:rPr>
      </w:pPr>
      <w:r>
        <w:t>„</w:t>
      </w:r>
      <w:r>
        <w:rPr>
          <w:b/>
        </w:rPr>
        <w:t>II</w:t>
      </w:r>
      <w:r>
        <w:rPr>
          <w:b/>
        </w:rPr>
        <w:t xml:space="preserve"> SKYRIUS</w:t>
      </w:r>
    </w:p>
    <w:p w:rsidR="00B53598" w:rsidRDefault="00B52B17">
      <w:pPr>
        <w:jc w:val="center"/>
      </w:pPr>
      <w:r>
        <w:rPr>
          <w:b/>
        </w:rPr>
        <w:t>ĮSAKOMŲJŲ IR PAPRASTŲJŲ VEKSELIŲ PROTESTAVIMAS</w:t>
      </w:r>
      <w:r>
        <w:t>“.</w:t>
      </w:r>
    </w:p>
    <w:p w:rsidR="00B53598" w:rsidRDefault="00A4718B">
      <w:pPr>
        <w:spacing w:line="360" w:lineRule="atLeast"/>
        <w:ind w:left="720"/>
      </w:pPr>
      <w:r w:rsidR="00B52B17">
        <w:t>1.2.6</w:t>
      </w:r>
      <w:r w:rsidR="00B52B17">
        <w:t>. Pakeisti 12 punktą ir jį išdėstyti taip:</w:t>
      </w:r>
    </w:p>
    <w:p w:rsidR="00B53598" w:rsidRDefault="00B52B17">
      <w:pPr>
        <w:spacing w:line="360" w:lineRule="atLeast"/>
        <w:ind w:left="709"/>
        <w:jc w:val="both"/>
      </w:pPr>
      <w:r>
        <w:t>„</w:t>
      </w:r>
      <w:r>
        <w:t>12</w:t>
      </w:r>
      <w:r>
        <w:t>. Notaras įformina šiuos įsakomųjų ir paprastųjų vekselių protestus:</w:t>
      </w:r>
    </w:p>
    <w:p w:rsidR="00B53598" w:rsidRDefault="00A4718B">
      <w:pPr>
        <w:spacing w:line="360" w:lineRule="atLeast"/>
        <w:ind w:left="709"/>
        <w:jc w:val="both"/>
      </w:pPr>
      <w:r w:rsidR="00B52B17">
        <w:t>12.1</w:t>
      </w:r>
      <w:r w:rsidR="00B52B17">
        <w:t>. protestą dėl atsisakymo akceptuoti įsakomąjį vekselį (pagal 2 priedą);</w:t>
      </w:r>
    </w:p>
    <w:p w:rsidR="00B53598" w:rsidRDefault="00A4718B">
      <w:pPr>
        <w:spacing w:line="360" w:lineRule="atLeast"/>
        <w:ind w:firstLine="709"/>
        <w:jc w:val="both"/>
      </w:pPr>
      <w:r w:rsidR="00B52B17">
        <w:t>12.2</w:t>
      </w:r>
      <w:r w:rsidR="00B52B17">
        <w:t>. protestą dėl akcepto datos nenurodymo įsakomajame vekselyje (pagal 3 priedą);</w:t>
      </w:r>
    </w:p>
    <w:p w:rsidR="00B53598" w:rsidRDefault="00A4718B">
      <w:pPr>
        <w:spacing w:line="360" w:lineRule="atLeast"/>
        <w:ind w:left="709"/>
        <w:jc w:val="both"/>
      </w:pPr>
      <w:r w:rsidR="00B52B17">
        <w:t>12.3</w:t>
      </w:r>
      <w:r w:rsidR="00B52B17">
        <w:t>. protestą dėl atsisakymo apmokėti vekselį (pagal 4 priedą);</w:t>
      </w:r>
    </w:p>
    <w:p w:rsidR="00B53598" w:rsidRDefault="00A4718B">
      <w:pPr>
        <w:spacing w:line="360" w:lineRule="atLeast"/>
        <w:ind w:firstLine="709"/>
        <w:jc w:val="both"/>
      </w:pPr>
      <w:r w:rsidR="00B52B17">
        <w:t>12.4</w:t>
      </w:r>
      <w:r w:rsidR="00B52B17">
        <w:t>. protestą dėl atsisakymo vizuoti paprastąjį vekselį ir nurodyti vizos datą (pagal 5 priedą).“</w:t>
      </w:r>
    </w:p>
    <w:p w:rsidR="00B53598" w:rsidRDefault="00A4718B">
      <w:pPr>
        <w:spacing w:line="360" w:lineRule="atLeast"/>
        <w:ind w:firstLine="709"/>
        <w:jc w:val="both"/>
      </w:pPr>
      <w:r w:rsidR="00B52B17">
        <w:t>1.2.7</w:t>
      </w:r>
      <w:r w:rsidR="00B52B17">
        <w:t xml:space="preserve">. Pakeisti 18 punktą ir jį išdėstyti taip: </w:t>
      </w:r>
    </w:p>
    <w:p w:rsidR="00B53598" w:rsidRDefault="00B52B17">
      <w:pPr>
        <w:widowControl w:val="0"/>
        <w:spacing w:line="360" w:lineRule="atLeast"/>
        <w:ind w:firstLine="720"/>
        <w:jc w:val="both"/>
        <w:rPr>
          <w:szCs w:val="24"/>
          <w:lang w:eastAsia="lt-LT"/>
        </w:rPr>
      </w:pPr>
      <w:r>
        <w:rPr>
          <w:rFonts w:cs="Arial"/>
          <w:szCs w:val="24"/>
          <w:lang w:eastAsia="lt-LT"/>
        </w:rPr>
        <w:t>„</w:t>
      </w:r>
      <w:r>
        <w:rPr>
          <w:color w:val="000000"/>
          <w:szCs w:val="24"/>
          <w:lang w:eastAsia="lt-LT"/>
        </w:rPr>
        <w:t>18</w:t>
      </w:r>
      <w:r>
        <w:rPr>
          <w:color w:val="000000"/>
          <w:szCs w:val="24"/>
          <w:lang w:eastAsia="lt-LT"/>
        </w:rPr>
        <w:t xml:space="preserve">. Jeigu vekselio mokėtojas ar davėjas arba trečiasis asmuo sutinka su reikalavimais, nurodytais </w:t>
      </w:r>
      <w:r>
        <w:rPr>
          <w:bCs/>
          <w:color w:val="000000"/>
          <w:szCs w:val="24"/>
          <w:lang w:eastAsia="lt-LT"/>
        </w:rPr>
        <w:t xml:space="preserve">šių </w:t>
      </w:r>
      <w:r>
        <w:rPr>
          <w:color w:val="000000"/>
          <w:szCs w:val="24"/>
          <w:lang w:eastAsia="lt-LT"/>
        </w:rPr>
        <w:t>taisyklių 17 punkte, notaras nurodo atvykimo pas jį datą ir laiką. Pranešti galima ryšių priemonėmis.“</w:t>
      </w:r>
    </w:p>
    <w:p w:rsidR="00B53598" w:rsidRDefault="00A4718B">
      <w:pPr>
        <w:spacing w:line="360" w:lineRule="atLeast"/>
        <w:ind w:firstLine="709"/>
        <w:jc w:val="both"/>
      </w:pPr>
      <w:r w:rsidR="00B52B17">
        <w:t>1.2.8</w:t>
      </w:r>
      <w:r w:rsidR="00B52B17">
        <w:t>. Pakeisti III skyriaus pavadinimą ir jį išdėstyti taip:</w:t>
      </w:r>
    </w:p>
    <w:p w:rsidR="00B53598" w:rsidRDefault="00B52B17">
      <w:pPr>
        <w:spacing w:line="360" w:lineRule="atLeast"/>
        <w:jc w:val="center"/>
        <w:rPr>
          <w:b/>
        </w:rPr>
      </w:pPr>
      <w:r>
        <w:t>„</w:t>
      </w:r>
      <w:r>
        <w:rPr>
          <w:b/>
        </w:rPr>
        <w:t>III</w:t>
      </w:r>
      <w:r>
        <w:rPr>
          <w:b/>
        </w:rPr>
        <w:t xml:space="preserve"> SKYRIUS</w:t>
      </w:r>
    </w:p>
    <w:p w:rsidR="00B53598" w:rsidRDefault="00B52B17">
      <w:pPr>
        <w:jc w:val="center"/>
      </w:pPr>
      <w:r>
        <w:rPr>
          <w:b/>
        </w:rPr>
        <w:t>ČEKIŲ PROTESTAVIMAS</w:t>
      </w:r>
      <w:r>
        <w:t>“.</w:t>
      </w:r>
    </w:p>
    <w:p w:rsidR="00B53598" w:rsidRDefault="00A4718B">
      <w:pPr>
        <w:spacing w:line="360" w:lineRule="atLeast"/>
        <w:ind w:left="720"/>
      </w:pPr>
      <w:r w:rsidR="00B52B17">
        <w:t>1.2.9</w:t>
      </w:r>
      <w:r w:rsidR="00B52B17">
        <w:t>. Pakeisti 26 punktą ir jį išdėstyti taip:</w:t>
      </w:r>
    </w:p>
    <w:p w:rsidR="00B53598" w:rsidRDefault="00B52B17">
      <w:pPr>
        <w:spacing w:line="360" w:lineRule="atLeast"/>
        <w:ind w:firstLine="709"/>
        <w:jc w:val="both"/>
      </w:pPr>
      <w:r>
        <w:t>„</w:t>
      </w:r>
      <w:r>
        <w:t>26</w:t>
      </w:r>
      <w:r>
        <w:t>. Notaras įformina protestą dėl atsisakymo apmokėti čekį (pagal 6 priedą).“</w:t>
      </w:r>
    </w:p>
    <w:p w:rsidR="00B53598" w:rsidRDefault="00A4718B">
      <w:pPr>
        <w:spacing w:line="360" w:lineRule="atLeast"/>
        <w:ind w:firstLine="709"/>
        <w:jc w:val="both"/>
      </w:pPr>
      <w:r w:rsidR="00B52B17">
        <w:t>1.2.10</w:t>
      </w:r>
      <w:r w:rsidR="00B52B17">
        <w:t>. Pakeisti IV skyriaus pavadinimą ir jį išdėstyti taip:</w:t>
      </w:r>
    </w:p>
    <w:p w:rsidR="00B53598" w:rsidRDefault="00B52B17">
      <w:pPr>
        <w:spacing w:line="360" w:lineRule="atLeast"/>
        <w:jc w:val="center"/>
        <w:rPr>
          <w:b/>
        </w:rPr>
      </w:pPr>
      <w:r>
        <w:t>„</w:t>
      </w:r>
      <w:r>
        <w:rPr>
          <w:b/>
        </w:rPr>
        <w:t>IV</w:t>
      </w:r>
      <w:r>
        <w:rPr>
          <w:b/>
        </w:rPr>
        <w:t xml:space="preserve"> SKYRIUS</w:t>
      </w:r>
    </w:p>
    <w:p w:rsidR="00B53598" w:rsidRDefault="00B52B17">
      <w:pPr>
        <w:jc w:val="center"/>
      </w:pPr>
      <w:r>
        <w:rPr>
          <w:b/>
        </w:rPr>
        <w:t>VEKSELIŲ IR ČEKIŲ PROTESTŲ ĮFORMINIMAS</w:t>
      </w:r>
      <w:r>
        <w:t>“.</w:t>
      </w:r>
    </w:p>
    <w:p w:rsidR="00B53598" w:rsidRDefault="00A4718B">
      <w:pPr>
        <w:spacing w:line="360" w:lineRule="atLeast"/>
        <w:ind w:left="720"/>
        <w:jc w:val="both"/>
      </w:pPr>
      <w:r w:rsidR="00B52B17">
        <w:t>1.2.11</w:t>
      </w:r>
      <w:r w:rsidR="00B52B17">
        <w:t>. Pakeisti 34 punktą ir jį išdėstyti taip:</w:t>
      </w:r>
    </w:p>
    <w:p w:rsidR="00B53598" w:rsidRDefault="00B52B17">
      <w:pPr>
        <w:spacing w:line="360" w:lineRule="atLeast"/>
        <w:ind w:firstLine="709"/>
        <w:jc w:val="both"/>
      </w:pPr>
      <w:r>
        <w:t>„</w:t>
      </w:r>
      <w:r>
        <w:t>34</w:t>
      </w:r>
      <w:r>
        <w:t>. Vekselio ar čekio protestas įforminamas dviem egzemplioriais atskiru protesto aktu.“</w:t>
      </w:r>
    </w:p>
    <w:p w:rsidR="00B53598" w:rsidRDefault="00A4718B">
      <w:pPr>
        <w:spacing w:line="360" w:lineRule="atLeast"/>
        <w:ind w:left="720"/>
      </w:pPr>
      <w:r w:rsidR="00B52B17">
        <w:t>1.2.12</w:t>
      </w:r>
      <w:r w:rsidR="00B52B17">
        <w:t>. Pripažinti netekusiu galios V skyrių.</w:t>
      </w:r>
    </w:p>
    <w:p w:rsidR="00B53598" w:rsidRDefault="00A4718B">
      <w:pPr>
        <w:widowControl w:val="0"/>
        <w:spacing w:line="360" w:lineRule="atLeast"/>
        <w:ind w:firstLine="720"/>
        <w:jc w:val="both"/>
        <w:rPr>
          <w:color w:val="000000"/>
          <w:szCs w:val="24"/>
          <w:lang w:eastAsia="lt-LT"/>
        </w:rPr>
      </w:pPr>
      <w:r w:rsidR="00B52B17">
        <w:rPr>
          <w:color w:val="000000"/>
          <w:szCs w:val="24"/>
          <w:lang w:eastAsia="lt-LT"/>
        </w:rPr>
        <w:t>1.2.13</w:t>
      </w:r>
      <w:r w:rsidR="00B52B17">
        <w:rPr>
          <w:color w:val="000000"/>
          <w:szCs w:val="24"/>
          <w:lang w:eastAsia="lt-LT"/>
        </w:rPr>
        <w:t>. Pakeisti 1 formos žymą ir ją išdėstyti taip:</w:t>
      </w:r>
    </w:p>
    <w:p w:rsidR="00B53598" w:rsidRDefault="00B52B17">
      <w:pPr>
        <w:widowControl w:val="0"/>
        <w:spacing w:line="360" w:lineRule="atLeast"/>
        <w:ind w:firstLine="720"/>
        <w:jc w:val="right"/>
        <w:rPr>
          <w:color w:val="000000"/>
          <w:szCs w:val="24"/>
          <w:lang w:eastAsia="lt-LT"/>
        </w:rPr>
      </w:pPr>
      <w:r>
        <w:rPr>
          <w:color w:val="000000"/>
          <w:szCs w:val="24"/>
          <w:lang w:eastAsia="lt-LT"/>
        </w:rPr>
        <w:t>„Vekselių ir čekių protestavimo taisyklių</w:t>
      </w:r>
    </w:p>
    <w:p w:rsidR="00B53598" w:rsidRDefault="00B52B17">
      <w:pPr>
        <w:widowControl w:val="0"/>
        <w:tabs>
          <w:tab w:val="left" w:pos="5387"/>
          <w:tab w:val="left" w:pos="5529"/>
        </w:tabs>
        <w:spacing w:line="360" w:lineRule="atLeast"/>
        <w:ind w:left="5040" w:right="2798" w:firstLine="434"/>
        <w:rPr>
          <w:color w:val="000000"/>
          <w:szCs w:val="24"/>
          <w:lang w:eastAsia="lt-LT"/>
        </w:rPr>
      </w:pPr>
      <w:r>
        <w:rPr>
          <w:color w:val="000000"/>
          <w:szCs w:val="24"/>
          <w:lang w:eastAsia="lt-LT"/>
        </w:rPr>
        <w:t>1 priedas“.</w:t>
      </w:r>
    </w:p>
    <w:p w:rsidR="00B53598" w:rsidRDefault="00A4718B">
      <w:pPr>
        <w:widowControl w:val="0"/>
        <w:spacing w:line="360" w:lineRule="atLeast"/>
        <w:ind w:firstLine="720"/>
        <w:jc w:val="both"/>
        <w:rPr>
          <w:color w:val="000000"/>
          <w:szCs w:val="24"/>
          <w:lang w:eastAsia="lt-LT"/>
        </w:rPr>
      </w:pPr>
      <w:r w:rsidR="00B52B17">
        <w:rPr>
          <w:color w:val="000000"/>
          <w:szCs w:val="24"/>
          <w:lang w:eastAsia="lt-LT"/>
        </w:rPr>
        <w:t>1.2.14</w:t>
      </w:r>
      <w:r w:rsidR="00B52B17">
        <w:rPr>
          <w:color w:val="000000"/>
          <w:szCs w:val="24"/>
          <w:lang w:eastAsia="lt-LT"/>
        </w:rPr>
        <w:t>. Pakeisti 2 formos žymą ir ją išdėstyti taip:</w:t>
      </w:r>
    </w:p>
    <w:p w:rsidR="00B53598" w:rsidRDefault="00B52B17">
      <w:pPr>
        <w:widowControl w:val="0"/>
        <w:spacing w:line="360" w:lineRule="atLeast"/>
        <w:ind w:firstLine="720"/>
        <w:jc w:val="right"/>
        <w:rPr>
          <w:color w:val="000000"/>
          <w:szCs w:val="24"/>
          <w:lang w:eastAsia="lt-LT"/>
        </w:rPr>
      </w:pPr>
      <w:r>
        <w:rPr>
          <w:color w:val="000000"/>
          <w:szCs w:val="24"/>
          <w:lang w:eastAsia="lt-LT"/>
        </w:rPr>
        <w:t>„Vekselių ir čekių protestavimo taisyklių</w:t>
      </w:r>
    </w:p>
    <w:p w:rsidR="00B53598" w:rsidRDefault="00B52B17">
      <w:pPr>
        <w:widowControl w:val="0"/>
        <w:spacing w:line="360" w:lineRule="atLeast"/>
        <w:ind w:right="2798" w:firstLine="720"/>
        <w:jc w:val="right"/>
        <w:rPr>
          <w:color w:val="000000"/>
          <w:szCs w:val="24"/>
          <w:lang w:eastAsia="lt-LT"/>
        </w:rPr>
      </w:pPr>
      <w:r>
        <w:rPr>
          <w:color w:val="000000"/>
          <w:szCs w:val="24"/>
          <w:lang w:eastAsia="lt-LT"/>
        </w:rPr>
        <w:t>2 priedas“.</w:t>
      </w:r>
    </w:p>
    <w:p w:rsidR="00B53598" w:rsidRDefault="00A4718B">
      <w:pPr>
        <w:widowControl w:val="0"/>
        <w:spacing w:line="360" w:lineRule="atLeast"/>
        <w:ind w:firstLine="720"/>
        <w:jc w:val="both"/>
        <w:rPr>
          <w:color w:val="000000"/>
          <w:szCs w:val="24"/>
          <w:lang w:eastAsia="lt-LT"/>
        </w:rPr>
      </w:pPr>
      <w:r w:rsidR="00B52B17">
        <w:rPr>
          <w:color w:val="000000"/>
          <w:szCs w:val="24"/>
          <w:lang w:eastAsia="lt-LT"/>
        </w:rPr>
        <w:t>1.2.15</w:t>
      </w:r>
      <w:r w:rsidR="00B52B17">
        <w:rPr>
          <w:color w:val="000000"/>
          <w:szCs w:val="24"/>
          <w:lang w:eastAsia="lt-LT"/>
        </w:rPr>
        <w:t>. Pakeisti 3 formos žymą ir ją išdėstyti taip:</w:t>
      </w:r>
    </w:p>
    <w:p w:rsidR="00B53598" w:rsidRDefault="00B52B17">
      <w:pPr>
        <w:widowControl w:val="0"/>
        <w:spacing w:line="360" w:lineRule="atLeast"/>
        <w:ind w:firstLine="720"/>
        <w:jc w:val="right"/>
        <w:rPr>
          <w:color w:val="000000"/>
          <w:szCs w:val="24"/>
          <w:lang w:eastAsia="lt-LT"/>
        </w:rPr>
      </w:pPr>
      <w:r>
        <w:rPr>
          <w:color w:val="000000"/>
          <w:szCs w:val="24"/>
          <w:lang w:eastAsia="lt-LT"/>
        </w:rPr>
        <w:t>„Vekselių ir čekių protestavimo taisyklių</w:t>
      </w:r>
    </w:p>
    <w:p w:rsidR="00B53598" w:rsidRDefault="00B52B17">
      <w:pPr>
        <w:widowControl w:val="0"/>
        <w:spacing w:line="360" w:lineRule="atLeast"/>
        <w:ind w:right="2798" w:firstLine="720"/>
        <w:jc w:val="right"/>
        <w:rPr>
          <w:color w:val="000000"/>
          <w:szCs w:val="24"/>
          <w:lang w:eastAsia="lt-LT"/>
        </w:rPr>
      </w:pPr>
      <w:r>
        <w:rPr>
          <w:color w:val="000000"/>
          <w:szCs w:val="24"/>
          <w:lang w:eastAsia="lt-LT"/>
        </w:rPr>
        <w:lastRenderedPageBreak/>
        <w:t>3 priedas“.</w:t>
      </w:r>
    </w:p>
    <w:p w:rsidR="00B53598" w:rsidRDefault="00A4718B">
      <w:pPr>
        <w:widowControl w:val="0"/>
        <w:spacing w:line="360" w:lineRule="atLeast"/>
        <w:ind w:firstLine="720"/>
        <w:jc w:val="both"/>
        <w:rPr>
          <w:color w:val="000000"/>
          <w:szCs w:val="24"/>
          <w:lang w:eastAsia="lt-LT"/>
        </w:rPr>
      </w:pPr>
      <w:r w:rsidR="00B52B17">
        <w:rPr>
          <w:color w:val="000000"/>
          <w:szCs w:val="24"/>
          <w:lang w:eastAsia="lt-LT"/>
        </w:rPr>
        <w:t>1.2.16</w:t>
      </w:r>
      <w:r w:rsidR="00B52B17">
        <w:rPr>
          <w:color w:val="000000"/>
          <w:szCs w:val="24"/>
          <w:lang w:eastAsia="lt-LT"/>
        </w:rPr>
        <w:t>. Pakeisti 4 formos žymą ir ją išdėstyti taip:</w:t>
      </w:r>
    </w:p>
    <w:p w:rsidR="00B53598" w:rsidRDefault="00B52B17">
      <w:pPr>
        <w:widowControl w:val="0"/>
        <w:spacing w:line="360" w:lineRule="atLeast"/>
        <w:ind w:firstLine="720"/>
        <w:jc w:val="right"/>
        <w:rPr>
          <w:color w:val="000000"/>
          <w:szCs w:val="24"/>
          <w:lang w:eastAsia="lt-LT"/>
        </w:rPr>
      </w:pPr>
      <w:r>
        <w:rPr>
          <w:color w:val="000000"/>
          <w:szCs w:val="24"/>
          <w:lang w:eastAsia="lt-LT"/>
        </w:rPr>
        <w:t>„Vekselių ir čekių protestavimo taisyklių</w:t>
      </w:r>
    </w:p>
    <w:p w:rsidR="00B53598" w:rsidRDefault="00B52B17">
      <w:pPr>
        <w:widowControl w:val="0"/>
        <w:spacing w:line="360" w:lineRule="atLeast"/>
        <w:ind w:right="2708" w:firstLine="720"/>
        <w:jc w:val="right"/>
        <w:rPr>
          <w:color w:val="000000"/>
          <w:szCs w:val="24"/>
          <w:lang w:eastAsia="lt-LT"/>
        </w:rPr>
      </w:pPr>
      <w:r>
        <w:rPr>
          <w:color w:val="000000"/>
          <w:szCs w:val="24"/>
          <w:lang w:eastAsia="lt-LT"/>
        </w:rPr>
        <w:t>4 priedas“.</w:t>
      </w:r>
    </w:p>
    <w:p w:rsidR="00B53598" w:rsidRDefault="00A4718B">
      <w:pPr>
        <w:widowControl w:val="0"/>
        <w:spacing w:line="360" w:lineRule="atLeast"/>
        <w:ind w:firstLine="720"/>
        <w:jc w:val="both"/>
        <w:rPr>
          <w:color w:val="000000"/>
          <w:szCs w:val="24"/>
          <w:lang w:eastAsia="lt-LT"/>
        </w:rPr>
      </w:pPr>
      <w:r w:rsidR="00B52B17">
        <w:rPr>
          <w:color w:val="000000"/>
          <w:szCs w:val="24"/>
          <w:lang w:eastAsia="lt-LT"/>
        </w:rPr>
        <w:t>1.2.17</w:t>
      </w:r>
      <w:r w:rsidR="00B52B17">
        <w:rPr>
          <w:color w:val="000000"/>
          <w:szCs w:val="24"/>
          <w:lang w:eastAsia="lt-LT"/>
        </w:rPr>
        <w:t>. Pakeisti 5 formos žymą ir ją išdėstyti taip:</w:t>
      </w:r>
    </w:p>
    <w:p w:rsidR="00B53598" w:rsidRDefault="00B52B17">
      <w:pPr>
        <w:widowControl w:val="0"/>
        <w:spacing w:line="360" w:lineRule="atLeast"/>
        <w:ind w:firstLine="720"/>
        <w:jc w:val="right"/>
        <w:rPr>
          <w:color w:val="000000"/>
          <w:szCs w:val="24"/>
          <w:lang w:eastAsia="lt-LT"/>
        </w:rPr>
      </w:pPr>
      <w:r>
        <w:rPr>
          <w:color w:val="000000"/>
          <w:szCs w:val="24"/>
          <w:lang w:eastAsia="lt-LT"/>
        </w:rPr>
        <w:t>„Vekselių ir čekių protestavimo taisyklių</w:t>
      </w:r>
    </w:p>
    <w:p w:rsidR="00B53598" w:rsidRDefault="00B52B17">
      <w:pPr>
        <w:widowControl w:val="0"/>
        <w:spacing w:line="360" w:lineRule="atLeast"/>
        <w:ind w:right="2798" w:firstLine="720"/>
        <w:jc w:val="right"/>
        <w:rPr>
          <w:color w:val="000000"/>
          <w:szCs w:val="24"/>
          <w:lang w:eastAsia="lt-LT"/>
        </w:rPr>
      </w:pPr>
      <w:r>
        <w:rPr>
          <w:color w:val="000000"/>
          <w:szCs w:val="24"/>
          <w:lang w:eastAsia="lt-LT"/>
        </w:rPr>
        <w:t>5 priedas“.</w:t>
      </w:r>
    </w:p>
    <w:p w:rsidR="00B53598" w:rsidRDefault="00A4718B">
      <w:pPr>
        <w:widowControl w:val="0"/>
        <w:spacing w:line="360" w:lineRule="atLeast"/>
        <w:ind w:firstLine="720"/>
        <w:jc w:val="both"/>
        <w:rPr>
          <w:color w:val="000000"/>
          <w:szCs w:val="24"/>
          <w:lang w:eastAsia="lt-LT"/>
        </w:rPr>
      </w:pPr>
      <w:r w:rsidR="00B52B17">
        <w:rPr>
          <w:color w:val="000000"/>
          <w:szCs w:val="24"/>
          <w:lang w:eastAsia="lt-LT"/>
        </w:rPr>
        <w:t>1.2.18</w:t>
      </w:r>
      <w:r w:rsidR="00B52B17">
        <w:rPr>
          <w:color w:val="000000"/>
          <w:szCs w:val="24"/>
          <w:lang w:eastAsia="lt-LT"/>
        </w:rPr>
        <w:t>. Pakeisti 6 formos žymą ir ją išdėstyti taip:</w:t>
      </w:r>
    </w:p>
    <w:p w:rsidR="00B53598" w:rsidRDefault="00B52B17">
      <w:pPr>
        <w:widowControl w:val="0"/>
        <w:spacing w:line="360" w:lineRule="atLeast"/>
        <w:ind w:firstLine="720"/>
        <w:jc w:val="right"/>
        <w:rPr>
          <w:color w:val="000000"/>
          <w:szCs w:val="24"/>
          <w:lang w:eastAsia="lt-LT"/>
        </w:rPr>
      </w:pPr>
      <w:r>
        <w:rPr>
          <w:color w:val="000000"/>
          <w:szCs w:val="24"/>
          <w:lang w:eastAsia="lt-LT"/>
        </w:rPr>
        <w:t>„Vekselių ir čekių protestavimo taisyklių</w:t>
      </w:r>
    </w:p>
    <w:p w:rsidR="00B53598" w:rsidRDefault="00B52B17">
      <w:pPr>
        <w:widowControl w:val="0"/>
        <w:spacing w:line="360" w:lineRule="atLeast"/>
        <w:ind w:right="2798" w:firstLine="720"/>
        <w:jc w:val="right"/>
        <w:rPr>
          <w:color w:val="000000"/>
          <w:szCs w:val="24"/>
          <w:lang w:eastAsia="lt-LT"/>
        </w:rPr>
      </w:pPr>
      <w:r>
        <w:rPr>
          <w:color w:val="000000"/>
          <w:szCs w:val="24"/>
          <w:lang w:eastAsia="lt-LT"/>
        </w:rPr>
        <w:t>6 priedas“.</w:t>
      </w:r>
    </w:p>
    <w:p w:rsidR="00B53598" w:rsidRDefault="00A4718B">
      <w:pPr>
        <w:spacing w:line="360" w:lineRule="atLeast"/>
        <w:ind w:firstLine="720"/>
        <w:jc w:val="both"/>
        <w:rPr>
          <w:bCs/>
          <w:szCs w:val="24"/>
          <w:lang w:eastAsia="lt-LT"/>
        </w:rPr>
      </w:pPr>
      <w:r w:rsidR="00B52B17">
        <w:rPr>
          <w:bCs/>
          <w:szCs w:val="24"/>
          <w:lang w:eastAsia="lt-LT"/>
        </w:rPr>
        <w:t>1.3</w:t>
      </w:r>
      <w:r w:rsidR="00B52B17">
        <w:rPr>
          <w:bCs/>
          <w:szCs w:val="24"/>
          <w:lang w:eastAsia="lt-LT"/>
        </w:rPr>
        <w:t>. Pakeisti nurodytu nutarimu patvirtintą Notarų vykdomųjų įrašų atlikimo tvarką:</w:t>
      </w:r>
    </w:p>
    <w:p w:rsidR="00B53598" w:rsidRDefault="00A4718B">
      <w:pPr>
        <w:spacing w:line="360" w:lineRule="atLeast"/>
        <w:ind w:firstLine="720"/>
        <w:jc w:val="both"/>
        <w:rPr>
          <w:bCs/>
          <w:szCs w:val="24"/>
          <w:lang w:eastAsia="lt-LT"/>
        </w:rPr>
      </w:pPr>
      <w:r w:rsidR="00B52B17">
        <w:rPr>
          <w:bCs/>
          <w:szCs w:val="24"/>
          <w:lang w:eastAsia="lt-LT"/>
        </w:rPr>
        <w:t>1.3.1</w:t>
      </w:r>
      <w:r w:rsidR="00B52B17">
        <w:rPr>
          <w:bCs/>
          <w:szCs w:val="24"/>
          <w:lang w:eastAsia="lt-LT"/>
        </w:rPr>
        <w:t>. Pakeisti pavadinimą ir jį išdėstyti taip:</w:t>
      </w:r>
    </w:p>
    <w:p w:rsidR="00B53598" w:rsidRDefault="00B52B17">
      <w:pPr>
        <w:spacing w:line="360" w:lineRule="atLeast"/>
        <w:jc w:val="center"/>
        <w:rPr>
          <w:bCs/>
          <w:szCs w:val="24"/>
          <w:lang w:eastAsia="lt-LT"/>
        </w:rPr>
      </w:pPr>
      <w:r>
        <w:rPr>
          <w:bCs/>
          <w:szCs w:val="24"/>
          <w:lang w:eastAsia="lt-LT"/>
        </w:rPr>
        <w:t>„</w:t>
      </w:r>
      <w:r>
        <w:rPr>
          <w:b/>
          <w:bCs/>
          <w:color w:val="000000"/>
          <w:szCs w:val="24"/>
          <w:lang w:eastAsia="lt-LT"/>
        </w:rPr>
        <w:t>NOTARŲ VYKDOMŲJŲ ĮRAŠŲ ATLIKIMO</w:t>
      </w:r>
      <w:r>
        <w:rPr>
          <w:bCs/>
          <w:color w:val="000000"/>
          <w:szCs w:val="24"/>
          <w:lang w:eastAsia="lt-LT"/>
        </w:rPr>
        <w:t xml:space="preserve"> </w:t>
      </w:r>
      <w:r>
        <w:rPr>
          <w:b/>
          <w:bCs/>
          <w:color w:val="000000"/>
          <w:szCs w:val="24"/>
          <w:lang w:eastAsia="lt-LT"/>
        </w:rPr>
        <w:t>TVARKOS</w:t>
      </w:r>
      <w:r>
        <w:rPr>
          <w:bCs/>
          <w:color w:val="000000"/>
          <w:szCs w:val="24"/>
          <w:lang w:eastAsia="lt-LT"/>
        </w:rPr>
        <w:t xml:space="preserve"> </w:t>
      </w:r>
      <w:r>
        <w:rPr>
          <w:b/>
          <w:bCs/>
          <w:color w:val="000000"/>
          <w:szCs w:val="24"/>
          <w:lang w:eastAsia="lt-LT"/>
        </w:rPr>
        <w:t>APRAŠAS</w:t>
      </w:r>
      <w:r>
        <w:rPr>
          <w:bCs/>
          <w:color w:val="000000"/>
          <w:szCs w:val="24"/>
          <w:lang w:eastAsia="lt-LT"/>
        </w:rPr>
        <w:t>“.</w:t>
      </w:r>
    </w:p>
    <w:p w:rsidR="00B53598" w:rsidRDefault="00A4718B">
      <w:pPr>
        <w:tabs>
          <w:tab w:val="left" w:pos="851"/>
        </w:tabs>
        <w:spacing w:line="360" w:lineRule="atLeast"/>
        <w:ind w:firstLine="709"/>
        <w:jc w:val="both"/>
      </w:pPr>
      <w:r w:rsidR="00B52B17">
        <w:rPr>
          <w:bCs/>
          <w:lang w:val="en-US"/>
        </w:rPr>
        <w:t>1.3.2</w:t>
      </w:r>
      <w:r w:rsidR="00B52B17">
        <w:rPr>
          <w:bCs/>
          <w:lang w:val="en-US"/>
        </w:rPr>
        <w:t xml:space="preserve">. </w:t>
      </w:r>
      <w:r w:rsidR="00B52B17">
        <w:t>Pakeisti I skyriaus pavadinimą ir jį išdėstyti taip:</w:t>
      </w:r>
    </w:p>
    <w:p w:rsidR="00B53598" w:rsidRDefault="00B52B17">
      <w:pPr>
        <w:spacing w:line="360" w:lineRule="atLeast"/>
        <w:jc w:val="center"/>
        <w:rPr>
          <w:b/>
        </w:rPr>
      </w:pPr>
      <w:r>
        <w:t>„</w:t>
      </w:r>
      <w:r>
        <w:rPr>
          <w:b/>
        </w:rPr>
        <w:t>I</w:t>
      </w:r>
      <w:r>
        <w:rPr>
          <w:b/>
        </w:rPr>
        <w:t xml:space="preserve"> SKYRIUS</w:t>
      </w:r>
    </w:p>
    <w:p w:rsidR="00B53598" w:rsidRDefault="00B52B17">
      <w:pPr>
        <w:jc w:val="center"/>
        <w:rPr>
          <w:rFonts w:cs="Arial"/>
          <w:szCs w:val="24"/>
          <w:lang w:eastAsia="lt-LT"/>
        </w:rPr>
      </w:pPr>
      <w:r>
        <w:rPr>
          <w:rFonts w:cs="Arial"/>
          <w:b/>
          <w:szCs w:val="24"/>
          <w:lang w:eastAsia="lt-LT"/>
        </w:rPr>
        <w:t>BENDROSIOS NUOSTATOS</w:t>
      </w:r>
      <w:r>
        <w:rPr>
          <w:rFonts w:cs="Arial"/>
          <w:szCs w:val="24"/>
          <w:lang w:eastAsia="lt-LT"/>
        </w:rPr>
        <w:t>“.</w:t>
      </w:r>
    </w:p>
    <w:p w:rsidR="00B53598" w:rsidRDefault="00A4718B">
      <w:pPr>
        <w:tabs>
          <w:tab w:val="left" w:pos="851"/>
        </w:tabs>
        <w:spacing w:line="360" w:lineRule="atLeast"/>
        <w:ind w:firstLine="709"/>
        <w:jc w:val="both"/>
      </w:pPr>
      <w:r w:rsidR="00B52B17">
        <w:rPr>
          <w:bCs/>
          <w:lang w:val="en-US"/>
        </w:rPr>
        <w:t>1.3.3</w:t>
      </w:r>
      <w:r w:rsidR="00B52B17">
        <w:rPr>
          <w:bCs/>
          <w:lang w:val="en-US"/>
        </w:rPr>
        <w:t xml:space="preserve">. </w:t>
      </w:r>
      <w:r w:rsidR="00B52B17">
        <w:t>Pakeisti 1 punktą ir jį išdėstyti taip:</w:t>
      </w:r>
    </w:p>
    <w:p w:rsidR="00B53598" w:rsidRDefault="00B52B17">
      <w:pPr>
        <w:tabs>
          <w:tab w:val="left" w:pos="851"/>
        </w:tabs>
        <w:spacing w:line="360" w:lineRule="atLeast"/>
        <w:ind w:firstLine="709"/>
        <w:jc w:val="both"/>
      </w:pPr>
      <w:r>
        <w:t>„</w:t>
      </w:r>
      <w:r>
        <w:t>1</w:t>
      </w:r>
      <w:r>
        <w:t>. Notarų vykdomųjų įrašų atlikimo tvarkos aprašas (toliau – Aprašas) reglamentuoja notarų vykdomųjų įrašų (pagal priedą), daromų pagal notarų užprotestuotus arba neprotestuotinus įsakomuosius ir paprastuosius vekselius ir čekius (toliau – vykdomieji įrašai), atlikimą.</w:t>
      </w:r>
    </w:p>
    <w:p w:rsidR="00B53598" w:rsidRDefault="00B52B17">
      <w:pPr>
        <w:tabs>
          <w:tab w:val="left" w:pos="851"/>
        </w:tabs>
        <w:spacing w:line="360" w:lineRule="atLeast"/>
        <w:ind w:firstLine="709"/>
        <w:jc w:val="both"/>
      </w:pPr>
      <w:r>
        <w:rPr>
          <w:szCs w:val="24"/>
        </w:rPr>
        <w:t>Vadovaujantis Aprašu, daromi ir vykdomieji įrašai pagal vekselius ir čekius apmokėjusių asmenų atgręžtinius reikalavimus.</w:t>
      </w:r>
      <w:r>
        <w:t>“</w:t>
      </w:r>
    </w:p>
    <w:p w:rsidR="00B53598" w:rsidRDefault="00A4718B">
      <w:pPr>
        <w:tabs>
          <w:tab w:val="left" w:pos="851"/>
        </w:tabs>
        <w:spacing w:line="360" w:lineRule="atLeast"/>
        <w:ind w:firstLine="709"/>
        <w:jc w:val="both"/>
      </w:pPr>
      <w:r w:rsidR="00B52B17">
        <w:t>1.3.4</w:t>
      </w:r>
      <w:r w:rsidR="00B52B17">
        <w:t>. Pakeisti 2 punktą ir jį išdėstyti taip:</w:t>
      </w:r>
    </w:p>
    <w:p w:rsidR="00B53598" w:rsidRDefault="00B52B17">
      <w:pPr>
        <w:tabs>
          <w:tab w:val="left" w:pos="851"/>
          <w:tab w:val="left" w:pos="7088"/>
        </w:tabs>
        <w:spacing w:line="360" w:lineRule="atLeast"/>
        <w:ind w:firstLine="709"/>
        <w:jc w:val="both"/>
      </w:pPr>
      <w:r>
        <w:t>„</w:t>
      </w:r>
      <w:r>
        <w:rPr>
          <w:szCs w:val="24"/>
        </w:rPr>
        <w:t>2</w:t>
      </w:r>
      <w:r>
        <w:rPr>
          <w:szCs w:val="24"/>
        </w:rPr>
        <w:t>. Vykdomuosius įrašus notarai daro vadovaudamiesi Lietuvos Respublikos įsakomųjų ir paprastųjų vekselių įstatymu, Lietuvos Respublikos čekių įstatymu, Lietuvos Respublikos notariato įstatymu, Aprašu ir kitais teisės aktais, reglamentuojančiais notarinių veiksmų atlikimą.“</w:t>
      </w:r>
    </w:p>
    <w:p w:rsidR="00B53598" w:rsidRDefault="00A4718B">
      <w:pPr>
        <w:tabs>
          <w:tab w:val="left" w:pos="851"/>
        </w:tabs>
        <w:spacing w:line="360" w:lineRule="atLeast"/>
        <w:ind w:firstLine="709"/>
        <w:jc w:val="both"/>
      </w:pPr>
      <w:r w:rsidR="00B52B17">
        <w:t>1.3.5</w:t>
      </w:r>
      <w:r w:rsidR="00B52B17">
        <w:t>. Pakeisti II skyriaus pavadinimą ir jį išdėstyti taip:</w:t>
      </w:r>
    </w:p>
    <w:p w:rsidR="00B53598" w:rsidRDefault="00B52B17">
      <w:pPr>
        <w:spacing w:line="360" w:lineRule="atLeast"/>
        <w:jc w:val="center"/>
        <w:rPr>
          <w:b/>
        </w:rPr>
      </w:pPr>
      <w:r>
        <w:t>„</w:t>
      </w:r>
      <w:r>
        <w:rPr>
          <w:b/>
        </w:rPr>
        <w:t>II</w:t>
      </w:r>
      <w:r>
        <w:rPr>
          <w:b/>
        </w:rPr>
        <w:t xml:space="preserve"> SKYRIUS</w:t>
      </w:r>
    </w:p>
    <w:p w:rsidR="00B53598" w:rsidRDefault="00B52B17">
      <w:pPr>
        <w:jc w:val="center"/>
      </w:pPr>
      <w:r>
        <w:rPr>
          <w:b/>
        </w:rPr>
        <w:t>VYKDOMŲJŲ ĮRAŠŲ ATLIKIMAS</w:t>
      </w:r>
      <w:r>
        <w:t>“.</w:t>
      </w:r>
    </w:p>
    <w:p w:rsidR="00B53598" w:rsidRDefault="00A4718B">
      <w:pPr>
        <w:tabs>
          <w:tab w:val="left" w:pos="709"/>
        </w:tabs>
        <w:spacing w:line="360" w:lineRule="atLeast"/>
        <w:ind w:left="709"/>
      </w:pPr>
      <w:r w:rsidR="00B52B17">
        <w:t>1.3.6</w:t>
      </w:r>
      <w:r w:rsidR="00B52B17">
        <w:t>. Pakeisti 3 punktą ir jį išdėstyti taip:</w:t>
      </w:r>
    </w:p>
    <w:p w:rsidR="00B53598" w:rsidRDefault="00B52B17">
      <w:pPr>
        <w:widowControl w:val="0"/>
        <w:spacing w:line="360" w:lineRule="atLeast"/>
        <w:ind w:firstLine="720"/>
        <w:jc w:val="both"/>
        <w:rPr>
          <w:szCs w:val="24"/>
          <w:lang w:eastAsia="lt-LT"/>
        </w:rPr>
      </w:pPr>
      <w:r>
        <w:rPr>
          <w:rFonts w:cs="Arial"/>
          <w:szCs w:val="24"/>
          <w:lang w:eastAsia="lt-LT"/>
        </w:rPr>
        <w:t>„</w:t>
      </w:r>
      <w:r>
        <w:rPr>
          <w:color w:val="000000"/>
          <w:szCs w:val="24"/>
          <w:lang w:eastAsia="lt-LT"/>
        </w:rPr>
        <w:t>3</w:t>
      </w:r>
      <w:r>
        <w:rPr>
          <w:color w:val="000000"/>
          <w:szCs w:val="24"/>
          <w:lang w:eastAsia="lt-LT"/>
        </w:rPr>
        <w:t>. Notaras daro vykdomuosius įrašus pagal vekselio ar čekio turėtojo ar jo įgalioto asmens arba atgręžtinio reikalavimo teisę turinčio asmens (toliau – vekselio ar čekio turėtojas) rašytinį prašymą išieškoti pinigus iš skolininko (toliau – prašymas). Kartu su prašymu pateikiamas vekselis (vekselio nuorašas) ar čekis, užprotestuoto vekselio ar čekio protestas, pakvitavimas, jeigu sumokėta vekselio ar čekio sumos dalis. Jeigu vekselis ar čekis surašytas užsienio kalba, kartu pateikiamas jo vertimas į lietuvių kalbą.“</w:t>
      </w:r>
    </w:p>
    <w:p w:rsidR="00B53598" w:rsidRDefault="00A4718B">
      <w:pPr>
        <w:tabs>
          <w:tab w:val="left" w:pos="709"/>
        </w:tabs>
        <w:spacing w:line="360" w:lineRule="atLeast"/>
        <w:ind w:left="709"/>
      </w:pPr>
      <w:r w:rsidR="00B52B17">
        <w:t>1.3.7</w:t>
      </w:r>
      <w:r w:rsidR="00B52B17">
        <w:t>. Pakeisti 8 punkto antrąją pastraipą ir ją išdėstyti taip:</w:t>
      </w:r>
    </w:p>
    <w:p w:rsidR="00B53598" w:rsidRDefault="00B52B17">
      <w:pPr>
        <w:widowControl w:val="0"/>
        <w:spacing w:line="360" w:lineRule="atLeast"/>
        <w:ind w:firstLine="720"/>
        <w:jc w:val="both"/>
        <w:rPr>
          <w:rFonts w:cs="Arial"/>
          <w:szCs w:val="24"/>
          <w:lang w:eastAsia="lt-LT"/>
        </w:rPr>
      </w:pPr>
      <w:r>
        <w:rPr>
          <w:rFonts w:cs="Arial"/>
          <w:szCs w:val="24"/>
          <w:lang w:eastAsia="lt-LT"/>
        </w:rPr>
        <w:t>„</w:t>
      </w:r>
      <w:r>
        <w:rPr>
          <w:color w:val="000000"/>
          <w:szCs w:val="24"/>
          <w:lang w:eastAsia="lt-LT"/>
        </w:rPr>
        <w:t>Vykdomasis įrašas išduodamas pasibaigus notarinio veiksmo atidėjimo laikui, tik įvykdžius Aprašo 8 punkto pirmosios pastraipos reikalavimą.“</w:t>
      </w:r>
    </w:p>
    <w:p w:rsidR="00B53598" w:rsidRDefault="00A4718B">
      <w:pPr>
        <w:tabs>
          <w:tab w:val="left" w:pos="709"/>
        </w:tabs>
        <w:spacing w:line="360" w:lineRule="atLeast"/>
        <w:ind w:left="709"/>
      </w:pPr>
      <w:r w:rsidR="00B52B17">
        <w:rPr>
          <w:lang w:val="en-US"/>
        </w:rPr>
        <w:t>1.3.8</w:t>
      </w:r>
      <w:r w:rsidR="00B52B17">
        <w:rPr>
          <w:lang w:val="en-US"/>
        </w:rPr>
        <w:t>.</w:t>
      </w:r>
      <w:r w:rsidR="00B52B17">
        <w:t xml:space="preserve"> Pakeisti formą ir ją išdėstyti nauja redakcija (pridedama).</w:t>
      </w:r>
    </w:p>
    <w:p w:rsidR="00B53598" w:rsidRDefault="00A4718B" w:rsidP="00B52B17">
      <w:pPr>
        <w:spacing w:line="360" w:lineRule="atLeast"/>
        <w:ind w:firstLine="720"/>
        <w:jc w:val="both"/>
        <w:rPr>
          <w:lang w:eastAsia="lt-LT"/>
        </w:rPr>
      </w:pPr>
      <w:r w:rsidR="00B52B17">
        <w:rPr>
          <w:rFonts w:cs="Arial"/>
          <w:szCs w:val="24"/>
          <w:lang w:eastAsia="lt-LT"/>
        </w:rPr>
        <w:t>2</w:t>
      </w:r>
      <w:r w:rsidR="00B52B17">
        <w:rPr>
          <w:rFonts w:cs="Arial"/>
          <w:szCs w:val="24"/>
          <w:lang w:eastAsia="lt-LT"/>
        </w:rPr>
        <w:t>. Šio nutarimo 1.2.12 papunktis įsigalioja 2021 m. sausio 1 d</w:t>
      </w:r>
      <w:r w:rsidR="00B52B17">
        <w:rPr>
          <w:szCs w:val="24"/>
          <w:lang w:eastAsia="lt-LT"/>
        </w:rPr>
        <w:t>.</w:t>
      </w:r>
    </w:p>
    <w:p w:rsidR="00B52B17" w:rsidRDefault="00B52B17">
      <w:pPr>
        <w:tabs>
          <w:tab w:val="center" w:pos="-7800"/>
          <w:tab w:val="left" w:pos="6237"/>
          <w:tab w:val="left" w:pos="6521"/>
          <w:tab w:val="left" w:pos="6804"/>
          <w:tab w:val="left" w:pos="7088"/>
          <w:tab w:val="right" w:pos="8306"/>
        </w:tabs>
        <w:spacing w:line="320" w:lineRule="atLeast"/>
      </w:pPr>
    </w:p>
    <w:p w:rsidR="00B52B17" w:rsidRDefault="00B52B17">
      <w:pPr>
        <w:tabs>
          <w:tab w:val="center" w:pos="-7800"/>
          <w:tab w:val="left" w:pos="6237"/>
          <w:tab w:val="left" w:pos="6521"/>
          <w:tab w:val="left" w:pos="6804"/>
          <w:tab w:val="left" w:pos="7088"/>
          <w:tab w:val="right" w:pos="8306"/>
        </w:tabs>
        <w:spacing w:line="320" w:lineRule="atLeast"/>
      </w:pPr>
    </w:p>
    <w:p w:rsidR="00B53598" w:rsidRDefault="00B52B17">
      <w:pPr>
        <w:tabs>
          <w:tab w:val="center" w:pos="-7800"/>
          <w:tab w:val="left" w:pos="6237"/>
          <w:tab w:val="left" w:pos="6521"/>
          <w:tab w:val="left" w:pos="6804"/>
          <w:tab w:val="left" w:pos="7088"/>
          <w:tab w:val="right" w:pos="8306"/>
        </w:tabs>
        <w:spacing w:line="320" w:lineRule="atLeast"/>
        <w:rPr>
          <w:lang w:eastAsia="lt-LT"/>
        </w:rPr>
      </w:pPr>
      <w:r>
        <w:rPr>
          <w:lang w:eastAsia="lt-LT"/>
        </w:rPr>
        <w:t>Ministrė Pirmininkė</w:t>
      </w:r>
      <w:r>
        <w:rPr>
          <w:lang w:eastAsia="lt-LT"/>
        </w:rPr>
        <w:tab/>
      </w:r>
      <w:r>
        <w:rPr>
          <w:lang w:eastAsia="lt-LT"/>
        </w:rPr>
        <w:tab/>
        <w:t xml:space="preserve">         Ingrida </w:t>
      </w:r>
      <w:proofErr w:type="spellStart"/>
      <w:r>
        <w:rPr>
          <w:lang w:eastAsia="lt-LT"/>
        </w:rPr>
        <w:t>Šimonytė</w:t>
      </w:r>
      <w:proofErr w:type="spellEnd"/>
    </w:p>
    <w:p w:rsidR="00B53598" w:rsidRDefault="00B53598">
      <w:pPr>
        <w:tabs>
          <w:tab w:val="center" w:pos="-7800"/>
          <w:tab w:val="left" w:pos="6237"/>
          <w:tab w:val="right" w:pos="8306"/>
        </w:tabs>
        <w:spacing w:line="320" w:lineRule="atLeast"/>
        <w:rPr>
          <w:lang w:eastAsia="lt-LT"/>
        </w:rPr>
      </w:pPr>
    </w:p>
    <w:p w:rsidR="00B53598" w:rsidRDefault="00B53598">
      <w:pPr>
        <w:tabs>
          <w:tab w:val="center" w:pos="-7800"/>
          <w:tab w:val="left" w:pos="6237"/>
          <w:tab w:val="right" w:pos="8306"/>
        </w:tabs>
        <w:spacing w:line="320" w:lineRule="atLeast"/>
        <w:rPr>
          <w:lang w:eastAsia="lt-LT"/>
        </w:rPr>
      </w:pPr>
    </w:p>
    <w:p w:rsidR="00A4718B" w:rsidRDefault="00B52B17">
      <w:pPr>
        <w:tabs>
          <w:tab w:val="center" w:pos="-7800"/>
          <w:tab w:val="left" w:pos="6237"/>
          <w:tab w:val="right" w:pos="8306"/>
        </w:tabs>
        <w:spacing w:line="320" w:lineRule="atLeast"/>
        <w:rPr>
          <w:lang w:eastAsia="lt-LT"/>
        </w:rPr>
      </w:pPr>
      <w:r>
        <w:rPr>
          <w:lang w:eastAsia="lt-LT"/>
        </w:rPr>
        <w:t>Teisingumo ministrė</w:t>
      </w:r>
      <w:r>
        <w:rPr>
          <w:lang w:eastAsia="lt-LT"/>
        </w:rPr>
        <w:tab/>
      </w:r>
      <w:r>
        <w:rPr>
          <w:lang w:eastAsia="lt-LT"/>
        </w:rPr>
        <w:tab/>
        <w:t xml:space="preserve">              Evelina </w:t>
      </w:r>
      <w:proofErr w:type="spellStart"/>
      <w:r>
        <w:rPr>
          <w:lang w:eastAsia="lt-LT"/>
        </w:rPr>
        <w:t>Dobrovolska</w:t>
      </w:r>
      <w:proofErr w:type="spellEnd"/>
    </w:p>
    <w:p w:rsidR="00A4718B" w:rsidRDefault="00A4718B">
      <w:pPr>
        <w:tabs>
          <w:tab w:val="center" w:pos="-7800"/>
          <w:tab w:val="left" w:pos="6237"/>
          <w:tab w:val="right" w:pos="8306"/>
        </w:tabs>
        <w:spacing w:line="320" w:lineRule="atLeast"/>
        <w:rPr>
          <w:lang w:eastAsia="lt-LT"/>
        </w:rPr>
      </w:pPr>
    </w:p>
    <w:p w:rsidR="00A4718B" w:rsidRDefault="00A4718B">
      <w:pPr>
        <w:tabs>
          <w:tab w:val="center" w:pos="-7800"/>
          <w:tab w:val="left" w:pos="6237"/>
          <w:tab w:val="right" w:pos="8306"/>
        </w:tabs>
        <w:spacing w:line="320" w:lineRule="atLeast"/>
        <w:rPr>
          <w:lang w:eastAsia="lt-LT"/>
        </w:rPr>
        <w:sectPr w:rsidR="00A4718B">
          <w:headerReference w:type="even" r:id="rId9"/>
          <w:headerReference w:type="default" r:id="rId10"/>
          <w:footerReference w:type="even" r:id="rId11"/>
          <w:footerReference w:type="default" r:id="rId12"/>
          <w:headerReference w:type="first" r:id="rId13"/>
          <w:footerReference w:type="first" r:id="rId14"/>
          <w:pgSz w:w="11906" w:h="16838" w:code="9"/>
          <w:pgMar w:top="1021" w:right="907" w:bottom="907" w:left="1701" w:header="567" w:footer="567" w:gutter="0"/>
          <w:cols w:space="1296"/>
          <w:titlePg/>
        </w:sectPr>
      </w:pPr>
    </w:p>
    <w:p w:rsidR="00A4718B" w:rsidRDefault="00A4718B" w:rsidP="00A4718B">
      <w:pPr>
        <w:pStyle w:val="Pagrindiniotekstotrauka"/>
        <w:tabs>
          <w:tab w:val="left" w:pos="6804"/>
        </w:tabs>
        <w:spacing w:before="0"/>
        <w:ind w:left="4820"/>
        <w:jc w:val="left"/>
        <w:rPr>
          <w:lang w:eastAsia="ar-SA"/>
        </w:rPr>
      </w:pPr>
      <w:r>
        <w:rPr>
          <w:lang w:eastAsia="ar-SA"/>
        </w:rPr>
        <w:lastRenderedPageBreak/>
        <w:t>Lietuvos Respublikos Vyriausybės</w:t>
      </w:r>
      <w:r>
        <w:rPr>
          <w:lang w:eastAsia="ar-SA"/>
        </w:rPr>
        <w:br/>
      </w:r>
      <w:bookmarkStart w:id="0" w:name="OLE_LINK9"/>
      <w:bookmarkStart w:id="1" w:name="OLE_LINK10"/>
      <w:r>
        <w:t xml:space="preserve">2020 m. gruodžio 23 d. </w:t>
      </w:r>
      <w:bookmarkEnd w:id="0"/>
      <w:bookmarkEnd w:id="1"/>
      <w:r>
        <w:rPr>
          <w:lang w:eastAsia="ar-SA"/>
        </w:rPr>
        <w:t>nutarimo Nr.</w:t>
      </w:r>
      <w:r>
        <w:rPr>
          <w:lang w:eastAsia="ar-SA"/>
        </w:rPr>
        <w:t xml:space="preserve"> 1453</w:t>
      </w:r>
      <w:bookmarkStart w:id="2" w:name="_GoBack"/>
      <w:bookmarkEnd w:id="2"/>
      <w:r>
        <w:rPr>
          <w:lang w:eastAsia="ar-SA"/>
        </w:rPr>
        <w:t xml:space="preserve"> </w:t>
      </w:r>
      <w:r>
        <w:rPr>
          <w:lang w:eastAsia="ar-SA"/>
        </w:rPr>
        <w:br/>
        <w:t>priedas</w:t>
      </w:r>
    </w:p>
    <w:p w:rsidR="00A4718B" w:rsidRDefault="00A4718B" w:rsidP="00A4718B">
      <w:pPr>
        <w:pStyle w:val="Pagrindiniotekstotrauka"/>
        <w:tabs>
          <w:tab w:val="left" w:pos="6804"/>
        </w:tabs>
        <w:spacing w:before="0"/>
        <w:ind w:left="4820"/>
        <w:jc w:val="left"/>
        <w:rPr>
          <w:lang w:eastAsia="ar-SA"/>
        </w:rPr>
      </w:pPr>
    </w:p>
    <w:p w:rsidR="00A4718B" w:rsidRDefault="00A4718B" w:rsidP="00A4718B">
      <w:pPr>
        <w:jc w:val="center"/>
        <w:rPr>
          <w:b/>
          <w:color w:val="000000"/>
          <w:lang w:eastAsia="lt-LT"/>
        </w:rPr>
      </w:pPr>
      <w:r>
        <w:rPr>
          <w:caps/>
          <w:color w:val="000000"/>
        </w:rPr>
        <w:t>Vykdomasis įrašas</w:t>
      </w:r>
    </w:p>
    <w:p w:rsidR="00A4718B" w:rsidRDefault="00A4718B" w:rsidP="00A4718B">
      <w:pPr>
        <w:jc w:val="center"/>
        <w:rPr>
          <w:color w:val="000000"/>
        </w:rPr>
      </w:pPr>
      <w:r>
        <w:rPr>
          <w:caps/>
          <w:color w:val="000000"/>
        </w:rPr>
        <w:t>(</w:t>
      </w:r>
      <w:r>
        <w:rPr>
          <w:color w:val="000000"/>
        </w:rPr>
        <w:t>egzempliorius</w:t>
      </w:r>
      <w:r>
        <w:rPr>
          <w:caps/>
          <w:color w:val="000000"/>
        </w:rPr>
        <w:t>)</w:t>
      </w:r>
    </w:p>
    <w:p w:rsidR="00A4718B" w:rsidRDefault="00A4718B" w:rsidP="00A4718B">
      <w:pPr>
        <w:tabs>
          <w:tab w:val="left" w:leader="underscore" w:pos="9120"/>
        </w:tabs>
        <w:jc w:val="both"/>
        <w:rPr>
          <w:color w:val="000000"/>
        </w:rPr>
      </w:pPr>
      <w:r>
        <w:rPr>
          <w:color w:val="000000"/>
        </w:rPr>
        <w:tab/>
      </w:r>
    </w:p>
    <w:p w:rsidR="00A4718B" w:rsidRDefault="00A4718B" w:rsidP="00A4718B">
      <w:pPr>
        <w:jc w:val="center"/>
        <w:rPr>
          <w:color w:val="000000"/>
        </w:rPr>
      </w:pPr>
      <w:r>
        <w:rPr>
          <w:color w:val="000000"/>
        </w:rPr>
        <w:t>(data žodžiais)</w:t>
      </w:r>
    </w:p>
    <w:p w:rsidR="00A4718B" w:rsidRDefault="00A4718B" w:rsidP="00A4718B">
      <w:pPr>
        <w:tabs>
          <w:tab w:val="left" w:leader="underscore" w:pos="2736"/>
        </w:tabs>
        <w:jc w:val="center"/>
        <w:rPr>
          <w:color w:val="000000"/>
        </w:rPr>
      </w:pPr>
      <w:r>
        <w:rPr>
          <w:color w:val="000000"/>
        </w:rPr>
        <w:tab/>
      </w:r>
    </w:p>
    <w:p w:rsidR="00A4718B" w:rsidRDefault="00A4718B" w:rsidP="00A4718B">
      <w:pPr>
        <w:jc w:val="center"/>
        <w:rPr>
          <w:color w:val="000000"/>
        </w:rPr>
      </w:pPr>
      <w:r>
        <w:rPr>
          <w:color w:val="000000"/>
        </w:rPr>
        <w:t>(vieta)</w:t>
      </w:r>
    </w:p>
    <w:p w:rsidR="00A4718B" w:rsidRDefault="00A4718B" w:rsidP="00A4718B">
      <w:pPr>
        <w:jc w:val="both"/>
        <w:rPr>
          <w:color w:val="000000"/>
        </w:rPr>
      </w:pPr>
    </w:p>
    <w:p w:rsidR="00A4718B" w:rsidRDefault="00A4718B" w:rsidP="00A4718B">
      <w:pPr>
        <w:tabs>
          <w:tab w:val="right" w:leader="underscore" w:pos="9633"/>
        </w:tabs>
        <w:jc w:val="both"/>
        <w:rPr>
          <w:color w:val="000000"/>
        </w:rPr>
      </w:pPr>
      <w:proofErr w:type="spellStart"/>
      <w:r>
        <w:rPr>
          <w:color w:val="000000"/>
        </w:rPr>
        <w:t>Aš,_________________________notaras</w:t>
      </w:r>
      <w:proofErr w:type="spellEnd"/>
      <w:r>
        <w:rPr>
          <w:color w:val="000000"/>
        </w:rPr>
        <w:tab/>
        <w:t>,</w:t>
      </w:r>
    </w:p>
    <w:p w:rsidR="00A4718B" w:rsidRDefault="00A4718B" w:rsidP="00A4718B">
      <w:pPr>
        <w:tabs>
          <w:tab w:val="decimal" w:pos="2736"/>
          <w:tab w:val="decimal" w:pos="6783"/>
        </w:tabs>
        <w:rPr>
          <w:color w:val="000000"/>
        </w:rPr>
      </w:pPr>
      <w:r>
        <w:rPr>
          <w:color w:val="000000"/>
        </w:rPr>
        <w:tab/>
        <w:t>(notaro (-ų) biuras)</w:t>
      </w:r>
      <w:r>
        <w:rPr>
          <w:color w:val="000000"/>
        </w:rPr>
        <w:tab/>
        <w:t>(vardas, pavardė)</w:t>
      </w:r>
    </w:p>
    <w:p w:rsidR="00A4718B" w:rsidRDefault="00A4718B" w:rsidP="00A4718B">
      <w:pPr>
        <w:tabs>
          <w:tab w:val="right" w:leader="underscore" w:pos="9633"/>
        </w:tabs>
        <w:jc w:val="both"/>
        <w:rPr>
          <w:color w:val="000000"/>
        </w:rPr>
      </w:pPr>
      <w:r>
        <w:rPr>
          <w:color w:val="000000"/>
        </w:rPr>
        <w:t>vadovaudamasis Lietuvos Respublikos notariato įstatymo 26 straipsnio 1 dalies 14 punktu, reikalauju pagal šį vykdomąjį įrašą išieškoti (solidariai) iš</w:t>
      </w:r>
      <w:r>
        <w:rPr>
          <w:color w:val="000000"/>
        </w:rPr>
        <w:tab/>
      </w:r>
    </w:p>
    <w:p w:rsidR="00A4718B" w:rsidRDefault="00A4718B" w:rsidP="00A4718B">
      <w:pPr>
        <w:tabs>
          <w:tab w:val="right" w:leader="underscore" w:pos="9633"/>
        </w:tabs>
        <w:jc w:val="both"/>
        <w:rPr>
          <w:color w:val="000000"/>
        </w:rPr>
      </w:pPr>
      <w:r>
        <w:rPr>
          <w:color w:val="000000"/>
        </w:rPr>
        <w:tab/>
      </w:r>
    </w:p>
    <w:p w:rsidR="00A4718B" w:rsidRDefault="00A4718B" w:rsidP="00A4718B">
      <w:pPr>
        <w:jc w:val="center"/>
        <w:rPr>
          <w:color w:val="000000"/>
        </w:rPr>
      </w:pPr>
      <w:r>
        <w:rPr>
          <w:color w:val="000000"/>
        </w:rPr>
        <w:t>(asmens (-ų) vardas, pavardė arba įmonės pavadinimas, gyvenamoji vieta arba buveinės adresas)</w:t>
      </w:r>
    </w:p>
    <w:p w:rsidR="00A4718B" w:rsidRDefault="00A4718B" w:rsidP="00A4718B">
      <w:pPr>
        <w:tabs>
          <w:tab w:val="right" w:leader="underscore" w:pos="9633"/>
        </w:tabs>
        <w:jc w:val="both"/>
        <w:rPr>
          <w:color w:val="000000"/>
        </w:rPr>
      </w:pPr>
      <w:r>
        <w:rPr>
          <w:color w:val="000000"/>
        </w:rPr>
        <w:t>vekselio (čekio) turėtojo</w:t>
      </w:r>
      <w:r>
        <w:rPr>
          <w:color w:val="000000"/>
        </w:rPr>
        <w:tab/>
      </w:r>
    </w:p>
    <w:p w:rsidR="00A4718B" w:rsidRDefault="00A4718B" w:rsidP="00A4718B">
      <w:pPr>
        <w:jc w:val="right"/>
        <w:rPr>
          <w:color w:val="000000"/>
        </w:rPr>
      </w:pPr>
      <w:r>
        <w:rPr>
          <w:color w:val="000000"/>
        </w:rPr>
        <w:t>(asmens vardas, pavardė, asmens kodas arba įmonės pavadinimas, registracijos kodas)</w:t>
      </w:r>
    </w:p>
    <w:p w:rsidR="00A4718B" w:rsidRDefault="00A4718B" w:rsidP="00A4718B">
      <w:pPr>
        <w:tabs>
          <w:tab w:val="right" w:leader="underscore" w:pos="9633"/>
        </w:tabs>
        <w:jc w:val="both"/>
        <w:rPr>
          <w:color w:val="000000"/>
        </w:rPr>
      </w:pPr>
      <w:r>
        <w:rPr>
          <w:color w:val="000000"/>
        </w:rPr>
        <w:t xml:space="preserve">naudai per vekselio (čekio) mokėjimo terminą nesumokėtą vekselio (čekio) sumą (nesumokėtą vekselio (čekio) sumos dalį) – </w:t>
      </w:r>
      <w:r>
        <w:rPr>
          <w:color w:val="000000"/>
        </w:rPr>
        <w:tab/>
      </w:r>
    </w:p>
    <w:p w:rsidR="00A4718B" w:rsidRDefault="00A4718B" w:rsidP="00A4718B">
      <w:pPr>
        <w:tabs>
          <w:tab w:val="decimal" w:pos="4674"/>
        </w:tabs>
        <w:jc w:val="center"/>
        <w:rPr>
          <w:color w:val="000000"/>
        </w:rPr>
      </w:pPr>
      <w:r>
        <w:rPr>
          <w:color w:val="000000"/>
        </w:rPr>
        <w:tab/>
        <w:t>(vekselio, čekio suma skaitmenimis ir žodžiais)</w:t>
      </w:r>
    </w:p>
    <w:p w:rsidR="00A4718B" w:rsidRDefault="00A4718B" w:rsidP="00A4718B">
      <w:pPr>
        <w:tabs>
          <w:tab w:val="right" w:leader="underscore" w:pos="9633"/>
        </w:tabs>
        <w:jc w:val="both"/>
        <w:rPr>
          <w:color w:val="000000"/>
        </w:rPr>
      </w:pPr>
      <w:r>
        <w:rPr>
          <w:color w:val="000000"/>
        </w:rPr>
        <w:t xml:space="preserve">su priklausančiomis palūkanomis – </w:t>
      </w:r>
      <w:r>
        <w:rPr>
          <w:color w:val="000000"/>
        </w:rPr>
        <w:tab/>
        <w:t>.</w:t>
      </w:r>
    </w:p>
    <w:p w:rsidR="00A4718B" w:rsidRDefault="00A4718B" w:rsidP="00A4718B">
      <w:pPr>
        <w:tabs>
          <w:tab w:val="decimal" w:pos="8379"/>
        </w:tabs>
        <w:jc w:val="both"/>
        <w:rPr>
          <w:color w:val="000000"/>
        </w:rPr>
      </w:pPr>
      <w:r>
        <w:rPr>
          <w:color w:val="000000"/>
        </w:rPr>
        <w:tab/>
        <w:t>(palūkanų suma skaitmenimis ir žodžiais)</w:t>
      </w:r>
    </w:p>
    <w:p w:rsidR="00A4718B" w:rsidRDefault="00A4718B" w:rsidP="00A4718B">
      <w:pPr>
        <w:tabs>
          <w:tab w:val="right" w:leader="underscore" w:pos="9633"/>
        </w:tabs>
        <w:jc w:val="both"/>
        <w:rPr>
          <w:color w:val="000000"/>
        </w:rPr>
      </w:pPr>
      <w:r>
        <w:rPr>
          <w:color w:val="000000"/>
        </w:rPr>
        <w:t>Taip pat reikalauju išieškoti (solidariai) iš</w:t>
      </w:r>
      <w:r>
        <w:rPr>
          <w:color w:val="000000"/>
        </w:rPr>
        <w:tab/>
      </w:r>
    </w:p>
    <w:p w:rsidR="00A4718B" w:rsidRDefault="00A4718B" w:rsidP="00A4718B">
      <w:pPr>
        <w:tabs>
          <w:tab w:val="decimal" w:pos="6270"/>
          <w:tab w:val="right" w:leader="underscore" w:pos="9633"/>
        </w:tabs>
        <w:jc w:val="both"/>
        <w:rPr>
          <w:color w:val="000000"/>
        </w:rPr>
      </w:pPr>
      <w:r>
        <w:rPr>
          <w:color w:val="000000"/>
        </w:rPr>
        <w:tab/>
        <w:t>(asmens (ų) vardas, pavardė arba įmonės pavadinimas)</w:t>
      </w:r>
    </w:p>
    <w:p w:rsidR="00A4718B" w:rsidRDefault="00A4718B" w:rsidP="00A4718B">
      <w:pPr>
        <w:tabs>
          <w:tab w:val="right" w:leader="underscore" w:pos="9633"/>
        </w:tabs>
        <w:jc w:val="both"/>
        <w:rPr>
          <w:color w:val="000000"/>
        </w:rPr>
      </w:pPr>
      <w:r>
        <w:rPr>
          <w:color w:val="000000"/>
        </w:rPr>
        <w:t xml:space="preserve">notaro paimtą atlyginimą už vekselio (čekio) protestavimą – </w:t>
      </w:r>
      <w:r>
        <w:rPr>
          <w:color w:val="000000"/>
        </w:rPr>
        <w:tab/>
      </w:r>
    </w:p>
    <w:p w:rsidR="00A4718B" w:rsidRDefault="00A4718B" w:rsidP="00A4718B">
      <w:pPr>
        <w:tabs>
          <w:tab w:val="decimal" w:pos="8379"/>
        </w:tabs>
        <w:jc w:val="center"/>
        <w:rPr>
          <w:color w:val="000000"/>
        </w:rPr>
      </w:pPr>
      <w:r>
        <w:rPr>
          <w:color w:val="000000"/>
        </w:rPr>
        <w:tab/>
        <w:t>(suma skaitmenimis ir žodžiais)</w:t>
      </w:r>
    </w:p>
    <w:p w:rsidR="00A4718B" w:rsidRDefault="00A4718B" w:rsidP="00A4718B">
      <w:pPr>
        <w:tabs>
          <w:tab w:val="right" w:leader="underscore" w:pos="9633"/>
        </w:tabs>
        <w:jc w:val="both"/>
        <w:rPr>
          <w:color w:val="000000"/>
        </w:rPr>
      </w:pPr>
      <w:r>
        <w:rPr>
          <w:color w:val="000000"/>
        </w:rPr>
        <w:t xml:space="preserve">ir vykdomojo įrašo darymą – </w:t>
      </w:r>
      <w:r>
        <w:rPr>
          <w:color w:val="000000"/>
        </w:rPr>
        <w:tab/>
        <w:t>;</w:t>
      </w:r>
    </w:p>
    <w:p w:rsidR="00A4718B" w:rsidRDefault="00A4718B" w:rsidP="00A4718B">
      <w:pPr>
        <w:jc w:val="center"/>
        <w:rPr>
          <w:color w:val="000000"/>
        </w:rPr>
      </w:pPr>
      <w:r>
        <w:rPr>
          <w:color w:val="000000"/>
        </w:rPr>
        <w:t>(suma skaitmenimis ir žodžiais)</w:t>
      </w:r>
    </w:p>
    <w:p w:rsidR="00A4718B" w:rsidRDefault="00A4718B" w:rsidP="00A4718B">
      <w:pPr>
        <w:tabs>
          <w:tab w:val="right" w:leader="underscore" w:pos="9633"/>
        </w:tabs>
        <w:jc w:val="both"/>
        <w:rPr>
          <w:color w:val="000000"/>
        </w:rPr>
      </w:pPr>
      <w:r>
        <w:rPr>
          <w:color w:val="000000"/>
        </w:rPr>
        <w:t xml:space="preserve">pranešimų siuntimo ir kitas išlaidas – </w:t>
      </w:r>
      <w:r>
        <w:rPr>
          <w:color w:val="000000"/>
        </w:rPr>
        <w:tab/>
        <w:t>.</w:t>
      </w:r>
    </w:p>
    <w:p w:rsidR="00A4718B" w:rsidRDefault="00A4718B" w:rsidP="00A4718B">
      <w:pPr>
        <w:tabs>
          <w:tab w:val="decimal" w:pos="7182"/>
        </w:tabs>
        <w:rPr>
          <w:color w:val="000000"/>
        </w:rPr>
      </w:pPr>
      <w:r>
        <w:rPr>
          <w:color w:val="000000"/>
        </w:rPr>
        <w:tab/>
        <w:t>(suma skaitmenimis ir žodžiais)</w:t>
      </w:r>
    </w:p>
    <w:p w:rsidR="00A4718B" w:rsidRDefault="00A4718B" w:rsidP="00A4718B">
      <w:pPr>
        <w:tabs>
          <w:tab w:val="right" w:leader="underscore" w:pos="9633"/>
        </w:tabs>
        <w:jc w:val="both"/>
        <w:rPr>
          <w:color w:val="000000"/>
        </w:rPr>
      </w:pPr>
      <w:r>
        <w:rPr>
          <w:color w:val="000000"/>
        </w:rPr>
        <w:t>Pagal šį vykdomąjį įrašą reikalauju iš</w:t>
      </w:r>
      <w:r>
        <w:rPr>
          <w:color w:val="000000"/>
        </w:rPr>
        <w:tab/>
      </w:r>
    </w:p>
    <w:p w:rsidR="00A4718B" w:rsidRDefault="00A4718B" w:rsidP="00A4718B">
      <w:pPr>
        <w:tabs>
          <w:tab w:val="decimal" w:pos="5814"/>
        </w:tabs>
        <w:jc w:val="both"/>
        <w:rPr>
          <w:color w:val="000000"/>
        </w:rPr>
      </w:pPr>
      <w:r>
        <w:rPr>
          <w:color w:val="000000"/>
        </w:rPr>
        <w:tab/>
        <w:t>(asmens (-ų) vardas, pavardė arba įmonės pavadinimas)</w:t>
      </w:r>
    </w:p>
    <w:p w:rsidR="00A4718B" w:rsidRDefault="00A4718B" w:rsidP="00A4718B">
      <w:pPr>
        <w:tabs>
          <w:tab w:val="right" w:leader="underscore" w:pos="9633"/>
        </w:tabs>
        <w:jc w:val="both"/>
        <w:rPr>
          <w:color w:val="000000"/>
        </w:rPr>
      </w:pPr>
      <w:r>
        <w:rPr>
          <w:color w:val="000000"/>
        </w:rPr>
        <w:tab/>
        <w:t>išieškoti (solidariai)</w:t>
      </w:r>
    </w:p>
    <w:p w:rsidR="00A4718B" w:rsidRDefault="00A4718B" w:rsidP="00A4718B">
      <w:pPr>
        <w:tabs>
          <w:tab w:val="right" w:leader="underscore" w:pos="9633"/>
        </w:tabs>
        <w:jc w:val="both"/>
        <w:rPr>
          <w:color w:val="000000"/>
        </w:rPr>
      </w:pPr>
      <w:r>
        <w:rPr>
          <w:color w:val="000000"/>
        </w:rPr>
        <w:t>iš viso</w:t>
      </w:r>
      <w:r>
        <w:rPr>
          <w:color w:val="000000"/>
        </w:rPr>
        <w:tab/>
      </w:r>
    </w:p>
    <w:p w:rsidR="00A4718B" w:rsidRDefault="00A4718B" w:rsidP="00A4718B">
      <w:pPr>
        <w:jc w:val="center"/>
        <w:rPr>
          <w:color w:val="000000"/>
        </w:rPr>
      </w:pPr>
      <w:r>
        <w:rPr>
          <w:color w:val="000000"/>
        </w:rPr>
        <w:t>(suma žodžiais)</w:t>
      </w:r>
    </w:p>
    <w:p w:rsidR="00A4718B" w:rsidRDefault="00A4718B" w:rsidP="00A4718B">
      <w:pPr>
        <w:jc w:val="both"/>
        <w:rPr>
          <w:color w:val="000000"/>
        </w:rPr>
      </w:pPr>
      <w:r>
        <w:rPr>
          <w:color w:val="000000"/>
        </w:rPr>
        <w:t>___________________________________________________________________________.</w:t>
      </w:r>
    </w:p>
    <w:p w:rsidR="00A4718B" w:rsidRDefault="00A4718B" w:rsidP="00A4718B">
      <w:pPr>
        <w:tabs>
          <w:tab w:val="left" w:leader="underscore" w:pos="4560"/>
        </w:tabs>
        <w:jc w:val="both"/>
        <w:rPr>
          <w:color w:val="000000"/>
        </w:rPr>
      </w:pPr>
      <w:r>
        <w:rPr>
          <w:color w:val="000000"/>
        </w:rPr>
        <w:t>Šis vykdomasis įrašas sudarytas</w:t>
      </w:r>
      <w:r>
        <w:rPr>
          <w:color w:val="000000"/>
        </w:rPr>
        <w:tab/>
        <w:t>egzemplioriais. Pirmasis egzempliorius saugomas notaro byloje, kiti atiduoti vekselio (čekio) turėtojui.</w:t>
      </w:r>
    </w:p>
    <w:p w:rsidR="00A4718B" w:rsidRDefault="00A4718B" w:rsidP="00A4718B">
      <w:pPr>
        <w:jc w:val="both"/>
        <w:rPr>
          <w:color w:val="000000"/>
        </w:rPr>
      </w:pPr>
    </w:p>
    <w:p w:rsidR="00A4718B" w:rsidRDefault="00A4718B" w:rsidP="00A4718B">
      <w:pPr>
        <w:tabs>
          <w:tab w:val="right" w:leader="underscore" w:pos="3933"/>
        </w:tabs>
        <w:jc w:val="both"/>
        <w:rPr>
          <w:color w:val="000000"/>
        </w:rPr>
      </w:pPr>
      <w:r>
        <w:rPr>
          <w:color w:val="000000"/>
        </w:rPr>
        <w:t>Notarinio registro Nr.</w:t>
      </w:r>
      <w:r>
        <w:rPr>
          <w:color w:val="000000"/>
        </w:rPr>
        <w:tab/>
      </w:r>
    </w:p>
    <w:p w:rsidR="00A4718B" w:rsidRDefault="00A4718B" w:rsidP="00A4718B">
      <w:pPr>
        <w:pStyle w:val="Antrats"/>
        <w:tabs>
          <w:tab w:val="clear" w:pos="4153"/>
          <w:tab w:val="left" w:pos="6237"/>
        </w:tabs>
      </w:pPr>
      <w:r>
        <w:rPr>
          <w:color w:val="000000"/>
        </w:rPr>
        <w:t>Atlyginimas</w:t>
      </w:r>
      <w:r>
        <w:rPr>
          <w:color w:val="000000"/>
        </w:rPr>
        <w:tab/>
      </w:r>
    </w:p>
    <w:p w:rsidR="00A4718B" w:rsidRDefault="00A4718B" w:rsidP="00A4718B">
      <w:pPr>
        <w:pStyle w:val="Antrats"/>
        <w:tabs>
          <w:tab w:val="clear" w:pos="4153"/>
          <w:tab w:val="left" w:pos="6237"/>
        </w:tabs>
      </w:pPr>
    </w:p>
    <w:p w:rsidR="00A4718B" w:rsidRDefault="00A4718B" w:rsidP="00A4718B">
      <w:pPr>
        <w:pStyle w:val="Antrats"/>
        <w:tabs>
          <w:tab w:val="clear" w:pos="4153"/>
          <w:tab w:val="left" w:pos="6237"/>
        </w:tabs>
        <w:rPr>
          <w:color w:val="000000"/>
        </w:rPr>
      </w:pPr>
    </w:p>
    <w:p w:rsidR="00A4718B" w:rsidRDefault="00A4718B" w:rsidP="00A4718B">
      <w:pPr>
        <w:pStyle w:val="Antrats"/>
        <w:tabs>
          <w:tab w:val="clear" w:pos="4153"/>
          <w:tab w:val="left" w:pos="6237"/>
        </w:tabs>
        <w:jc w:val="center"/>
        <w:rPr>
          <w:color w:val="000000"/>
        </w:rPr>
      </w:pPr>
      <w:r>
        <w:rPr>
          <w:color w:val="000000"/>
        </w:rPr>
        <w:t>––––––––––––––––––––</w:t>
      </w:r>
    </w:p>
    <w:p w:rsidR="00A4718B" w:rsidRDefault="00A4718B">
      <w:pPr>
        <w:tabs>
          <w:tab w:val="center" w:pos="-7800"/>
          <w:tab w:val="left" w:pos="6237"/>
          <w:tab w:val="right" w:pos="8306"/>
        </w:tabs>
        <w:spacing w:line="320" w:lineRule="atLeast"/>
        <w:rPr>
          <w:lang w:eastAsia="lt-LT"/>
        </w:rPr>
      </w:pPr>
    </w:p>
    <w:p w:rsidR="00B53598" w:rsidRDefault="00A4718B">
      <w:pPr>
        <w:tabs>
          <w:tab w:val="center" w:pos="-7800"/>
          <w:tab w:val="left" w:pos="6237"/>
          <w:tab w:val="right" w:pos="8306"/>
        </w:tabs>
        <w:spacing w:line="320" w:lineRule="atLeast"/>
      </w:pPr>
    </w:p>
    <w:p w:rsidR="00A4718B" w:rsidRDefault="00A4718B">
      <w:pPr>
        <w:tabs>
          <w:tab w:val="center" w:pos="-7800"/>
          <w:tab w:val="left" w:pos="6237"/>
          <w:tab w:val="right" w:pos="8306"/>
        </w:tabs>
        <w:spacing w:line="320" w:lineRule="atLeast"/>
        <w:rPr>
          <w:lang w:eastAsia="lt-LT"/>
        </w:rPr>
      </w:pPr>
    </w:p>
    <w:sectPr w:rsidR="00A4718B">
      <w:pgSz w:w="11906" w:h="16838" w:code="9"/>
      <w:pgMar w:top="1021" w:right="907" w:bottom="907"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598" w:rsidRDefault="00B52B17">
      <w:pPr>
        <w:rPr>
          <w:lang w:eastAsia="lt-LT"/>
        </w:rPr>
      </w:pPr>
      <w:r>
        <w:rPr>
          <w:lang w:eastAsia="lt-LT"/>
        </w:rPr>
        <w:separator/>
      </w:r>
    </w:p>
  </w:endnote>
  <w:endnote w:type="continuationSeparator" w:id="0">
    <w:p w:rsidR="00B53598" w:rsidRDefault="00B52B17">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598" w:rsidRDefault="00B53598">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598" w:rsidRDefault="00B53598">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598" w:rsidRDefault="00B53598">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598" w:rsidRDefault="00B52B17">
      <w:pPr>
        <w:rPr>
          <w:lang w:eastAsia="lt-LT"/>
        </w:rPr>
      </w:pPr>
      <w:r>
        <w:rPr>
          <w:lang w:eastAsia="lt-LT"/>
        </w:rPr>
        <w:separator/>
      </w:r>
    </w:p>
  </w:footnote>
  <w:footnote w:type="continuationSeparator" w:id="0">
    <w:p w:rsidR="00B53598" w:rsidRDefault="00B52B17">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598" w:rsidRDefault="00B52B17">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rsidR="00B53598" w:rsidRDefault="00B53598">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598" w:rsidRDefault="00B52B17">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sidR="00A4718B">
      <w:rPr>
        <w:noProof/>
        <w:lang w:eastAsia="lt-LT"/>
      </w:rPr>
      <w:t>4</w:t>
    </w:r>
    <w:r>
      <w:rPr>
        <w:lang w:eastAsia="lt-LT"/>
      </w:rPr>
      <w:fldChar w:fldCharType="end"/>
    </w:r>
  </w:p>
  <w:p w:rsidR="00B53598" w:rsidRDefault="00B53598">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598" w:rsidRDefault="00B53598">
    <w:pPr>
      <w:tabs>
        <w:tab w:val="center" w:pos="4153"/>
        <w:tab w:val="right" w:pos="8306"/>
      </w:tabs>
      <w:spacing w:after="160" w:line="259"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A4718B"/>
    <w:rsid w:val="00B52B17"/>
    <w:rsid w:val="00B535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Body Text Inden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sDiagrama">
    <w:name w:val="Antraštės Diagrama"/>
    <w:aliases w:val="Char Diagrama,Diagrama Diagrama"/>
    <w:basedOn w:val="Numatytasispastraiposriftas"/>
    <w:link w:val="Antrats"/>
    <w:uiPriority w:val="99"/>
    <w:locked/>
    <w:rsid w:val="00A4718B"/>
  </w:style>
  <w:style w:type="paragraph" w:styleId="Antrats">
    <w:name w:val="header"/>
    <w:aliases w:val="Char,Diagrama"/>
    <w:basedOn w:val="prastasis"/>
    <w:link w:val="AntratsDiagrama"/>
    <w:uiPriority w:val="99"/>
    <w:unhideWhenUsed/>
    <w:rsid w:val="00A4718B"/>
    <w:pPr>
      <w:tabs>
        <w:tab w:val="center" w:pos="4153"/>
        <w:tab w:val="right" w:pos="8306"/>
      </w:tabs>
    </w:pPr>
  </w:style>
  <w:style w:type="character" w:customStyle="1" w:styleId="AntratsDiagrama1">
    <w:name w:val="Antraštės Diagrama1"/>
    <w:basedOn w:val="Numatytasispastraiposriftas"/>
    <w:rsid w:val="00A4718B"/>
  </w:style>
  <w:style w:type="paragraph" w:styleId="Pagrindiniotekstotrauka">
    <w:name w:val="Body Text Indent"/>
    <w:basedOn w:val="prastasis"/>
    <w:link w:val="PagrindiniotekstotraukaDiagrama"/>
    <w:uiPriority w:val="99"/>
    <w:unhideWhenUsed/>
    <w:rsid w:val="00A4718B"/>
    <w:pPr>
      <w:spacing w:before="120"/>
      <w:ind w:left="4536"/>
      <w:jc w:val="center"/>
    </w:pPr>
    <w:rPr>
      <w:lang w:eastAsia="lt-LT"/>
    </w:rPr>
  </w:style>
  <w:style w:type="character" w:customStyle="1" w:styleId="PagrindiniotekstotraukaDiagrama">
    <w:name w:val="Pagrindinio teksto įtrauka Diagrama"/>
    <w:basedOn w:val="Numatytasispastraiposriftas"/>
    <w:link w:val="Pagrindiniotekstotrauka"/>
    <w:uiPriority w:val="99"/>
    <w:rsid w:val="00A4718B"/>
    <w:rPr>
      <w:lang w:eastAsia="lt-LT"/>
    </w:rPr>
  </w:style>
  <w:style w:type="character" w:styleId="Vietosrezervavimoenklotekstas">
    <w:name w:val="Placeholder Text"/>
    <w:basedOn w:val="Numatytasispastraiposriftas"/>
    <w:rsid w:val="00A4718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Body Text Inden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sDiagrama">
    <w:name w:val="Antraštės Diagrama"/>
    <w:aliases w:val="Char Diagrama,Diagrama Diagrama"/>
    <w:basedOn w:val="Numatytasispastraiposriftas"/>
    <w:link w:val="Antrats"/>
    <w:uiPriority w:val="99"/>
    <w:locked/>
    <w:rsid w:val="00A4718B"/>
  </w:style>
  <w:style w:type="paragraph" w:styleId="Antrats">
    <w:name w:val="header"/>
    <w:aliases w:val="Char,Diagrama"/>
    <w:basedOn w:val="prastasis"/>
    <w:link w:val="AntratsDiagrama"/>
    <w:uiPriority w:val="99"/>
    <w:unhideWhenUsed/>
    <w:rsid w:val="00A4718B"/>
    <w:pPr>
      <w:tabs>
        <w:tab w:val="center" w:pos="4153"/>
        <w:tab w:val="right" w:pos="8306"/>
      </w:tabs>
    </w:pPr>
  </w:style>
  <w:style w:type="character" w:customStyle="1" w:styleId="AntratsDiagrama1">
    <w:name w:val="Antraštės Diagrama1"/>
    <w:basedOn w:val="Numatytasispastraiposriftas"/>
    <w:rsid w:val="00A4718B"/>
  </w:style>
  <w:style w:type="paragraph" w:styleId="Pagrindiniotekstotrauka">
    <w:name w:val="Body Text Indent"/>
    <w:basedOn w:val="prastasis"/>
    <w:link w:val="PagrindiniotekstotraukaDiagrama"/>
    <w:uiPriority w:val="99"/>
    <w:unhideWhenUsed/>
    <w:rsid w:val="00A4718B"/>
    <w:pPr>
      <w:spacing w:before="120"/>
      <w:ind w:left="4536"/>
      <w:jc w:val="center"/>
    </w:pPr>
    <w:rPr>
      <w:lang w:eastAsia="lt-LT"/>
    </w:rPr>
  </w:style>
  <w:style w:type="character" w:customStyle="1" w:styleId="PagrindiniotekstotraukaDiagrama">
    <w:name w:val="Pagrindinio teksto įtrauka Diagrama"/>
    <w:basedOn w:val="Numatytasispastraiposriftas"/>
    <w:link w:val="Pagrindiniotekstotrauka"/>
    <w:uiPriority w:val="99"/>
    <w:rsid w:val="00A4718B"/>
    <w:rPr>
      <w:lang w:eastAsia="lt-LT"/>
    </w:rPr>
  </w:style>
  <w:style w:type="character" w:styleId="Vietosrezervavimoenklotekstas">
    <w:name w:val="Placeholder Text"/>
    <w:basedOn w:val="Numatytasispastraiposriftas"/>
    <w:rsid w:val="00A471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02076622">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545871745">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63415394">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FA7A1A34-AE26-42F9-B515-94A8DD15F958}"/>
      </w:docPartPr>
      <w:docPartBody>
        <w:p w:rsidR="00000000" w:rsidRDefault="00FB7A30">
          <w:r w:rsidRPr="00630299">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A30"/>
    <w:rsid w:val="00FB7A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B7A30"/>
    <w:rPr>
      <w:color w:val="808080"/>
    </w:rPr>
  </w:style>
  <w:style w:type="paragraph" w:customStyle="1" w:styleId="66844ACC846A43A7ADD4ACDBD85CC0F5">
    <w:name w:val="66844ACC846A43A7ADD4ACDBD85CC0F5"/>
    <w:rsid w:val="00FB7A30"/>
  </w:style>
  <w:style w:type="paragraph" w:customStyle="1" w:styleId="2C84EFA4BC434412B2C02970FEB45AB9">
    <w:name w:val="2C84EFA4BC434412B2C02970FEB45AB9"/>
    <w:rsid w:val="00FB7A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B7A30"/>
    <w:rPr>
      <w:color w:val="808080"/>
    </w:rPr>
  </w:style>
  <w:style w:type="paragraph" w:customStyle="1" w:styleId="66844ACC846A43A7ADD4ACDBD85CC0F5">
    <w:name w:val="66844ACC846A43A7ADD4ACDBD85CC0F5"/>
    <w:rsid w:val="00FB7A30"/>
  </w:style>
  <w:style w:type="paragraph" w:customStyle="1" w:styleId="2C84EFA4BC434412B2C02970FEB45AB9">
    <w:name w:val="2C84EFA4BC434412B2C02970FEB45AB9"/>
    <w:rsid w:val="00FB7A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5275</Words>
  <Characters>3007</Characters>
  <Application>Microsoft Office Word</Application>
  <DocSecurity>0</DocSecurity>
  <Lines>25</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LRVK</Company>
  <LinksUpToDate>false</LinksUpToDate>
  <CharactersWithSpaces>8266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2020-12-28T06:39:00Z</dcterms:created>
  <dc:creator>lrvk</dc:creator>
  <lastModifiedBy>TAMALIŪNIENĖ Vilija</lastModifiedBy>
  <lastPrinted>2017-06-01T05:28:00Z</lastPrinted>
  <dcterms:modified xsi:type="dcterms:W3CDTF">2020-12-28T09:05:00Z</dcterms:modified>
  <revision>4</revision>
</coreProperties>
</file>