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70" w:rsidRDefault="0000507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05070" w:rsidRDefault="00DE563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5A1793E" wp14:editId="6EB4F4F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70" w:rsidRDefault="00005070">
      <w:pPr>
        <w:jc w:val="center"/>
        <w:rPr>
          <w:caps/>
          <w:sz w:val="12"/>
          <w:szCs w:val="12"/>
        </w:rPr>
      </w:pPr>
    </w:p>
    <w:p w:rsidR="00005070" w:rsidRDefault="00DE563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005070" w:rsidRDefault="00DE563B">
      <w:pPr>
        <w:jc w:val="center"/>
        <w:rPr>
          <w:b/>
          <w:caps/>
        </w:rPr>
      </w:pPr>
      <w:r>
        <w:rPr>
          <w:b/>
          <w:caps/>
        </w:rPr>
        <w:t>STATYBOS ĮSTATYMO NR. I-1240 KETVIRTOJO SKIRSNIO PAVADINIMO PAKEITIMO IR ĮSTATYMO PAPILDYMO 22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ĮSTATYMO </w:t>
      </w:r>
      <w:r>
        <w:rPr>
          <w:b/>
          <w:caps/>
        </w:rPr>
        <w:br/>
        <w:t xml:space="preserve">NR. XIV-462 PAKEITIMO </w:t>
      </w:r>
    </w:p>
    <w:p w:rsidR="00005070" w:rsidRDefault="00DE563B">
      <w:pPr>
        <w:jc w:val="center"/>
        <w:rPr>
          <w:caps/>
        </w:rPr>
      </w:pPr>
      <w:r>
        <w:rPr>
          <w:b/>
          <w:caps/>
        </w:rPr>
        <w:t>ĮSTATYMAS</w:t>
      </w:r>
    </w:p>
    <w:p w:rsidR="00005070" w:rsidRDefault="00005070">
      <w:pPr>
        <w:jc w:val="center"/>
        <w:rPr>
          <w:b/>
          <w:caps/>
        </w:rPr>
      </w:pPr>
    </w:p>
    <w:p w:rsidR="00005070" w:rsidRDefault="00DE563B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gruodžio 23 d. Nr. </w:t>
      </w:r>
      <w:r>
        <w:rPr>
          <w:szCs w:val="24"/>
          <w:lang w:val="en-US"/>
        </w:rPr>
        <w:t>XIV-858</w:t>
      </w:r>
    </w:p>
    <w:p w:rsidR="00005070" w:rsidRDefault="00DE563B">
      <w:pPr>
        <w:jc w:val="center"/>
        <w:rPr>
          <w:szCs w:val="24"/>
        </w:rPr>
      </w:pPr>
      <w:r>
        <w:rPr>
          <w:szCs w:val="24"/>
        </w:rPr>
        <w:t>Vilnius</w:t>
      </w:r>
    </w:p>
    <w:p w:rsidR="00005070" w:rsidRDefault="00005070">
      <w:pPr>
        <w:jc w:val="center"/>
        <w:rPr>
          <w:sz w:val="22"/>
        </w:rPr>
      </w:pPr>
    </w:p>
    <w:p w:rsidR="00005070" w:rsidRDefault="00005070">
      <w:pPr>
        <w:spacing w:line="360" w:lineRule="auto"/>
        <w:ind w:firstLine="720"/>
        <w:jc w:val="both"/>
        <w:rPr>
          <w:sz w:val="16"/>
          <w:szCs w:val="16"/>
        </w:rPr>
      </w:pPr>
    </w:p>
    <w:p w:rsidR="00005070" w:rsidRDefault="00005070">
      <w:pPr>
        <w:spacing w:line="360" w:lineRule="auto"/>
        <w:ind w:firstLine="720"/>
        <w:jc w:val="both"/>
        <w:sectPr w:rsidR="000050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005070" w:rsidRDefault="0000507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05070" w:rsidRDefault="008C4C10">
      <w:pPr>
        <w:spacing w:line="360" w:lineRule="auto"/>
        <w:ind w:left="2127" w:hanging="1407"/>
        <w:jc w:val="both"/>
        <w:rPr>
          <w:b/>
          <w:bCs/>
          <w:lang w:eastAsia="lt-LT"/>
        </w:rPr>
      </w:pPr>
      <w:r w:rsidR="00DE563B">
        <w:rPr>
          <w:b/>
          <w:bCs/>
          <w:color w:val="000000"/>
          <w:szCs w:val="24"/>
        </w:rPr>
        <w:t>1</w:t>
      </w:r>
      <w:r w:rsidR="00DE563B">
        <w:rPr>
          <w:b/>
          <w:bCs/>
          <w:color w:val="000000"/>
          <w:szCs w:val="24"/>
        </w:rPr>
        <w:t xml:space="preserve"> straipsnis.</w:t>
      </w:r>
      <w:r w:rsidR="00DE563B">
        <w:rPr>
          <w:b/>
          <w:bCs/>
          <w:szCs w:val="24"/>
        </w:rPr>
        <w:t xml:space="preserve"> </w:t>
      </w:r>
      <w:r w:rsidR="00DE563B">
        <w:rPr>
          <w:b/>
          <w:bCs/>
          <w:szCs w:val="24"/>
        </w:rPr>
        <w:t>Lietuvos Respublikos statybos įstatymo Nr. I-1240 ketvirtojo skirsnio pavadinimo pakeitimo ir Įstatymo papildymo 22</w:t>
      </w:r>
      <w:r w:rsidR="00DE563B">
        <w:rPr>
          <w:b/>
          <w:bCs/>
          <w:szCs w:val="24"/>
          <w:vertAlign w:val="superscript"/>
        </w:rPr>
        <w:t>1</w:t>
      </w:r>
      <w:r w:rsidR="00DE563B">
        <w:rPr>
          <w:b/>
          <w:bCs/>
          <w:szCs w:val="24"/>
        </w:rPr>
        <w:t xml:space="preserve"> straipsniu įstatymo Nr. XIV-462 nauja redakcija </w:t>
      </w:r>
    </w:p>
    <w:p w:rsidR="00005070" w:rsidRDefault="00DE563B">
      <w:pPr>
        <w:spacing w:line="360" w:lineRule="auto"/>
        <w:ind w:firstLine="720"/>
        <w:jc w:val="both"/>
      </w:pPr>
      <w:r>
        <w:t xml:space="preserve">Pakeisti </w:t>
      </w:r>
      <w:r>
        <w:rPr>
          <w:lang w:eastAsia="lt-LT"/>
        </w:rPr>
        <w:t xml:space="preserve">Lietuvos Respublikos </w:t>
      </w:r>
      <w:r>
        <w:t>statybos įstatymo Nr. I-1240 ketvirtojo skirsnio pavadinimo pakeitimo ir Įstatymo papildymo 22</w:t>
      </w:r>
      <w:r>
        <w:rPr>
          <w:vertAlign w:val="superscript"/>
        </w:rPr>
        <w:t>1</w:t>
      </w:r>
      <w:r>
        <w:t xml:space="preserve"> straipsniu įstatymą Nr. XIV-462 ir jį išdėstyti taip:</w:t>
      </w:r>
    </w:p>
    <w:p w:rsidR="00005070" w:rsidRDefault="00DE563B">
      <w:pPr>
        <w:spacing w:line="360" w:lineRule="auto"/>
        <w:jc w:val="center"/>
        <w:rPr>
          <w:b/>
          <w:bCs/>
          <w:caps/>
        </w:rPr>
      </w:pPr>
      <w:r>
        <w:t>„</w:t>
      </w:r>
      <w:r>
        <w:rPr>
          <w:b/>
          <w:bCs/>
          <w:caps/>
        </w:rPr>
        <w:t>LIETUVOS RESPUBLIKOS</w:t>
      </w:r>
    </w:p>
    <w:p w:rsidR="00005070" w:rsidRDefault="00DE563B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STATYBOS ĮSTATYMO NR. I-1240 KETVIRTOJO SKIRSNIO PAVADINIMO</w:t>
      </w:r>
      <w:r>
        <w:rPr>
          <w:b/>
          <w:bCs/>
          <w:caps/>
          <w:strike/>
        </w:rPr>
        <w:t xml:space="preserve"> </w:t>
      </w:r>
      <w:r>
        <w:rPr>
          <w:b/>
          <w:bCs/>
          <w:caps/>
        </w:rPr>
        <w:t>PAKEITIMO IR ĮSTATYMO PAPILDYMO 22</w:t>
      </w:r>
      <w:r>
        <w:rPr>
          <w:b/>
          <w:bCs/>
          <w:caps/>
          <w:vertAlign w:val="superscript"/>
        </w:rPr>
        <w:t>1</w:t>
      </w:r>
      <w:r>
        <w:rPr>
          <w:b/>
          <w:bCs/>
          <w:caps/>
        </w:rPr>
        <w:t xml:space="preserve"> STRAIPSNIU</w:t>
      </w:r>
    </w:p>
    <w:p w:rsidR="00005070" w:rsidRDefault="00DE563B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ĮSTATYMAS</w:t>
      </w:r>
    </w:p>
    <w:p w:rsidR="00005070" w:rsidRDefault="00005070">
      <w:pPr>
        <w:spacing w:line="360" w:lineRule="auto"/>
        <w:ind w:firstLine="720"/>
        <w:jc w:val="both"/>
        <w:rPr>
          <w:bCs/>
        </w:rPr>
      </w:pPr>
    </w:p>
    <w:p w:rsidR="00005070" w:rsidRDefault="008C4C10">
      <w:pPr>
        <w:spacing w:line="360" w:lineRule="auto"/>
        <w:ind w:firstLine="720"/>
        <w:jc w:val="both"/>
        <w:rPr>
          <w:b/>
          <w:bCs/>
          <w:lang w:eastAsia="lt-LT"/>
        </w:rPr>
      </w:pPr>
      <w:r w:rsidR="00DE563B">
        <w:rPr>
          <w:b/>
          <w:bCs/>
          <w:lang w:eastAsia="lt-LT"/>
        </w:rPr>
        <w:t>1</w:t>
      </w:r>
      <w:r w:rsidR="00DE563B">
        <w:rPr>
          <w:b/>
          <w:bCs/>
          <w:lang w:eastAsia="lt-LT"/>
        </w:rPr>
        <w:t xml:space="preserve"> straipsnis. </w:t>
      </w:r>
      <w:r w:rsidR="00DE563B">
        <w:rPr>
          <w:b/>
          <w:bCs/>
          <w:lang w:eastAsia="lt-LT"/>
        </w:rPr>
        <w:t>Ketvirtojo skirsnio pavadinimo pakeitimas</w:t>
      </w:r>
    </w:p>
    <w:p w:rsidR="00005070" w:rsidRDefault="00DE563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Pakeisti ketvirtojo skirsnio pavadinimą ir jį išdėstyti taip:</w:t>
      </w:r>
    </w:p>
    <w:p w:rsidR="00DE563B" w:rsidRDefault="00DE563B">
      <w:pPr>
        <w:spacing w:line="360" w:lineRule="auto"/>
        <w:jc w:val="center"/>
        <w:rPr>
          <w:lang w:eastAsia="lt-LT"/>
        </w:rPr>
      </w:pPr>
    </w:p>
    <w:p w:rsidR="00005070" w:rsidRDefault="00DE563B">
      <w:pPr>
        <w:spacing w:line="360" w:lineRule="auto"/>
        <w:jc w:val="center"/>
        <w:rPr>
          <w:b/>
          <w:bCs/>
          <w:lang w:eastAsia="lt-LT"/>
        </w:rPr>
      </w:pPr>
      <w:r>
        <w:rPr>
          <w:lang w:eastAsia="lt-LT"/>
        </w:rPr>
        <w:t>„</w:t>
      </w:r>
      <w:r>
        <w:rPr>
          <w:b/>
          <w:bCs/>
          <w:lang w:eastAsia="lt-LT"/>
        </w:rPr>
        <w:t>KETVIRTASIS</w:t>
      </w:r>
      <w:r>
        <w:rPr>
          <w:b/>
          <w:bCs/>
          <w:lang w:eastAsia="lt-LT"/>
        </w:rPr>
        <w:t xml:space="preserve"> SKIRSNIS</w:t>
      </w:r>
    </w:p>
    <w:p w:rsidR="00DE563B" w:rsidRDefault="00DE563B">
      <w:pPr>
        <w:spacing w:line="360" w:lineRule="auto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STATYBOS DALYVIAI, JŲ PAREIGOS IR TEISĖS. </w:t>
      </w:r>
      <w:r>
        <w:rPr>
          <w:b/>
          <w:bCs/>
          <w:lang w:eastAsia="lt-LT"/>
        </w:rPr>
        <w:br/>
        <w:t>STATYBVIETĖJE ESANČIŲ ASMENŲ IDENTIFIKAVIMAS</w:t>
      </w:r>
      <w:r>
        <w:rPr>
          <w:lang w:eastAsia="lt-LT"/>
        </w:rPr>
        <w:t>“.</w:t>
      </w:r>
    </w:p>
    <w:p w:rsidR="00005070" w:rsidRDefault="008C4C10" w:rsidP="00DE563B">
      <w:pPr>
        <w:spacing w:line="360" w:lineRule="auto"/>
        <w:rPr>
          <w:bCs/>
          <w:lang w:eastAsia="lt-LT"/>
        </w:rPr>
      </w:pPr>
    </w:p>
    <w:p w:rsidR="00005070" w:rsidRDefault="008C4C10">
      <w:pPr>
        <w:spacing w:line="360" w:lineRule="auto"/>
        <w:ind w:firstLine="720"/>
        <w:jc w:val="both"/>
        <w:rPr>
          <w:b/>
          <w:bCs/>
          <w:lang w:eastAsia="lt-LT"/>
        </w:rPr>
      </w:pPr>
      <w:r w:rsidR="00DE563B">
        <w:rPr>
          <w:b/>
          <w:bCs/>
          <w:lang w:eastAsia="lt-LT"/>
        </w:rPr>
        <w:t>2</w:t>
      </w:r>
      <w:r w:rsidR="00DE563B">
        <w:rPr>
          <w:b/>
          <w:bCs/>
          <w:lang w:eastAsia="lt-LT"/>
        </w:rPr>
        <w:t xml:space="preserve"> straipsnis. </w:t>
      </w:r>
      <w:r w:rsidR="00DE563B">
        <w:rPr>
          <w:b/>
          <w:bCs/>
          <w:lang w:eastAsia="lt-LT"/>
        </w:rPr>
        <w:t>Įstatymo papildymas 22</w:t>
      </w:r>
      <w:r w:rsidR="00DE563B">
        <w:rPr>
          <w:b/>
          <w:bCs/>
          <w:vertAlign w:val="superscript"/>
          <w:lang w:eastAsia="lt-LT"/>
        </w:rPr>
        <w:t>1</w:t>
      </w:r>
      <w:r w:rsidR="00DE563B">
        <w:rPr>
          <w:b/>
          <w:bCs/>
          <w:lang w:eastAsia="lt-LT"/>
        </w:rPr>
        <w:t xml:space="preserve"> straipsniu</w:t>
      </w:r>
    </w:p>
    <w:p w:rsidR="00005070" w:rsidRDefault="00DE563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Papildyti Įstatymą 22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straipsniu:</w:t>
      </w:r>
    </w:p>
    <w:p w:rsidR="00005070" w:rsidRDefault="00DE563B">
      <w:pPr>
        <w:spacing w:line="360" w:lineRule="auto"/>
        <w:ind w:firstLine="720"/>
        <w:jc w:val="both"/>
        <w:rPr>
          <w:b/>
          <w:bCs/>
          <w:lang w:eastAsia="lt-LT"/>
        </w:rPr>
      </w:pPr>
      <w:r>
        <w:t>„</w:t>
      </w:r>
      <w:r>
        <w:rPr>
          <w:b/>
          <w:bCs/>
          <w:lang w:eastAsia="lt-LT"/>
        </w:rPr>
        <w:t>22</w:t>
      </w:r>
      <w:r>
        <w:rPr>
          <w:b/>
          <w:bCs/>
          <w:vertAlign w:val="superscript"/>
          <w:lang w:eastAsia="lt-LT"/>
        </w:rPr>
        <w:t>1</w:t>
      </w:r>
      <w:r>
        <w:rPr>
          <w:b/>
          <w:bCs/>
          <w:lang w:eastAsia="lt-LT"/>
        </w:rPr>
        <w:t xml:space="preserve"> straipsnis. </w:t>
      </w:r>
      <w:r>
        <w:rPr>
          <w:b/>
          <w:bCs/>
          <w:lang w:eastAsia="lt-LT"/>
        </w:rPr>
        <w:t>Statybvietėje esančių asmenų identifikavimas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lang w:eastAsia="lt-LT"/>
        </w:rPr>
      </w:pPr>
      <w:r w:rsidR="00DE563B">
        <w:rPr>
          <w:lang w:eastAsia="lt-LT"/>
        </w:rPr>
        <w:t>1</w:t>
      </w:r>
      <w:r w:rsidR="00DE563B">
        <w:rPr>
          <w:lang w:eastAsia="lt-LT"/>
        </w:rPr>
        <w:t>. Statybvietėje statybos darbus atliekantys asmenys, nurodyti Lietuvos Respublikos valstybinio socialinio draudimo įstatymo 15</w:t>
      </w:r>
      <w:r w:rsidR="00DE563B">
        <w:rPr>
          <w:vertAlign w:val="superscript"/>
          <w:lang w:eastAsia="lt-LT"/>
        </w:rPr>
        <w:t>1</w:t>
      </w:r>
      <w:r w:rsidR="00DE563B">
        <w:rPr>
          <w:lang w:eastAsia="lt-LT"/>
        </w:rPr>
        <w:t xml:space="preserve"> straipsnio 1 dalyje, privalo turėti galiojantį Valstybinio socialinio draudimo įstatymo 15</w:t>
      </w:r>
      <w:r w:rsidR="00DE563B">
        <w:rPr>
          <w:vertAlign w:val="superscript"/>
          <w:lang w:eastAsia="lt-LT"/>
        </w:rPr>
        <w:t>1</w:t>
      </w:r>
      <w:r w:rsidR="00DE563B">
        <w:rPr>
          <w:lang w:eastAsia="lt-LT"/>
        </w:rPr>
        <w:t xml:space="preserve"> straipsnyje nustatyta tvarka suformuotą skaidriai dirbančio asmens </w:t>
      </w:r>
      <w:r w:rsidR="00DE563B">
        <w:rPr>
          <w:color w:val="000000"/>
        </w:rPr>
        <w:t xml:space="preserve">identifikavimo </w:t>
      </w:r>
      <w:r w:rsidR="00DE563B">
        <w:rPr>
          <w:lang w:eastAsia="lt-LT"/>
        </w:rPr>
        <w:t xml:space="preserve">kodą (toliau – kodas), o tais atvejais, kai jiems kodas negali būti </w:t>
      </w:r>
      <w:r w:rsidR="00DE563B">
        <w:rPr>
          <w:lang w:eastAsia="lt-LT"/>
        </w:rPr>
        <w:lastRenderedPageBreak/>
        <w:t>suformuotas, privalo turėti kode užšifruojamus duomenis, nurodytus Valstybinio socialinio draudimo įstatymo 15</w:t>
      </w:r>
      <w:r w:rsidR="00DE563B">
        <w:rPr>
          <w:vertAlign w:val="superscript"/>
          <w:lang w:eastAsia="lt-LT"/>
        </w:rPr>
        <w:t>1</w:t>
      </w:r>
      <w:r w:rsidR="00DE563B">
        <w:rPr>
          <w:lang w:eastAsia="lt-LT"/>
        </w:rPr>
        <w:t xml:space="preserve"> straipsnio 8 dalyje, pagrindžiančius dokumentus (toliau – kode užšifruojamus duomenis pagrindžiantys dokumentai) ir pateikti jį (juos):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lang w:eastAsia="lt-LT"/>
        </w:rPr>
      </w:pPr>
      <w:r w:rsidR="00DE563B">
        <w:rPr>
          <w:lang w:eastAsia="lt-LT"/>
        </w:rPr>
        <w:t>1</w:t>
      </w:r>
      <w:r w:rsidR="00DE563B">
        <w:rPr>
          <w:lang w:eastAsia="lt-LT"/>
        </w:rPr>
        <w:t>) patikrinimo metu Lietuvos Respublikos užimtumo įstatymo 55 straipsnyje nurodytoms institucijoms;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lang w:eastAsia="lt-LT"/>
        </w:rPr>
      </w:pPr>
      <w:r w:rsidR="00DE563B">
        <w:rPr>
          <w:lang w:eastAsia="lt-LT"/>
        </w:rPr>
        <w:t>2</w:t>
      </w:r>
      <w:r w:rsidR="00DE563B">
        <w:rPr>
          <w:lang w:eastAsia="lt-LT"/>
        </w:rPr>
        <w:t xml:space="preserve">) </w:t>
      </w:r>
      <w:r w:rsidR="00DE563B">
        <w:rPr>
          <w:color w:val="000000"/>
          <w:szCs w:val="24"/>
        </w:rPr>
        <w:t>statybos patikrinimo metu</w:t>
      </w:r>
      <w:r w:rsidR="00DE563B">
        <w:rPr>
          <w:color w:val="000000"/>
          <w:sz w:val="22"/>
          <w:szCs w:val="22"/>
        </w:rPr>
        <w:t xml:space="preserve"> </w:t>
      </w:r>
      <w:r w:rsidR="00DE563B">
        <w:rPr>
          <w:lang w:eastAsia="lt-LT"/>
        </w:rPr>
        <w:t>V</w:t>
      </w:r>
      <w:r w:rsidR="00DE563B">
        <w:t>alstybinei teritorijų planavimo ir statybos inspekcijai prie Aplinkos ministerijos;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lang w:eastAsia="lt-LT"/>
        </w:rPr>
      </w:pPr>
      <w:r w:rsidR="00DE563B">
        <w:t>3</w:t>
      </w:r>
      <w:r w:rsidR="00DE563B">
        <w:t>)</w:t>
      </w:r>
      <w:r w:rsidR="00DE563B">
        <w:rPr>
          <w:lang w:eastAsia="lt-LT"/>
        </w:rPr>
        <w:t xml:space="preserve"> prieš patenkant į statybvietę ir statybvietėje pareikalavus statytojui (užsakovui) ar jo vienam įgaliotam rangovui ar jų įgaliotiems asmenims.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 w:rsidR="00DE563B">
        <w:rPr>
          <w:lang w:eastAsia="lt-LT"/>
        </w:rPr>
        <w:t>2</w:t>
      </w:r>
      <w:r w:rsidR="00DE563B">
        <w:rPr>
          <w:lang w:eastAsia="lt-LT"/>
        </w:rPr>
        <w:t xml:space="preserve">. </w:t>
      </w:r>
      <w:r w:rsidR="00DE563B">
        <w:rPr>
          <w:szCs w:val="24"/>
        </w:rPr>
        <w:t>Statybvietėje gali būti asmenys, kurie: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</w:pPr>
      <w:r w:rsidR="00DE563B">
        <w:t>1</w:t>
      </w:r>
      <w:r w:rsidR="00DE563B">
        <w:t>) turi kodą arba, kai jiems kodas negali būti suformuotas, – kode užšifruojamus duomenis pagrindžiančius dokumentus, arba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 w:rsidR="00DE563B">
        <w:rPr>
          <w:szCs w:val="24"/>
        </w:rPr>
        <w:t>2</w:t>
      </w:r>
      <w:r w:rsidR="00DE563B">
        <w:rPr>
          <w:szCs w:val="24"/>
        </w:rPr>
        <w:t xml:space="preserve">) statytojo (užsakovo) ar jo vieno įgalioto rangovo nustatyta tvarka užregistravo atvykimo į statybvietę pradžios laiką ir priežastį ir turi statytojo (užsakovo) ar jo vieno įgalioto rangovo nustatytą identifikavimo priemonę. 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</w:pPr>
      <w:r w:rsidR="00DE563B">
        <w:t>3</w:t>
      </w:r>
      <w:r w:rsidR="00DE563B">
        <w:t>. Statytojas (užsakovas) ar jo vienas įgaliotas rangovas nustato kitų statybvietėje esančių asmenų, kurie nenurodyti šio straipsnio 1 dalyje, identifikavimo priemonę, prireikus – jos išdavimo tvarką, registruoja šių asmenų buvimo statybvietėje pradžios ir pabaigos laiką ir priežastį.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lang w:eastAsia="lt-LT"/>
        </w:rPr>
      </w:pPr>
      <w:r w:rsidR="00DE563B">
        <w:rPr>
          <w:lang w:eastAsia="lt-LT"/>
        </w:rPr>
        <w:t>4</w:t>
      </w:r>
      <w:r w:rsidR="00DE563B">
        <w:rPr>
          <w:lang w:eastAsia="lt-LT"/>
        </w:rPr>
        <w:t xml:space="preserve">. Statytojas (užsakovas) arba jo vienas įgaliotas rangovas privalo užtikrinti, kad visi statybvietėje esantys fiziniai asmenys turėtų kodus (kai jiems kodas negali būti suformuotas, – kode užšifruojamus duomenis pagrindžiančius dokumentus) arba identifikavimo priemonę ir jį (ją) pateiktų šio straipsnio 1 ir 2 dalyse nustatytais atvejais ir tvarka. </w:t>
      </w:r>
    </w:p>
    <w:p w:rsidR="00005070" w:rsidRDefault="008C4C10">
      <w:pPr>
        <w:tabs>
          <w:tab w:val="left" w:pos="1134"/>
        </w:tabs>
        <w:spacing w:line="360" w:lineRule="auto"/>
        <w:ind w:firstLine="720"/>
        <w:jc w:val="both"/>
        <w:rPr>
          <w:color w:val="000000"/>
          <w:szCs w:val="24"/>
        </w:rPr>
      </w:pPr>
      <w:r w:rsidR="00DE563B">
        <w:rPr>
          <w:color w:val="000000"/>
          <w:szCs w:val="24"/>
        </w:rPr>
        <w:t>5</w:t>
      </w:r>
      <w:r w:rsidR="00DE563B">
        <w:rPr>
          <w:color w:val="000000"/>
          <w:szCs w:val="24"/>
        </w:rPr>
        <w:t>. Statytojas (užsakovas) ar jo įgaliotas rangovas, nevykdantis šio straipsnio 4 dalyje nustatytų pareigų arba netinkamai jas vykdantis, atsako šio įstatymo ir Lietuvos Respublikos administracinių nusižengimų kodekso nustatyta tvarka.“</w:t>
      </w:r>
    </w:p>
    <w:p w:rsidR="00005070" w:rsidRDefault="008C4C10">
      <w:pPr>
        <w:spacing w:line="360" w:lineRule="auto"/>
        <w:ind w:firstLine="720"/>
        <w:jc w:val="both"/>
        <w:rPr>
          <w:lang w:eastAsia="lt-LT"/>
        </w:rPr>
      </w:pPr>
    </w:p>
    <w:bookmarkStart w:id="0" w:name="_GoBack" w:displacedByCustomXml="prev"/>
    <w:p w:rsidR="00005070" w:rsidRDefault="008C4C10">
      <w:pPr>
        <w:spacing w:line="360" w:lineRule="auto"/>
        <w:ind w:firstLine="720"/>
        <w:jc w:val="both"/>
        <w:rPr>
          <w:lang w:eastAsia="lt-LT"/>
        </w:rPr>
      </w:pPr>
      <w:r w:rsidR="00DE563B">
        <w:rPr>
          <w:b/>
          <w:bCs/>
          <w:lang w:eastAsia="lt-LT"/>
        </w:rPr>
        <w:t>3</w:t>
      </w:r>
      <w:r w:rsidR="00DE563B">
        <w:rPr>
          <w:b/>
          <w:bCs/>
          <w:lang w:eastAsia="lt-LT"/>
        </w:rPr>
        <w:t xml:space="preserve"> straipsnis. </w:t>
      </w:r>
      <w:r w:rsidR="00DE563B">
        <w:rPr>
          <w:b/>
          <w:bCs/>
          <w:lang w:eastAsia="lt-LT"/>
        </w:rPr>
        <w:t>Įstatymo įsigaliojimas</w:t>
      </w:r>
    </w:p>
    <w:p w:rsidR="00005070" w:rsidRDefault="00DE563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Šis įstatymas įsigalioja 2022 m. balandžio 1 d.“</w:t>
      </w:r>
    </w:p>
    <w:p w:rsidR="00005070" w:rsidRDefault="008C4C10">
      <w:pPr>
        <w:spacing w:line="360" w:lineRule="auto"/>
        <w:ind w:firstLine="720"/>
        <w:jc w:val="both"/>
        <w:rPr>
          <w:i/>
          <w:szCs w:val="24"/>
        </w:rPr>
      </w:pPr>
    </w:p>
    <w:bookmarkEnd w:id="0" w:displacedByCustomXml="next"/>
    <w:p w:rsidR="00005070" w:rsidRDefault="00DE563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005070" w:rsidRDefault="00005070">
      <w:pPr>
        <w:spacing w:line="360" w:lineRule="auto"/>
        <w:rPr>
          <w:i/>
          <w:szCs w:val="24"/>
        </w:rPr>
      </w:pPr>
    </w:p>
    <w:p w:rsidR="00005070" w:rsidRDefault="00005070">
      <w:pPr>
        <w:spacing w:line="360" w:lineRule="auto"/>
        <w:rPr>
          <w:i/>
          <w:szCs w:val="24"/>
        </w:rPr>
      </w:pPr>
    </w:p>
    <w:p w:rsidR="00005070" w:rsidRDefault="00005070">
      <w:pPr>
        <w:spacing w:line="360" w:lineRule="auto"/>
      </w:pPr>
    </w:p>
    <w:p w:rsidR="00005070" w:rsidRDefault="00DE563B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005070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70" w:rsidRDefault="00DE56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005070" w:rsidRDefault="00DE56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0" w:rsidRDefault="00DE563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005070" w:rsidRDefault="0000507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0" w:rsidRDefault="0000507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0" w:rsidRDefault="0000507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70" w:rsidRDefault="00DE56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005070" w:rsidRDefault="00DE563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0" w:rsidRDefault="00DE563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005070" w:rsidRDefault="0000507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0" w:rsidRDefault="00DE563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8C4C10"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005070" w:rsidRDefault="0000507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0" w:rsidRDefault="0000507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33"/>
    <w:rsid w:val="00005070"/>
    <w:rsid w:val="00417733"/>
    <w:rsid w:val="008C4C10"/>
    <w:rsid w:val="00D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18AD8-8EAD-4539-A752-F6F7745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5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AA7961D-CB37-481C-A0B1-027B8AE1C466}"/>
      </w:docPartPr>
      <w:docPartBody>
        <w:p w:rsidR="00C620B3" w:rsidRDefault="00EB1535">
          <w:r w:rsidRPr="007E03AD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5"/>
    <w:rsid w:val="00C620B3"/>
    <w:rsid w:val="00E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B15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3624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2021-12-30T13:57:00Z</dcterms:created>
  <dc:creator>„Windows“ vartotojas</dc:creator>
  <lastModifiedBy>GUMBYTĖ Danguolė</lastModifiedBy>
  <lastPrinted>2021-12-23T14:55:00Z</lastPrinted>
  <dcterms:modified xsi:type="dcterms:W3CDTF">2022-01-05T10:55:00Z</dcterms:modified>
  <revision>4</revision>
</coreProperties>
</file>