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71BC2C" w14:textId="77777777" w:rsidR="004C3A32" w:rsidRDefault="004C3A32">
      <w:pPr>
        <w:tabs>
          <w:tab w:val="center" w:pos="4153"/>
          <w:tab w:val="right" w:pos="8306"/>
        </w:tabs>
        <w:rPr>
          <w:szCs w:val="24"/>
          <w:lang w:val="en-GB"/>
        </w:rPr>
      </w:pPr>
    </w:p>
    <w:p w14:paraId="3471BC2D" w14:textId="77777777" w:rsidR="004C3A32" w:rsidRDefault="005E6506">
      <w:pPr>
        <w:jc w:val="center"/>
        <w:rPr>
          <w:b/>
          <w:bCs/>
          <w:szCs w:val="24"/>
        </w:rPr>
      </w:pPr>
      <w:r>
        <w:rPr>
          <w:b/>
          <w:bCs/>
          <w:caps/>
          <w:szCs w:val="24"/>
          <w:lang w:eastAsia="lt-LT"/>
        </w:rPr>
        <w:object w:dxaOrig="720" w:dyaOrig="855" w14:anchorId="3471BC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42.75pt" o:ole="" fillcolor="window">
            <v:imagedata r:id="rId8" o:title=""/>
          </v:shape>
          <o:OLEObject Type="Embed" ProgID="Word.Picture.8" ShapeID="_x0000_i1025" DrawAspect="Content" ObjectID="_1464071231" r:id="rId9"/>
        </w:object>
      </w:r>
    </w:p>
    <w:p w14:paraId="3471BC2E" w14:textId="77777777" w:rsidR="004C3A32" w:rsidRDefault="004C3A32">
      <w:pPr>
        <w:jc w:val="center"/>
        <w:rPr>
          <w:b/>
          <w:bCs/>
          <w:szCs w:val="24"/>
        </w:rPr>
      </w:pPr>
    </w:p>
    <w:p w14:paraId="3471BC2F" w14:textId="77777777" w:rsidR="004C3A32" w:rsidRDefault="005E6506">
      <w:pPr>
        <w:jc w:val="center"/>
        <w:rPr>
          <w:b/>
          <w:spacing w:val="4"/>
          <w:szCs w:val="24"/>
        </w:rPr>
      </w:pPr>
      <w:r>
        <w:rPr>
          <w:b/>
          <w:spacing w:val="4"/>
          <w:szCs w:val="24"/>
        </w:rPr>
        <w:t>LIETUVOS RESPUBLIKOS SVEIKATOS APSAUGOS MINISTRAS</w:t>
      </w:r>
    </w:p>
    <w:p w14:paraId="3471BC30" w14:textId="77777777" w:rsidR="004C3A32" w:rsidRDefault="004C3A32">
      <w:pPr>
        <w:jc w:val="center"/>
        <w:rPr>
          <w:b/>
          <w:spacing w:val="4"/>
          <w:szCs w:val="24"/>
        </w:rPr>
      </w:pPr>
    </w:p>
    <w:p w14:paraId="3471BC31" w14:textId="77777777" w:rsidR="004C3A32" w:rsidRDefault="005E6506">
      <w:pPr>
        <w:jc w:val="center"/>
        <w:rPr>
          <w:b/>
          <w:spacing w:val="4"/>
          <w:szCs w:val="24"/>
        </w:rPr>
      </w:pPr>
      <w:r>
        <w:rPr>
          <w:b/>
          <w:spacing w:val="4"/>
          <w:szCs w:val="24"/>
        </w:rPr>
        <w:t>ĮSAKYMAS</w:t>
      </w:r>
    </w:p>
    <w:p w14:paraId="3471BC33" w14:textId="77777777" w:rsidR="004C3A32" w:rsidRDefault="005E6506">
      <w:pPr>
        <w:jc w:val="center"/>
        <w:rPr>
          <w:b/>
          <w:bCs/>
          <w:caps/>
          <w:szCs w:val="24"/>
        </w:rPr>
      </w:pPr>
      <w:r>
        <w:rPr>
          <w:b/>
          <w:bCs/>
          <w:caps/>
          <w:szCs w:val="24"/>
        </w:rPr>
        <w:t>DĖL LIETUVOS RESPUBLIKOS SVEIKATOS APSAUGOS MINISTRO 2011 M. kovo 2 D. ĮSAKYMO NR. V-199 „DĖL LIETUVOS HIGIENOS NORMOS HN 80:2011 „ELEKTROMAGNETINIS LAUKAS DARBO VIETOSE IR GYVENAMOJOJE APLINKOJE. PARAMETRŲ NORMUOJAMOS VERTĖS IR MATAVIMO REIKALAVIMAI 10 KHZ–300 GHZ RADIJO DAŽNIŲ JUOSTOJE“ PATVIRTINIMO“ PAKEITIMO</w:t>
      </w:r>
    </w:p>
    <w:p w14:paraId="3471BC34" w14:textId="77777777" w:rsidR="004C3A32" w:rsidRDefault="004C3A32">
      <w:pPr>
        <w:snapToGrid w:val="0"/>
        <w:jc w:val="center"/>
        <w:rPr>
          <w:rFonts w:eastAsia="Arial Unicode MS"/>
          <w:szCs w:val="24"/>
        </w:rPr>
      </w:pPr>
    </w:p>
    <w:p w14:paraId="3471BC35" w14:textId="77777777" w:rsidR="004C3A32" w:rsidRDefault="005E6506">
      <w:pPr>
        <w:snapToGrid w:val="0"/>
        <w:jc w:val="center"/>
        <w:rPr>
          <w:rFonts w:eastAsia="Arial Unicode MS"/>
          <w:szCs w:val="24"/>
        </w:rPr>
      </w:pPr>
      <w:r>
        <w:rPr>
          <w:rFonts w:eastAsia="Arial Unicode MS"/>
          <w:szCs w:val="24"/>
        </w:rPr>
        <w:t>2014</w:t>
      </w:r>
      <w:r>
        <w:rPr>
          <w:rFonts w:eastAsia="Arial Unicode MS" w:cs="Arial Unicode MS"/>
          <w:szCs w:val="24"/>
        </w:rPr>
        <w:t> </w:t>
      </w:r>
      <w:r>
        <w:rPr>
          <w:rFonts w:eastAsia="Arial Unicode MS"/>
          <w:szCs w:val="24"/>
        </w:rPr>
        <w:t>m. birželio 11 d. Nr. V-678</w:t>
      </w:r>
    </w:p>
    <w:p w14:paraId="3471BC36" w14:textId="77777777" w:rsidR="004C3A32" w:rsidRDefault="005E6506">
      <w:pPr>
        <w:snapToGrid w:val="0"/>
        <w:jc w:val="center"/>
        <w:rPr>
          <w:rFonts w:eastAsia="Arial Unicode MS"/>
          <w:szCs w:val="24"/>
        </w:rPr>
      </w:pPr>
      <w:r>
        <w:rPr>
          <w:rFonts w:eastAsia="Arial Unicode MS"/>
          <w:szCs w:val="24"/>
        </w:rPr>
        <w:t>Vilnius</w:t>
      </w:r>
    </w:p>
    <w:p w14:paraId="3471BC37" w14:textId="77777777" w:rsidR="004C3A32" w:rsidRDefault="004C3A32">
      <w:pPr>
        <w:snapToGrid w:val="0"/>
        <w:jc w:val="both"/>
        <w:rPr>
          <w:rFonts w:eastAsia="Arial Unicode MS"/>
          <w:szCs w:val="24"/>
        </w:rPr>
      </w:pPr>
    </w:p>
    <w:p w14:paraId="3471BC38" w14:textId="77777777" w:rsidR="004C3A32" w:rsidRDefault="004C3A32">
      <w:pPr>
        <w:jc w:val="both"/>
        <w:rPr>
          <w:szCs w:val="24"/>
        </w:rPr>
      </w:pPr>
    </w:p>
    <w:p w14:paraId="3471BC39" w14:textId="77777777" w:rsidR="004C3A32" w:rsidRDefault="004F7A8F">
      <w:pPr>
        <w:ind w:firstLine="720"/>
        <w:jc w:val="both"/>
        <w:rPr>
          <w:szCs w:val="24"/>
        </w:rPr>
      </w:pPr>
      <w:r w:rsidR="005E6506">
        <w:rPr>
          <w:szCs w:val="24"/>
        </w:rPr>
        <w:t>1</w:t>
      </w:r>
      <w:r w:rsidR="005E6506">
        <w:rPr>
          <w:szCs w:val="24"/>
        </w:rPr>
        <w:t>. P a k e i č i u Lietuvos higienos normą HN 80:2011 „Elektromagnetinis laukas darbo vietose ir gyvenamojoje aplinkoje. Parametrų normuojamos vertės ir matavimo reikalavimai 10 kHz–300 GHz radijo dažnių juostoje“, patvirtintą Lietuvos Respublikos sveikatos apsaugos ministro 2011 m. kovo 2 d. įsakymu Nr. V-199 „Dėl Lietuvos higienos normos HN 80:2011 „Elektromagnetinis laukas darbo vietose ir gyvenamojoje aplinkoje. Parametrų normuojamos vertės ir matavimo reikalavimai 10 kHz–300 GHz radijo dažnių juostoje“ patvirtinimo“:</w:t>
      </w:r>
    </w:p>
    <w:p w14:paraId="3471BC3A" w14:textId="77777777" w:rsidR="004C3A32" w:rsidRDefault="004F7A8F">
      <w:pPr>
        <w:ind w:firstLine="720"/>
        <w:jc w:val="both"/>
        <w:rPr>
          <w:szCs w:val="24"/>
        </w:rPr>
      </w:pPr>
      <w:r w:rsidR="005E6506">
        <w:rPr>
          <w:szCs w:val="24"/>
        </w:rPr>
        <w:t>1.1</w:t>
      </w:r>
      <w:r w:rsidR="005E6506">
        <w:rPr>
          <w:szCs w:val="24"/>
        </w:rPr>
        <w:t>. Pakeičiu 2.1</w:t>
      </w:r>
      <w:r w:rsidR="005E6506">
        <w:rPr>
          <w:rFonts w:cs="Courier New"/>
          <w:szCs w:val="24"/>
        </w:rPr>
        <w:t> papunktį ir jį išdėstau</w:t>
      </w:r>
      <w:r w:rsidR="005E6506">
        <w:rPr>
          <w:szCs w:val="24"/>
        </w:rPr>
        <w:t xml:space="preserve"> taip:</w:t>
      </w:r>
    </w:p>
    <w:p w14:paraId="3471BC3B" w14:textId="77777777" w:rsidR="004C3A32" w:rsidRDefault="005E6506">
      <w:pPr>
        <w:ind w:firstLine="720"/>
        <w:jc w:val="both"/>
        <w:rPr>
          <w:szCs w:val="24"/>
        </w:rPr>
      </w:pPr>
      <w:r>
        <w:rPr>
          <w:szCs w:val="24"/>
        </w:rPr>
        <w:t>„</w:t>
      </w:r>
      <w:r>
        <w:rPr>
          <w:szCs w:val="24"/>
        </w:rPr>
        <w:t>2.1</w:t>
      </w:r>
      <w:r>
        <w:rPr>
          <w:szCs w:val="24"/>
        </w:rPr>
        <w:t>. kurie projektuoja didesnės negu 25</w:t>
      </w:r>
      <w:r>
        <w:rPr>
          <w:rFonts w:cs="Courier New"/>
          <w:szCs w:val="24"/>
        </w:rPr>
        <w:t> </w:t>
      </w:r>
      <w:r>
        <w:rPr>
          <w:szCs w:val="24"/>
        </w:rPr>
        <w:t>W efektyviosios spinduliuotės galios radiotechninius objektus ūkinei komercinei veiklai vykdyti, atlieka šių objektų elektromagnetinės spinduliuotės matavimus, skaičiavimus, stato (įrengia) šiuos objektus ar juos eksploatuoja arba eksploatuos (operatorius), rengia radiotechninio objekto radiotechninės dalies projektus, elektromagnetinės spinduliuotės stebėsenos planus, pagal elektromagnetinės spinduliuotės stebėsenos planus vykdo elektromagnetinės spinduliuotės stebėseną;“.</w:t>
      </w:r>
    </w:p>
    <w:p w14:paraId="3471BC3C" w14:textId="77777777" w:rsidR="004C3A32" w:rsidRDefault="004F7A8F">
      <w:pPr>
        <w:ind w:firstLine="720"/>
        <w:jc w:val="both"/>
        <w:rPr>
          <w:szCs w:val="24"/>
        </w:rPr>
      </w:pPr>
      <w:r w:rsidR="005E6506">
        <w:rPr>
          <w:szCs w:val="24"/>
        </w:rPr>
        <w:t>1.2</w:t>
      </w:r>
      <w:r w:rsidR="005E6506">
        <w:rPr>
          <w:szCs w:val="24"/>
        </w:rPr>
        <w:t>. Papildau 2</w:t>
      </w:r>
      <w:r w:rsidR="005E6506">
        <w:rPr>
          <w:szCs w:val="24"/>
          <w:vertAlign w:val="superscript"/>
        </w:rPr>
        <w:t>1</w:t>
      </w:r>
      <w:r w:rsidR="005E6506">
        <w:rPr>
          <w:rFonts w:cs="Courier New"/>
          <w:szCs w:val="24"/>
        </w:rPr>
        <w:t> </w:t>
      </w:r>
      <w:r w:rsidR="005E6506">
        <w:rPr>
          <w:szCs w:val="24"/>
        </w:rPr>
        <w:t>punktu:</w:t>
      </w:r>
    </w:p>
    <w:p w14:paraId="3471BC3D" w14:textId="77777777" w:rsidR="004C3A32" w:rsidRDefault="005E6506">
      <w:pPr>
        <w:ind w:firstLine="720"/>
        <w:jc w:val="both"/>
        <w:rPr>
          <w:szCs w:val="24"/>
        </w:rPr>
      </w:pPr>
      <w:r>
        <w:rPr>
          <w:szCs w:val="24"/>
        </w:rPr>
        <w:t>„</w:t>
      </w:r>
      <w:r>
        <w:rPr>
          <w:szCs w:val="24"/>
        </w:rPr>
        <w:t>2</w:t>
      </w:r>
      <w:r>
        <w:rPr>
          <w:szCs w:val="24"/>
          <w:vertAlign w:val="superscript"/>
        </w:rPr>
        <w:t>1</w:t>
      </w:r>
      <w:r>
        <w:rPr>
          <w:szCs w:val="24"/>
        </w:rPr>
        <w:t>. Ši higienos norma taip pat privaloma institucijoms, kurios pagal kompetenciją vykdo radiotechninių objektų valstybinę visuomenės sveikatos saugos kontrolę.“</w:t>
      </w:r>
    </w:p>
    <w:p w14:paraId="3471BC3E" w14:textId="77777777" w:rsidR="004C3A32" w:rsidRDefault="004F7A8F">
      <w:pPr>
        <w:ind w:firstLine="720"/>
        <w:jc w:val="both"/>
        <w:rPr>
          <w:szCs w:val="24"/>
        </w:rPr>
      </w:pPr>
      <w:r w:rsidR="005E6506">
        <w:rPr>
          <w:szCs w:val="24"/>
        </w:rPr>
        <w:t>1.3</w:t>
      </w:r>
      <w:r w:rsidR="005E6506">
        <w:rPr>
          <w:szCs w:val="24"/>
        </w:rPr>
        <w:t>. Pakeičiu 3</w:t>
      </w:r>
      <w:r w:rsidR="005E6506">
        <w:rPr>
          <w:rFonts w:cs="Courier New"/>
          <w:szCs w:val="24"/>
        </w:rPr>
        <w:t> </w:t>
      </w:r>
      <w:r w:rsidR="005E6506">
        <w:rPr>
          <w:szCs w:val="24"/>
        </w:rPr>
        <w:t>punkto antrąją pastraipą ir ją išdėstau taip:</w:t>
      </w:r>
    </w:p>
    <w:p w14:paraId="3471BC3F" w14:textId="77777777" w:rsidR="004C3A32" w:rsidRDefault="005E6506">
      <w:pPr>
        <w:ind w:firstLine="720"/>
        <w:jc w:val="both"/>
        <w:rPr>
          <w:szCs w:val="24"/>
        </w:rPr>
      </w:pPr>
      <w:r>
        <w:rPr>
          <w:szCs w:val="24"/>
        </w:rPr>
        <w:t>„</w:t>
      </w:r>
      <w:r>
        <w:rPr>
          <w:b/>
          <w:szCs w:val="24"/>
        </w:rPr>
        <w:t>efektyvioji spinduliuotės galia</w:t>
      </w:r>
      <w:r>
        <w:rPr>
          <w:szCs w:val="24"/>
        </w:rPr>
        <w:t xml:space="preserve"> − siųstuvo galios, perduodamos į anteną, ir šios antenos stiprinimo koeficiento, nustatyto pasirinkta kryptimi (jeigu kryptis nenurodoma – stiprinimo koeficientas nustatomas intensyviausio spinduliavimo kryptimi) pusbangio dipolio atžvilgiu, sandauga, išreiškiama vatais (W);“.</w:t>
      </w:r>
    </w:p>
    <w:p w14:paraId="3471BC40" w14:textId="77777777" w:rsidR="004C3A32" w:rsidRDefault="004F7A8F">
      <w:pPr>
        <w:ind w:firstLine="720"/>
        <w:jc w:val="both"/>
        <w:rPr>
          <w:szCs w:val="24"/>
        </w:rPr>
      </w:pPr>
      <w:r w:rsidR="005E6506">
        <w:rPr>
          <w:szCs w:val="24"/>
        </w:rPr>
        <w:t>1.4</w:t>
      </w:r>
      <w:r w:rsidR="005E6506">
        <w:rPr>
          <w:szCs w:val="24"/>
        </w:rPr>
        <w:t>. Papildau 3</w:t>
      </w:r>
      <w:r w:rsidR="005E6506">
        <w:rPr>
          <w:rFonts w:cs="Courier New"/>
          <w:szCs w:val="24"/>
        </w:rPr>
        <w:t> </w:t>
      </w:r>
      <w:r w:rsidR="005E6506">
        <w:rPr>
          <w:szCs w:val="24"/>
        </w:rPr>
        <w:t>punktą nauja trečiąja pastraipa:</w:t>
      </w:r>
    </w:p>
    <w:p w14:paraId="3471BC41" w14:textId="77777777" w:rsidR="004C3A32" w:rsidRDefault="005E6506">
      <w:pPr>
        <w:ind w:firstLine="720"/>
        <w:jc w:val="both"/>
        <w:rPr>
          <w:szCs w:val="24"/>
        </w:rPr>
      </w:pPr>
      <w:r>
        <w:rPr>
          <w:szCs w:val="24"/>
        </w:rPr>
        <w:t>„</w:t>
      </w:r>
      <w:r>
        <w:rPr>
          <w:b/>
          <w:szCs w:val="24"/>
        </w:rPr>
        <w:t>elektromagnetinė spinduliuotė</w:t>
      </w:r>
      <w:r>
        <w:rPr>
          <w:szCs w:val="24"/>
        </w:rPr>
        <w:t xml:space="preserve"> –</w:t>
      </w:r>
      <w:r>
        <w:rPr>
          <w:b/>
          <w:szCs w:val="24"/>
        </w:rPr>
        <w:t xml:space="preserve"> </w:t>
      </w:r>
      <w:r>
        <w:rPr>
          <w:szCs w:val="24"/>
        </w:rPr>
        <w:t>spinduliuotė, kai energija iš šaltinio elektromagnetinėmis bangomis sklinda į erdvę;“.</w:t>
      </w:r>
    </w:p>
    <w:p w14:paraId="3471BC42" w14:textId="77777777" w:rsidR="004C3A32" w:rsidRDefault="004F7A8F">
      <w:pPr>
        <w:ind w:firstLine="720"/>
        <w:jc w:val="both"/>
        <w:rPr>
          <w:szCs w:val="24"/>
        </w:rPr>
      </w:pPr>
      <w:r w:rsidR="005E6506">
        <w:rPr>
          <w:szCs w:val="24"/>
        </w:rPr>
        <w:t>1.5</w:t>
      </w:r>
      <w:r w:rsidR="005E6506">
        <w:rPr>
          <w:szCs w:val="24"/>
        </w:rPr>
        <w:t>. Buvusias 3 punkto trečiąją–tryliktąją pastraipas laikau atitinkamai ketvirtąja–keturioliktąja pastraipomis.</w:t>
      </w:r>
    </w:p>
    <w:p w14:paraId="3471BC43" w14:textId="77777777" w:rsidR="004C3A32" w:rsidRDefault="004F7A8F">
      <w:pPr>
        <w:ind w:firstLine="720"/>
        <w:jc w:val="both"/>
        <w:rPr>
          <w:szCs w:val="24"/>
        </w:rPr>
      </w:pPr>
      <w:r w:rsidR="005E6506">
        <w:rPr>
          <w:szCs w:val="24"/>
        </w:rPr>
        <w:t>1.6</w:t>
      </w:r>
      <w:r w:rsidR="005E6506">
        <w:rPr>
          <w:szCs w:val="24"/>
        </w:rPr>
        <w:t>. Papildau 3</w:t>
      </w:r>
      <w:r w:rsidR="005E6506">
        <w:rPr>
          <w:rFonts w:cs="Courier New"/>
          <w:szCs w:val="24"/>
        </w:rPr>
        <w:t> </w:t>
      </w:r>
      <w:r w:rsidR="005E6506">
        <w:rPr>
          <w:szCs w:val="24"/>
        </w:rPr>
        <w:t>punktą nauja aštuntąja pastraipa:</w:t>
      </w:r>
    </w:p>
    <w:p w14:paraId="3471BC44" w14:textId="77777777" w:rsidR="004C3A32" w:rsidRDefault="005E6506">
      <w:pPr>
        <w:ind w:firstLine="720"/>
        <w:jc w:val="both"/>
        <w:rPr>
          <w:szCs w:val="24"/>
        </w:rPr>
      </w:pPr>
      <w:r>
        <w:rPr>
          <w:szCs w:val="24"/>
        </w:rPr>
        <w:t>„</w:t>
      </w:r>
      <w:r>
        <w:rPr>
          <w:b/>
          <w:szCs w:val="24"/>
        </w:rPr>
        <w:t>elektromagnetinis laukas</w:t>
      </w:r>
      <w:r>
        <w:rPr>
          <w:szCs w:val="24"/>
        </w:rPr>
        <w:t xml:space="preserve"> – laikui bėgant nuo 10 kHz iki 300 GHz dažniu kintantis elektrinių ir magnetinių jėgų laukas;“.</w:t>
      </w:r>
    </w:p>
    <w:p w14:paraId="3471BC45" w14:textId="77777777" w:rsidR="004C3A32" w:rsidRDefault="004F7A8F">
      <w:pPr>
        <w:ind w:firstLine="720"/>
        <w:jc w:val="both"/>
        <w:rPr>
          <w:szCs w:val="24"/>
        </w:rPr>
      </w:pPr>
      <w:r w:rsidR="005E6506">
        <w:rPr>
          <w:szCs w:val="24"/>
        </w:rPr>
        <w:t>1.7</w:t>
      </w:r>
      <w:r w:rsidR="005E6506">
        <w:rPr>
          <w:szCs w:val="24"/>
        </w:rPr>
        <w:t>. Buvusias 3 punkto aštuntąją–keturioliktąją pastraipas laikau atitinkamai devintąja–penkioliktąja pastraipomis.</w:t>
      </w:r>
    </w:p>
    <w:p w14:paraId="3471BC46" w14:textId="77777777" w:rsidR="004C3A32" w:rsidRDefault="004F7A8F">
      <w:pPr>
        <w:ind w:firstLine="720"/>
        <w:jc w:val="both"/>
        <w:rPr>
          <w:szCs w:val="24"/>
        </w:rPr>
      </w:pPr>
      <w:r w:rsidR="005E6506">
        <w:rPr>
          <w:szCs w:val="24"/>
        </w:rPr>
        <w:t>1.8</w:t>
      </w:r>
      <w:r w:rsidR="005E6506">
        <w:rPr>
          <w:szCs w:val="24"/>
        </w:rPr>
        <w:t>. Pakeičiu 3</w:t>
      </w:r>
      <w:r w:rsidR="005E6506">
        <w:rPr>
          <w:rFonts w:cs="Courier New"/>
          <w:szCs w:val="24"/>
        </w:rPr>
        <w:t> </w:t>
      </w:r>
      <w:r w:rsidR="005E6506">
        <w:rPr>
          <w:szCs w:val="24"/>
        </w:rPr>
        <w:t>punkto dešimtąją pastraipą ir ją išdėstau taip:</w:t>
      </w:r>
    </w:p>
    <w:p w14:paraId="3471BC47" w14:textId="77777777" w:rsidR="004C3A32" w:rsidRDefault="005E6506">
      <w:pPr>
        <w:ind w:firstLine="720"/>
        <w:jc w:val="both"/>
        <w:rPr>
          <w:szCs w:val="24"/>
        </w:rPr>
      </w:pPr>
      <w:r>
        <w:rPr>
          <w:szCs w:val="24"/>
        </w:rPr>
        <w:t>„</w:t>
      </w:r>
      <w:r>
        <w:rPr>
          <w:b/>
          <w:szCs w:val="24"/>
        </w:rPr>
        <w:t>gyvenamoji aplinka</w:t>
      </w:r>
      <w:r>
        <w:rPr>
          <w:szCs w:val="24"/>
        </w:rPr>
        <w:t xml:space="preserve"> – gyvenamųjų ir visuomeninės paskirties pastatų</w:t>
      </w:r>
      <w:r>
        <w:rPr>
          <w:b/>
          <w:szCs w:val="24"/>
        </w:rPr>
        <w:t xml:space="preserve"> </w:t>
      </w:r>
      <w:r>
        <w:rPr>
          <w:szCs w:val="24"/>
        </w:rPr>
        <w:t>patalpos, gyvenamosios patalpos, įrengtos kitos paskirties pastatuose (įskaitant balkonus, lodžijas ir terasas), ir šių pastatų aplinka, apimanti nurodytiems pastatams priklausančius žemės sklypus bei 40</w:t>
      </w:r>
      <w:r>
        <w:rPr>
          <w:rFonts w:cs="Courier New"/>
          <w:szCs w:val="24"/>
        </w:rPr>
        <w:t> </w:t>
      </w:r>
      <w:r>
        <w:rPr>
          <w:szCs w:val="24"/>
        </w:rPr>
        <w:t>m atstumu nuo pastatų sienų esančius želdynus su vaikų žaidimo ir sporto aikštelėmis, ramaus poilsio vietomis vyresnio amžiaus ir neįgaliems žmonėms, kuriuose žmones veikia arba gali veikti elektromagnetinis laukas;“.</w:t>
      </w:r>
    </w:p>
    <w:p w14:paraId="3471BC48" w14:textId="77777777" w:rsidR="004C3A32" w:rsidRDefault="004F7A8F">
      <w:pPr>
        <w:ind w:firstLine="720"/>
        <w:jc w:val="both"/>
        <w:rPr>
          <w:szCs w:val="24"/>
        </w:rPr>
      </w:pPr>
      <w:r w:rsidR="005E6506">
        <w:rPr>
          <w:szCs w:val="24"/>
        </w:rPr>
        <w:t>1.9</w:t>
      </w:r>
      <w:r w:rsidR="005E6506">
        <w:rPr>
          <w:szCs w:val="24"/>
        </w:rPr>
        <w:t>. Pakeičiu 6</w:t>
      </w:r>
      <w:r w:rsidR="005E6506">
        <w:rPr>
          <w:rFonts w:cs="Courier New"/>
          <w:szCs w:val="24"/>
        </w:rPr>
        <w:t> </w:t>
      </w:r>
      <w:r w:rsidR="005E6506">
        <w:rPr>
          <w:szCs w:val="24"/>
        </w:rPr>
        <w:t>punktą ir jį išdėstau taip:</w:t>
      </w:r>
    </w:p>
    <w:p w14:paraId="3471BC49" w14:textId="77777777" w:rsidR="004C3A32" w:rsidRDefault="005E6506">
      <w:pPr>
        <w:ind w:firstLine="720"/>
        <w:jc w:val="both"/>
        <w:rPr>
          <w:szCs w:val="24"/>
        </w:rPr>
      </w:pPr>
      <w:r>
        <w:rPr>
          <w:szCs w:val="24"/>
        </w:rPr>
        <w:t>„</w:t>
      </w:r>
      <w:r>
        <w:rPr>
          <w:szCs w:val="24"/>
        </w:rPr>
        <w:t>6</w:t>
      </w:r>
      <w:r>
        <w:rPr>
          <w:szCs w:val="24"/>
        </w:rPr>
        <w:t>. Operatorius, prieš įrengdamas (statydamas) radiotechninį objektą, privalo teisės aktų nustatyta tvarka</w:t>
      </w:r>
      <w:r>
        <w:rPr>
          <w:b/>
          <w:szCs w:val="24"/>
        </w:rPr>
        <w:t xml:space="preserve"> </w:t>
      </w:r>
      <w:r>
        <w:rPr>
          <w:szCs w:val="24"/>
        </w:rPr>
        <w:t>suderinti jo radiotechninės dalies projektą ir elektromagnetinės spinduliuotės stebėsenos planą su visuomenės sveikatos centru apskrityje, kurioje projektuojamas ar eksploatuojamas radiotechninis objektas.“</w:t>
      </w:r>
    </w:p>
    <w:p w14:paraId="3471BC4A" w14:textId="77777777" w:rsidR="004C3A32" w:rsidRDefault="004F7A8F">
      <w:pPr>
        <w:ind w:firstLine="720"/>
        <w:jc w:val="both"/>
        <w:rPr>
          <w:szCs w:val="24"/>
        </w:rPr>
      </w:pPr>
      <w:r w:rsidR="005E6506">
        <w:rPr>
          <w:szCs w:val="24"/>
        </w:rPr>
        <w:t>1.10</w:t>
      </w:r>
      <w:r w:rsidR="005E6506">
        <w:rPr>
          <w:szCs w:val="24"/>
        </w:rPr>
        <w:t>. Pakeičiu 7</w:t>
      </w:r>
      <w:r w:rsidR="005E6506">
        <w:rPr>
          <w:rFonts w:cs="Courier New"/>
          <w:szCs w:val="24"/>
        </w:rPr>
        <w:t> </w:t>
      </w:r>
      <w:r w:rsidR="005E6506">
        <w:rPr>
          <w:szCs w:val="24"/>
        </w:rPr>
        <w:t>punktą ir jį išdėstau taip:</w:t>
      </w:r>
    </w:p>
    <w:p w14:paraId="3471BC4B" w14:textId="77777777" w:rsidR="004C3A32" w:rsidRDefault="005E6506">
      <w:pPr>
        <w:ind w:firstLine="720"/>
        <w:jc w:val="both"/>
        <w:rPr>
          <w:szCs w:val="24"/>
        </w:rPr>
      </w:pPr>
      <w:r>
        <w:rPr>
          <w:szCs w:val="24"/>
        </w:rPr>
        <w:t>„</w:t>
      </w:r>
      <w:r>
        <w:rPr>
          <w:szCs w:val="24"/>
        </w:rPr>
        <w:t>7</w:t>
      </w:r>
      <w:r>
        <w:rPr>
          <w:szCs w:val="24"/>
        </w:rPr>
        <w:t>. Operatorius privalo vykdyti elektromagnetinės spinduliuotės stebėseną pagal su apskrities, kurioje eksploatuoja radiotechninį objektą, visuomenės sveikatos centru teisės aktų nustatyta tvarka suderintą elektromagnetinės spinduliuotės stebėsenos planą.“</w:t>
      </w:r>
    </w:p>
    <w:p w14:paraId="3471BC4C" w14:textId="77777777" w:rsidR="004C3A32" w:rsidRDefault="004F7A8F">
      <w:pPr>
        <w:ind w:firstLine="720"/>
        <w:jc w:val="both"/>
        <w:rPr>
          <w:szCs w:val="24"/>
        </w:rPr>
      </w:pPr>
      <w:r w:rsidR="005E6506">
        <w:rPr>
          <w:szCs w:val="24"/>
        </w:rPr>
        <w:t>1.11</w:t>
      </w:r>
      <w:r w:rsidR="005E6506">
        <w:rPr>
          <w:szCs w:val="24"/>
        </w:rPr>
        <w:t>. Pakeičiu 10</w:t>
      </w:r>
      <w:r w:rsidR="005E6506">
        <w:rPr>
          <w:rFonts w:cs="Courier New"/>
          <w:szCs w:val="24"/>
        </w:rPr>
        <w:t> </w:t>
      </w:r>
      <w:r w:rsidR="005E6506">
        <w:rPr>
          <w:szCs w:val="24"/>
        </w:rPr>
        <w:t>punktą ir jį išdėstau taip:</w:t>
      </w:r>
    </w:p>
    <w:p w14:paraId="3471BC4D" w14:textId="77777777" w:rsidR="004C3A32" w:rsidRDefault="005E6506">
      <w:pPr>
        <w:ind w:firstLine="720"/>
        <w:jc w:val="both"/>
        <w:rPr>
          <w:szCs w:val="24"/>
        </w:rPr>
      </w:pPr>
      <w:r>
        <w:rPr>
          <w:szCs w:val="24"/>
        </w:rPr>
        <w:t>„</w:t>
      </w:r>
      <w:r>
        <w:rPr>
          <w:szCs w:val="24"/>
        </w:rPr>
        <w:t>10</w:t>
      </w:r>
      <w:r>
        <w:rPr>
          <w:szCs w:val="24"/>
        </w:rPr>
        <w:t>. Patalpose energijos srauto tankio matavimai turi būti atliekami 0,5</w:t>
      </w:r>
      <w:r>
        <w:rPr>
          <w:rFonts w:cs="Courier New"/>
          <w:szCs w:val="24"/>
        </w:rPr>
        <w:t> </w:t>
      </w:r>
      <w:r>
        <w:rPr>
          <w:szCs w:val="24"/>
        </w:rPr>
        <w:t>m, 1,1</w:t>
      </w:r>
      <w:r>
        <w:rPr>
          <w:rFonts w:cs="Courier New"/>
          <w:szCs w:val="24"/>
        </w:rPr>
        <w:t> </w:t>
      </w:r>
      <w:r>
        <w:rPr>
          <w:szCs w:val="24"/>
        </w:rPr>
        <w:t>m, 1,5</w:t>
      </w:r>
      <w:r>
        <w:rPr>
          <w:rFonts w:cs="Courier New"/>
          <w:szCs w:val="24"/>
        </w:rPr>
        <w:t> </w:t>
      </w:r>
      <w:r>
        <w:rPr>
          <w:szCs w:val="24"/>
        </w:rPr>
        <w:t>m ir 1,7</w:t>
      </w:r>
      <w:r>
        <w:rPr>
          <w:rFonts w:cs="Courier New"/>
          <w:szCs w:val="24"/>
        </w:rPr>
        <w:t> </w:t>
      </w:r>
      <w:r>
        <w:rPr>
          <w:szCs w:val="24"/>
        </w:rPr>
        <w:t>m aukštyje nuo grindų patalpos viduryje bei 1</w:t>
      </w:r>
      <w:r>
        <w:rPr>
          <w:rFonts w:cs="Courier New"/>
          <w:szCs w:val="24"/>
        </w:rPr>
        <w:t> </w:t>
      </w:r>
      <w:r>
        <w:rPr>
          <w:szCs w:val="24"/>
        </w:rPr>
        <w:t>m atstumu nuo langų.“</w:t>
      </w:r>
    </w:p>
    <w:p w14:paraId="3471BC4E" w14:textId="77777777" w:rsidR="004C3A32" w:rsidRDefault="004F7A8F">
      <w:pPr>
        <w:ind w:firstLine="720"/>
        <w:jc w:val="both"/>
        <w:rPr>
          <w:szCs w:val="24"/>
        </w:rPr>
      </w:pPr>
      <w:r w:rsidR="005E6506">
        <w:rPr>
          <w:szCs w:val="24"/>
        </w:rPr>
        <w:t>1.12</w:t>
      </w:r>
      <w:r w:rsidR="005E6506">
        <w:rPr>
          <w:szCs w:val="24"/>
        </w:rPr>
        <w:t>. Pakeičiu 11 punktą ir jį išdėstau taip:</w:t>
      </w:r>
    </w:p>
    <w:p w14:paraId="3471BC4F" w14:textId="77777777" w:rsidR="004C3A32" w:rsidRDefault="005E6506">
      <w:pPr>
        <w:ind w:firstLine="720"/>
        <w:jc w:val="both"/>
        <w:rPr>
          <w:szCs w:val="24"/>
        </w:rPr>
      </w:pPr>
      <w:r>
        <w:rPr>
          <w:szCs w:val="24"/>
        </w:rPr>
        <w:t>„</w:t>
      </w:r>
      <w:r>
        <w:rPr>
          <w:szCs w:val="24"/>
        </w:rPr>
        <w:t>11</w:t>
      </w:r>
      <w:r>
        <w:rPr>
          <w:szCs w:val="24"/>
        </w:rPr>
        <w:t>. Teritorijoje aplink pastatus elektromagnetinės spinduliuotės matavimai atliekami 1,1 m, 1,5 m ir 1,7 m aukštyje virš žemės paviršiaus.“</w:t>
      </w:r>
    </w:p>
    <w:p w14:paraId="3471BC50" w14:textId="77777777" w:rsidR="004C3A32" w:rsidRDefault="004F7A8F">
      <w:pPr>
        <w:ind w:firstLine="720"/>
        <w:jc w:val="both"/>
        <w:rPr>
          <w:szCs w:val="24"/>
        </w:rPr>
      </w:pPr>
      <w:r w:rsidR="005E6506">
        <w:rPr>
          <w:szCs w:val="24"/>
        </w:rPr>
        <w:t>1.13</w:t>
      </w:r>
      <w:r w:rsidR="005E6506">
        <w:rPr>
          <w:szCs w:val="24"/>
        </w:rPr>
        <w:t>. Pakeičiu 14</w:t>
      </w:r>
      <w:r w:rsidR="005E6506">
        <w:rPr>
          <w:rFonts w:cs="Courier New"/>
          <w:szCs w:val="24"/>
        </w:rPr>
        <w:t> </w:t>
      </w:r>
      <w:r w:rsidR="005E6506">
        <w:rPr>
          <w:szCs w:val="24"/>
        </w:rPr>
        <w:t>punktą ir jį išdėstau taip:</w:t>
      </w:r>
    </w:p>
    <w:p w14:paraId="3471BC51" w14:textId="77777777" w:rsidR="004C3A32" w:rsidRDefault="005E6506">
      <w:pPr>
        <w:ind w:firstLine="720"/>
        <w:jc w:val="both"/>
        <w:rPr>
          <w:szCs w:val="24"/>
        </w:rPr>
      </w:pPr>
      <w:r>
        <w:rPr>
          <w:szCs w:val="24"/>
        </w:rPr>
        <w:t>„</w:t>
      </w:r>
      <w:r>
        <w:rPr>
          <w:rFonts w:cs="Courier New"/>
          <w:szCs w:val="24"/>
        </w:rPr>
        <w:t>14</w:t>
      </w:r>
      <w:r>
        <w:rPr>
          <w:rFonts w:cs="Courier New"/>
          <w:szCs w:val="24"/>
        </w:rPr>
        <w:t>. </w:t>
      </w:r>
      <w:r>
        <w:rPr>
          <w:szCs w:val="24"/>
        </w:rPr>
        <w:t xml:space="preserve">Visuomenės sveikatos centrų apskrityse vykdomos radiotechninių objektų </w:t>
      </w:r>
      <w:r>
        <w:rPr>
          <w:rFonts w:cs="Courier New"/>
          <w:szCs w:val="24"/>
        </w:rPr>
        <w:t>valstybinės visuomenės sveikatos saugos</w:t>
      </w:r>
      <w:r>
        <w:rPr>
          <w:szCs w:val="24"/>
        </w:rPr>
        <w:t xml:space="preserve"> kontrolės</w:t>
      </w:r>
      <w:r>
        <w:rPr>
          <w:rFonts w:cs="Courier New"/>
          <w:szCs w:val="24"/>
        </w:rPr>
        <w:t xml:space="preserve"> metu ar radiotechninių objektų operatorių organizuojamų </w:t>
      </w:r>
      <w:r>
        <w:rPr>
          <w:szCs w:val="24"/>
        </w:rPr>
        <w:t xml:space="preserve">elektromagnetinės spinduliuotės matavimų atlikimo ar stebėsenos vykdymo metu </w:t>
      </w:r>
      <w:r>
        <w:rPr>
          <w:rFonts w:cs="Courier New"/>
          <w:szCs w:val="24"/>
        </w:rPr>
        <w:t xml:space="preserve">nustačius, kad viršytas elektromagnetinio lauko intensyvumo parametrų leidžiamas lygis, operatorius privalo nedelsdamas sumažinti elektromagnetinio lauko intensyvumo lygį iki šios higienos normos 1 lentelėje nustatytų dydžių. Nesant galimybių elektromagnetinio lauko intensyvumo lygį sumažinti iki šios higienos normos 1 lentelėje nustatytų dydžių, operatorius privalo nedelsdamas nutraukti radiotechninio objekto naudojimą. Radiotechninių objektų operatorių organizuojamų </w:t>
      </w:r>
      <w:r>
        <w:rPr>
          <w:szCs w:val="24"/>
        </w:rPr>
        <w:t xml:space="preserve">elektromagnetinės spinduliuotės matavimų atlikimo ar stebėsenos vykdymo metu </w:t>
      </w:r>
      <w:r>
        <w:rPr>
          <w:rFonts w:cs="Courier New"/>
          <w:szCs w:val="24"/>
        </w:rPr>
        <w:t>nustačius, kad viršytas elektromagnetinio lauko intensyvumo parametrų leidžiamas lygis, radiotechninių objektų operatoriai ne vėliau kaip per 24</w:t>
      </w:r>
      <w:r>
        <w:rPr>
          <w:szCs w:val="24"/>
        </w:rPr>
        <w:t> </w:t>
      </w:r>
      <w:r>
        <w:rPr>
          <w:rFonts w:cs="Courier New"/>
          <w:szCs w:val="24"/>
        </w:rPr>
        <w:t xml:space="preserve">val. nuo elektromagnetinio lauko intensyvumo parametrų leidžiamo lygio viršijimo nustatymo privalo </w:t>
      </w:r>
      <w:r>
        <w:rPr>
          <w:szCs w:val="24"/>
        </w:rPr>
        <w:t>raštu ar elektroniniu būdu</w:t>
      </w:r>
      <w:r>
        <w:rPr>
          <w:rFonts w:cs="Courier New"/>
          <w:szCs w:val="24"/>
        </w:rPr>
        <w:t xml:space="preserve"> apie tai informuoti apskrities, kurioje eksploatuojamas radiotechninis objektas, visuomenės sveikatos centrą.</w:t>
      </w:r>
      <w:r>
        <w:rPr>
          <w:szCs w:val="24"/>
        </w:rPr>
        <w:t>“</w:t>
      </w:r>
    </w:p>
    <w:p w14:paraId="3471BC52" w14:textId="77777777" w:rsidR="004C3A32" w:rsidRDefault="004F7A8F">
      <w:pPr>
        <w:ind w:firstLine="720"/>
        <w:jc w:val="both"/>
        <w:rPr>
          <w:szCs w:val="24"/>
        </w:rPr>
      </w:pPr>
      <w:r w:rsidR="005E6506">
        <w:rPr>
          <w:szCs w:val="24"/>
        </w:rPr>
        <w:t>1.14</w:t>
      </w:r>
      <w:r w:rsidR="005E6506">
        <w:rPr>
          <w:szCs w:val="24"/>
        </w:rPr>
        <w:t>. Pakeičiu 17</w:t>
      </w:r>
      <w:r w:rsidR="005E6506">
        <w:rPr>
          <w:rFonts w:cs="Courier New"/>
          <w:szCs w:val="24"/>
        </w:rPr>
        <w:t> </w:t>
      </w:r>
      <w:r w:rsidR="005E6506">
        <w:rPr>
          <w:szCs w:val="24"/>
        </w:rPr>
        <w:t>punktą ir jį išdėstau taip:</w:t>
      </w:r>
    </w:p>
    <w:p w14:paraId="3471BC53" w14:textId="77777777" w:rsidR="004C3A32" w:rsidRDefault="005E6506">
      <w:pPr>
        <w:ind w:firstLine="720"/>
        <w:jc w:val="both"/>
        <w:rPr>
          <w:szCs w:val="24"/>
        </w:rPr>
      </w:pPr>
      <w:r>
        <w:rPr>
          <w:szCs w:val="24"/>
        </w:rPr>
        <w:t>„</w:t>
      </w:r>
      <w:r>
        <w:rPr>
          <w:szCs w:val="24"/>
        </w:rPr>
        <w:t>17</w:t>
      </w:r>
      <w:r>
        <w:rPr>
          <w:szCs w:val="24"/>
        </w:rPr>
        <w:t>. Elektromagnetinės spinduliuotės matavimus gali atlikti tik šiai veiklai akredituotos laboratorijos.“</w:t>
      </w:r>
    </w:p>
    <w:p w14:paraId="3471BC54" w14:textId="77777777" w:rsidR="004C3A32" w:rsidRDefault="004F7A8F">
      <w:pPr>
        <w:ind w:firstLine="720"/>
        <w:jc w:val="both"/>
        <w:rPr>
          <w:szCs w:val="24"/>
        </w:rPr>
      </w:pPr>
      <w:r w:rsidR="005E6506">
        <w:rPr>
          <w:szCs w:val="24"/>
        </w:rPr>
        <w:t>1.15</w:t>
      </w:r>
      <w:r w:rsidR="005E6506">
        <w:rPr>
          <w:szCs w:val="24"/>
        </w:rPr>
        <w:t>. Pripažįstu netekusiu galios 19</w:t>
      </w:r>
      <w:r w:rsidR="005E6506">
        <w:rPr>
          <w:rFonts w:cs="Courier New"/>
          <w:szCs w:val="24"/>
        </w:rPr>
        <w:t> </w:t>
      </w:r>
      <w:r w:rsidR="005E6506">
        <w:rPr>
          <w:szCs w:val="24"/>
        </w:rPr>
        <w:t>punktą.</w:t>
      </w:r>
    </w:p>
    <w:p w14:paraId="3471BC55" w14:textId="77777777" w:rsidR="004C3A32" w:rsidRDefault="004F7A8F">
      <w:pPr>
        <w:ind w:firstLine="720"/>
        <w:jc w:val="both"/>
        <w:rPr>
          <w:szCs w:val="24"/>
        </w:rPr>
      </w:pPr>
      <w:r w:rsidR="005E6506">
        <w:rPr>
          <w:szCs w:val="24"/>
        </w:rPr>
        <w:t>2</w:t>
      </w:r>
      <w:r w:rsidR="005E6506">
        <w:rPr>
          <w:szCs w:val="24"/>
        </w:rPr>
        <w:t>. N u s t a t a u, kad šis įsakymas įsigalioja 2014</w:t>
      </w:r>
      <w:r w:rsidR="005E6506">
        <w:rPr>
          <w:rFonts w:cs="Courier New"/>
          <w:szCs w:val="24"/>
        </w:rPr>
        <w:t> </w:t>
      </w:r>
      <w:r w:rsidR="005E6506">
        <w:rPr>
          <w:szCs w:val="24"/>
        </w:rPr>
        <w:t>m. lapkričio 1</w:t>
      </w:r>
      <w:r w:rsidR="005E6506">
        <w:rPr>
          <w:rFonts w:cs="Courier New"/>
          <w:szCs w:val="24"/>
        </w:rPr>
        <w:t> </w:t>
      </w:r>
      <w:r w:rsidR="005E6506">
        <w:rPr>
          <w:szCs w:val="24"/>
        </w:rPr>
        <w:t>d.</w:t>
      </w:r>
    </w:p>
    <w:p w14:paraId="3471BC56" w14:textId="77777777" w:rsidR="004C3A32" w:rsidRDefault="004C3A32">
      <w:pPr>
        <w:ind w:right="-154"/>
        <w:rPr>
          <w:bCs/>
          <w:szCs w:val="24"/>
        </w:rPr>
      </w:pPr>
    </w:p>
    <w:p w14:paraId="3471BC57" w14:textId="77777777" w:rsidR="004C3A32" w:rsidRDefault="004C3A32">
      <w:pPr>
        <w:ind w:right="-154"/>
        <w:rPr>
          <w:bCs/>
          <w:szCs w:val="24"/>
        </w:rPr>
      </w:pPr>
    </w:p>
    <w:p w14:paraId="3471BC58" w14:textId="77777777" w:rsidR="004C3A32" w:rsidRDefault="004F7A8F">
      <w:pPr>
        <w:ind w:right="-154"/>
        <w:rPr>
          <w:bCs/>
          <w:szCs w:val="24"/>
        </w:rPr>
      </w:pPr>
    </w:p>
    <w:p w14:paraId="3471BC59" w14:textId="77777777" w:rsidR="004C3A32" w:rsidRDefault="005E6506">
      <w:pPr>
        <w:tabs>
          <w:tab w:val="right" w:pos="9639"/>
        </w:tabs>
        <w:rPr>
          <w:szCs w:val="24"/>
        </w:rPr>
      </w:pPr>
      <w:r>
        <w:rPr>
          <w:szCs w:val="24"/>
        </w:rPr>
        <w:t>Sveikatos apsaugo</w:t>
      </w:r>
      <w:bookmarkStart w:id="0" w:name="_GoBack"/>
      <w:bookmarkEnd w:id="0"/>
      <w:r>
        <w:rPr>
          <w:szCs w:val="24"/>
        </w:rPr>
        <w:t>s ministras</w:t>
      </w:r>
      <w:r>
        <w:rPr>
          <w:szCs w:val="24"/>
        </w:rPr>
        <w:tab/>
        <w:t>Vytenis Povilas Andriukaitis</w:t>
      </w:r>
    </w:p>
    <w:sectPr w:rsidR="004C3A32">
      <w:headerReference w:type="even" r:id="rId10"/>
      <w:headerReference w:type="default" r:id="rId11"/>
      <w:footerReference w:type="even" r:id="rId12"/>
      <w:footerReference w:type="default" r:id="rId13"/>
      <w:headerReference w:type="first" r:id="rId14"/>
      <w:footerReference w:type="first" r:id="rId15"/>
      <w:pgSz w:w="11906" w:h="16838" w:code="9"/>
      <w:pgMar w:top="1134" w:right="567" w:bottom="1134" w:left="1701" w:header="107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71BC5D" w14:textId="77777777" w:rsidR="004C3A32" w:rsidRDefault="005E6506">
      <w:pPr>
        <w:rPr>
          <w:szCs w:val="24"/>
          <w:lang w:val="en-GB"/>
        </w:rPr>
      </w:pPr>
      <w:r>
        <w:rPr>
          <w:szCs w:val="24"/>
          <w:lang w:val="en-GB"/>
        </w:rPr>
        <w:separator/>
      </w:r>
    </w:p>
  </w:endnote>
  <w:endnote w:type="continuationSeparator" w:id="0">
    <w:p w14:paraId="3471BC5E" w14:textId="77777777" w:rsidR="004C3A32" w:rsidRDefault="005E6506">
      <w:pPr>
        <w:rPr>
          <w:szCs w:val="24"/>
          <w:lang w:val="en-GB"/>
        </w:rPr>
      </w:pPr>
      <w:r>
        <w:rPr>
          <w:szCs w:val="24"/>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71BC64" w14:textId="77777777" w:rsidR="004C3A32" w:rsidRDefault="004C3A32">
    <w:pPr>
      <w:tabs>
        <w:tab w:val="center" w:pos="4320"/>
        <w:tab w:val="right" w:pos="8640"/>
      </w:tabs>
      <w:rPr>
        <w:szCs w:val="24"/>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71BC65" w14:textId="77777777" w:rsidR="004C3A32" w:rsidRDefault="004C3A32">
    <w:pPr>
      <w:tabs>
        <w:tab w:val="center" w:pos="4320"/>
        <w:tab w:val="right" w:pos="8640"/>
      </w:tabs>
      <w:rPr>
        <w:szCs w:val="24"/>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71BC67" w14:textId="77777777" w:rsidR="004C3A32" w:rsidRDefault="004C3A32">
    <w:pPr>
      <w:tabs>
        <w:tab w:val="center" w:pos="4320"/>
        <w:tab w:val="right" w:pos="8640"/>
      </w:tabs>
      <w:rPr>
        <w:szCs w:val="24"/>
        <w:lang w:val="en-GB"/>
      </w:rPr>
    </w:pPr>
  </w:p>
</w:ftr>
</file>

<file path=word/footnotes.xml><?xml version="1.0" encoding="utf-8"?>
<w:footnotes xmlns:w="http://schemas.openxmlformats.org/wordprocessingml/2006/main">
  <w:footnote xmlns:wpg="http://schemas.microsoft.com/office/word/2010/wordprocessingGroup" xmlns:w14="http://schemas.microsoft.com/office/word/2010/wordml" xmlns:wpc="http://schemas.microsoft.com/office/word/2010/wordprocessingCanvas" xmlns:o="urn:schemas-microsoft-com:office:office" xmlns:wp="http://schemas.openxmlformats.org/drawingml/2006/wordprocessingDrawing" xmlns:m="http://schemas.openxmlformats.org/officeDocument/2006/math" xmlns:wne="http://schemas.microsoft.com/office/word/2006/wordml" xmlns:w10="urn:schemas-microsoft-com:office:word" xmlns:v="urn:schemas-microsoft-com:vml" xmlns:mc="http://schemas.openxmlformats.org/markup-compatibility/2006" xmlns:wps="http://schemas.microsoft.com/office/word/2010/wordprocessingShape" xmlns:r="http://schemas.openxmlformats.org/officeDocument/2006/relationships" xmlns:wp14="http://schemas.microsoft.com/office/word/2010/wordprocessingDrawing" xmlns:wpi="http://schemas.microsoft.com/office/word/2010/wordprocessingInk" w:type="continuationSeparator" w:id="0">
    <w:p w14:paraId="3471BC5C" w14:textId="77777777" w:rsidR="004C3A32" w:rsidRDefault="005E6506">
      <w:pPr>
        <w:rPr>
          <w:szCs w:val="24"/>
          <w:lang w:val="en-GB"/>
        </w:rPr>
      </w:pPr>
      <w:r>
        <w:rPr>
          <w:szCs w:val="24"/>
          <w:lang w:val="en-GB"/>
        </w:rPr>
        <w:continuationSeparator/>
      </w:r>
    </w:p>
  </w:footnote>
  <w:footnote xmlns:wpg="http://schemas.microsoft.com/office/word/2010/wordprocessingGroup" xmlns:w14="http://schemas.microsoft.com/office/word/2010/wordml" xmlns:wpc="http://schemas.microsoft.com/office/word/2010/wordprocessingCanvas" xmlns:o="urn:schemas-microsoft-com:office:office" xmlns:wp="http://schemas.openxmlformats.org/drawingml/2006/wordprocessingDrawing" xmlns:m="http://schemas.openxmlformats.org/officeDocument/2006/math" xmlns:wne="http://schemas.microsoft.com/office/word/2006/wordml" xmlns:w10="urn:schemas-microsoft-com:office:word" xmlns:v="urn:schemas-microsoft-com:vml" xmlns:mc="http://schemas.openxmlformats.org/markup-compatibility/2006" xmlns:wps="http://schemas.microsoft.com/office/word/2010/wordprocessingShape" xmlns:r="http://schemas.openxmlformats.org/officeDocument/2006/relationships" xmlns:wp14="http://schemas.microsoft.com/office/word/2010/wordprocessingDrawing" xmlns:wpi="http://schemas.microsoft.com/office/word/2010/wordprocessingInk" w:type="separator" w:id="-1">
    <w:p w14:paraId="3471BC5B" w14:textId="77777777" w:rsidR="004C3A32" w:rsidRDefault="005E6506">
      <w:pPr>
        <w:rPr>
          <w:szCs w:val="24"/>
          <w:lang w:val="en-GB"/>
        </w:rPr>
      </w:pPr>
      <w:r>
        <w:rPr>
          <w:szCs w:val="24"/>
          <w:lang w:val="en-GB"/>
        </w:rP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71BC5F" w14:textId="77777777" w:rsidR="004C3A32" w:rsidRDefault="005E6506">
    <w:pPr>
      <w:framePr w:wrap="auto" w:vAnchor="text" w:hAnchor="margin" w:xAlign="center" w:y="1"/>
      <w:tabs>
        <w:tab w:val="center" w:pos="4153"/>
        <w:tab w:val="right" w:pos="8306"/>
      </w:tabs>
      <w:rPr>
        <w:szCs w:val="24"/>
        <w:lang w:val="en-GB"/>
      </w:rPr>
    </w:pPr>
    <w:r>
      <w:rPr>
        <w:szCs w:val="24"/>
        <w:lang w:val="en-GB"/>
      </w:rPr>
      <w:fldChar w:fldCharType="begin"/>
    </w:r>
    <w:r>
      <w:rPr>
        <w:szCs w:val="24"/>
        <w:lang w:val="en-GB"/>
      </w:rPr>
      <w:instrText xml:space="preserve">PAGE  </w:instrText>
    </w:r>
    <w:r>
      <w:rPr>
        <w:szCs w:val="24"/>
        <w:lang w:val="en-GB"/>
      </w:rPr>
      <w:fldChar w:fldCharType="end"/>
    </w:r>
  </w:p>
  <w:p w14:paraId="3471BC60" w14:textId="77777777" w:rsidR="004C3A32" w:rsidRDefault="004C3A32">
    <w:pPr>
      <w:tabs>
        <w:tab w:val="center" w:pos="4153"/>
        <w:tab w:val="right" w:pos="8306"/>
      </w:tabs>
      <w:rPr>
        <w:szCs w:val="24"/>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71BC61" w14:textId="77777777" w:rsidR="004C3A32" w:rsidRDefault="005E6506">
    <w:pPr>
      <w:framePr w:wrap="auto" w:vAnchor="text" w:hAnchor="margin" w:xAlign="center" w:y="1"/>
      <w:tabs>
        <w:tab w:val="center" w:pos="4153"/>
        <w:tab w:val="right" w:pos="8306"/>
      </w:tabs>
      <w:rPr>
        <w:szCs w:val="24"/>
        <w:lang w:val="en-GB"/>
      </w:rPr>
    </w:pPr>
    <w:r>
      <w:rPr>
        <w:szCs w:val="24"/>
        <w:lang w:val="en-GB"/>
      </w:rPr>
      <w:fldChar w:fldCharType="begin"/>
    </w:r>
    <w:r>
      <w:rPr>
        <w:szCs w:val="24"/>
        <w:lang w:val="en-GB"/>
      </w:rPr>
      <w:instrText xml:space="preserve">PAGE  </w:instrText>
    </w:r>
    <w:r>
      <w:rPr>
        <w:szCs w:val="24"/>
        <w:lang w:val="en-GB"/>
      </w:rPr>
      <w:fldChar w:fldCharType="separate"/>
    </w:r>
    <w:r w:rsidR="004F7A8F">
      <w:rPr>
        <w:noProof/>
        <w:szCs w:val="24"/>
        <w:lang w:val="en-GB"/>
      </w:rPr>
      <w:t>2</w:t>
    </w:r>
    <w:r>
      <w:rPr>
        <w:szCs w:val="24"/>
        <w:lang w:val="en-GB"/>
      </w:rPr>
      <w:fldChar w:fldCharType="end"/>
    </w:r>
  </w:p>
  <w:p w14:paraId="3471BC62" w14:textId="77777777" w:rsidR="004C3A32" w:rsidRDefault="004C3A32">
    <w:pPr>
      <w:tabs>
        <w:tab w:val="center" w:pos="4153"/>
        <w:tab w:val="right" w:pos="8306"/>
      </w:tabs>
      <w:rPr>
        <w:szCs w:val="24"/>
        <w:lang w:val="en-GB"/>
      </w:rPr>
    </w:pPr>
  </w:p>
  <w:p w14:paraId="3471BC63" w14:textId="77777777" w:rsidR="004C3A32" w:rsidRDefault="004C3A32">
    <w:pPr>
      <w:tabs>
        <w:tab w:val="center" w:pos="4153"/>
        <w:tab w:val="right" w:pos="8306"/>
      </w:tabs>
      <w:rPr>
        <w:szCs w:val="24"/>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71BC66" w14:textId="77777777" w:rsidR="004C3A32" w:rsidRDefault="004C3A32">
    <w:pPr>
      <w:tabs>
        <w:tab w:val="center" w:pos="4153"/>
        <w:tab w:val="right" w:pos="8306"/>
      </w:tabs>
      <w:rPr>
        <w:szCs w:val="24"/>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0C9"/>
    <w:rsid w:val="004C3A32"/>
    <w:rsid w:val="004F7A8F"/>
    <w:rsid w:val="005E6506"/>
    <w:rsid w:val="00CC00C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471B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5E6506"/>
    <w:rPr>
      <w:rFonts w:ascii="Tahoma" w:hAnsi="Tahoma" w:cs="Tahoma"/>
      <w:sz w:val="16"/>
      <w:szCs w:val="16"/>
    </w:rPr>
  </w:style>
  <w:style w:type="character" w:customStyle="1" w:styleId="DebesliotekstasDiagrama">
    <w:name w:val="Debesėlio tekstas Diagrama"/>
    <w:basedOn w:val="Numatytasispastraiposriftas"/>
    <w:link w:val="Debesliotekstas"/>
    <w:rsid w:val="005E65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5E6506"/>
    <w:rPr>
      <w:rFonts w:ascii="Tahoma" w:hAnsi="Tahoma" w:cs="Tahoma"/>
      <w:sz w:val="16"/>
      <w:szCs w:val="16"/>
    </w:rPr>
  </w:style>
  <w:style w:type="character" w:customStyle="1" w:styleId="DebesliotekstasDiagrama">
    <w:name w:val="Debesėlio tekstas Diagrama"/>
    <w:basedOn w:val="Numatytasispastraiposriftas"/>
    <w:link w:val="Debesliotekstas"/>
    <w:rsid w:val="005E65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968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fontTable" Target="fontTable.xml"/>
  <Relationship Id="rId17"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oleObject" Target="embeddings/oleObject1.bin"/>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719</Words>
  <Characters>5267</Characters>
  <Application>Microsoft Office Word</Application>
  <DocSecurity>0</DocSecurity>
  <Lines>43</Lines>
  <Paragraphs>11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APLINKOS IR SVEIKATOS MOKSLO KOMITETO ĮSTEIGIMO</vt:lpstr>
      <vt:lpstr>DĖL APLINKOS IR SVEIKATOS MOKSLO KOMITETO ĮSTEIGIMO</vt:lpstr>
    </vt:vector>
  </TitlesOfParts>
  <Company>VVSC</Company>
  <LinksUpToDate>false</LinksUpToDate>
  <CharactersWithSpaces>5975</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2014-06-11T13:03:00Z</dcterms:created>
  <dc:creator>Valdas Uscila</dc:creator>
  <lastModifiedBy>JUOSPONIENĖ Karolina</lastModifiedBy>
  <lastPrinted>2013-08-27T12:53:00Z</lastPrinted>
  <dcterms:modified xsi:type="dcterms:W3CDTF">2014-06-12T06:41:00Z</dcterms:modified>
  <revision>4</revision>
  <dc:title>DĖL APLINKOS IR SVEIKATOS MOKSLO KOMITETO ĮSTEIGIMO</dc:title>
</coreProperties>
</file>