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46D6C" w14:textId="635F9A90" w:rsidR="00EE602A" w:rsidRDefault="00D53AC0" w:rsidP="00D53AC0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noProof/>
          <w:szCs w:val="24"/>
          <w:lang w:eastAsia="ko-KR"/>
        </w:rPr>
        <w:drawing>
          <wp:inline distT="0" distB="0" distL="0" distR="0" wp14:anchorId="69B7D682" wp14:editId="4CAD16A9">
            <wp:extent cx="4476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8BE4" w14:textId="77777777" w:rsidR="00EE602A" w:rsidRDefault="00EE602A">
      <w:pPr>
        <w:jc w:val="center"/>
        <w:rPr>
          <w:b/>
          <w:szCs w:val="24"/>
        </w:rPr>
      </w:pPr>
    </w:p>
    <w:p w14:paraId="66C1AADA" w14:textId="77777777" w:rsidR="00EE602A" w:rsidRDefault="00D53AC0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14:paraId="2EC46528" w14:textId="77777777" w:rsidR="00EE602A" w:rsidRDefault="00D53AC0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14:paraId="3F6981F4" w14:textId="77777777" w:rsidR="00EE602A" w:rsidRDefault="00D53AC0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4DAB3FFC" w14:textId="77777777" w:rsidR="00EE602A" w:rsidRDefault="00EE602A">
      <w:pPr>
        <w:jc w:val="center"/>
        <w:rPr>
          <w:b/>
          <w:bCs/>
          <w:caps/>
          <w:szCs w:val="24"/>
        </w:rPr>
      </w:pPr>
    </w:p>
    <w:p w14:paraId="3DC2984A" w14:textId="77777777" w:rsidR="00EE602A" w:rsidRDefault="00D53AC0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6D591E61" w14:textId="77777777" w:rsidR="00EE602A" w:rsidRDefault="00D53AC0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DĖL VALSTYBINIO SOCIALINIO DRAUDIMO FONDO VALDYBOS PRIE SOCIALINĖS APSAUGOS IR DARBO MINISTERIJOS DIREKTORIAUS 2014 M. RUGPJŪČIO 1 D.</w:t>
      </w:r>
      <w:r>
        <w:rPr>
          <w:b/>
          <w:bCs/>
          <w:caps/>
          <w:szCs w:val="24"/>
        </w:rPr>
        <w:t xml:space="preserve"> ĮSAKYMO NR. V-464 „DĖL PAPILDOMŲ funkcijų priskyrimo VALSTYBINIO SOCIALINIO DRAUDIMO fondo valdybos utenos skyriui“ PAKEITIMO</w:t>
      </w:r>
    </w:p>
    <w:p w14:paraId="0EEF64BB" w14:textId="77777777" w:rsidR="00EE602A" w:rsidRDefault="00EE602A">
      <w:pPr>
        <w:jc w:val="center"/>
        <w:rPr>
          <w:b/>
          <w:bCs/>
          <w:caps/>
          <w:szCs w:val="24"/>
        </w:rPr>
      </w:pPr>
    </w:p>
    <w:p w14:paraId="10F80638" w14:textId="17D68ED7" w:rsidR="00EE602A" w:rsidRDefault="00D53AC0">
      <w:pPr>
        <w:jc w:val="center"/>
        <w:rPr>
          <w:szCs w:val="24"/>
        </w:rPr>
      </w:pPr>
      <w:r>
        <w:rPr>
          <w:szCs w:val="24"/>
        </w:rPr>
        <w:t>2020 m. lapkričio 18 d. Nr. V-600</w:t>
      </w:r>
    </w:p>
    <w:p w14:paraId="1613533C" w14:textId="77777777" w:rsidR="00EE602A" w:rsidRDefault="00D53AC0">
      <w:pPr>
        <w:jc w:val="center"/>
        <w:rPr>
          <w:szCs w:val="24"/>
        </w:rPr>
      </w:pPr>
      <w:r>
        <w:rPr>
          <w:szCs w:val="24"/>
        </w:rPr>
        <w:t>Vilnius</w:t>
      </w:r>
    </w:p>
    <w:p w14:paraId="7E6CE3CF" w14:textId="77777777" w:rsidR="00EE602A" w:rsidRDefault="00EE602A">
      <w:pPr>
        <w:ind w:firstLine="709"/>
        <w:rPr>
          <w:szCs w:val="24"/>
        </w:rPr>
      </w:pPr>
    </w:p>
    <w:p w14:paraId="5D9E9A75" w14:textId="48668035" w:rsidR="00EE602A" w:rsidRDefault="00D53AC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Siekdama užtikrinti 2020 m. birželio 26 d. Lietuvos Respublikos pareigūnų ir karių va</w:t>
      </w:r>
      <w:r>
        <w:rPr>
          <w:szCs w:val="24"/>
        </w:rPr>
        <w:t>lstybinių pensijų įstatymo Nr. I-693 1, 9, 10, 12 ir 16 straipsnių pakeitimo įstatymo Nr. XIII- 3185 įgyvendinimą:</w:t>
      </w:r>
    </w:p>
    <w:p w14:paraId="058BBD00" w14:textId="2EE342A8" w:rsidR="00EE602A" w:rsidRDefault="00D53AC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 a k e i č i u Valstybinio socialinio draudimo fondo valdybos prie Socialinės apsaugos ir darbo ministerijos (toliau – Fondo valdyba)</w:t>
      </w:r>
      <w:r>
        <w:rPr>
          <w:szCs w:val="24"/>
        </w:rPr>
        <w:t xml:space="preserve"> direktoriaus 2014 m. rugpjūčio 1 d. įsakymo Nr. V-464 „Dėl papildomų funkcijų priskyrimo Valstybinio socialinio draudimo fondo valdybos Utenos skyriui“ 1.1 papunktį ir jį išdėstau taip:</w:t>
      </w:r>
    </w:p>
    <w:p w14:paraId="0863E82A" w14:textId="0DFD09AD" w:rsidR="00EE602A" w:rsidRDefault="00D53AC0">
      <w:pPr>
        <w:ind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„</w:t>
      </w:r>
      <w:r>
        <w:rPr>
          <w:rFonts w:eastAsia="Calibri"/>
          <w:bCs/>
          <w:szCs w:val="24"/>
        </w:rPr>
        <w:t>1.1</w:t>
      </w:r>
      <w:r>
        <w:rPr>
          <w:rFonts w:eastAsia="Calibri"/>
          <w:bCs/>
          <w:szCs w:val="24"/>
        </w:rPr>
        <w:t xml:space="preserve">. </w:t>
      </w:r>
      <w:r>
        <w:rPr>
          <w:szCs w:val="24"/>
        </w:rPr>
        <w:t xml:space="preserve">pareigūnų ir karių valstybinių pensijų ir šių pensijų priedų </w:t>
      </w:r>
      <w:r>
        <w:rPr>
          <w:szCs w:val="24"/>
        </w:rPr>
        <w:t>už tarnybą asmenims, paskiausiai tarnavusiems vidaus reikalų, vidaus tarnybos,</w:t>
      </w:r>
      <w:r>
        <w:rPr>
          <w:rFonts w:eastAsia="Calibri"/>
          <w:color w:val="000000"/>
          <w:szCs w:val="24"/>
        </w:rPr>
        <w:t xml:space="preserve"> krašto apsaugos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szCs w:val="24"/>
        </w:rPr>
        <w:t>sistemose, Lietuvos Respublikos prokuratūroje, Vadovybės apsaugos tarnyboje, Lietuvos Respublikos muitinėje, Kalėjimų departamente ar jam pavaldžiose įstaigose b</w:t>
      </w:r>
      <w:r>
        <w:rPr>
          <w:szCs w:val="24"/>
        </w:rPr>
        <w:t>ei valstybės įmonėse, Valstybės saugumo departamente, Specialiųjų tyrimų tarnyboje, skyrimo ir mokėjimo funkciją ir Lietuvos Respublikos pirmojo ir antrojo laipsnių valstybinių pensijų, kompensacinių išmokų profesionaliojo scenos meno įstaigų kūrybiniams d</w:t>
      </w:r>
      <w:r>
        <w:rPr>
          <w:szCs w:val="24"/>
        </w:rPr>
        <w:t>arbuotojams bei rentų buvusiems sportininkams (toliau – išmokos) mokėjimo funkciją vykdo Valstybinio socialinio draudimo fondo valdybos Utenos skyrius (toliau – Fondo valdybos Utenos skyrius);“.</w:t>
      </w:r>
    </w:p>
    <w:p w14:paraId="6C84BFD6" w14:textId="0EA63FB1" w:rsidR="00EE602A" w:rsidRDefault="00D53AC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N u s t a t a u, kad šio įsakymo 1 punktas įsigali</w:t>
      </w:r>
      <w:r>
        <w:rPr>
          <w:szCs w:val="24"/>
        </w:rPr>
        <w:t>oja 2021 m. sausio 1 d.</w:t>
      </w:r>
    </w:p>
    <w:p w14:paraId="5CDE6431" w14:textId="470A85CC" w:rsidR="00EE602A" w:rsidRDefault="00D53AC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Į p a r e i g o j u:</w:t>
      </w:r>
    </w:p>
    <w:p w14:paraId="5AB698AC" w14:textId="7EF482CB" w:rsidR="00EE602A" w:rsidRDefault="00D53AC0">
      <w:pPr>
        <w:ind w:firstLine="709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</w:t>
      </w:r>
      <w:r>
        <w:rPr>
          <w:szCs w:val="24"/>
        </w:rPr>
        <w:tab/>
        <w:t>Fondo valdybos Informacinės sistemos eksploatavimo ir informacijos valdymo skyrių šį įsakymą išsiųsti Fondo valdybos direktoriaus pavaduotojams, Fondo valdybos vyriausiajam patarėjui, Fondo valdybo</w:t>
      </w:r>
      <w:r>
        <w:rPr>
          <w:szCs w:val="24"/>
        </w:rPr>
        <w:t>s skyriams ir Valstybinio socialinio draudimo fondo valdybos teritoriniams skyriams;</w:t>
      </w:r>
    </w:p>
    <w:p w14:paraId="2A0BD567" w14:textId="382F5514" w:rsidR="00EE602A" w:rsidRDefault="00D53AC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</w:t>
      </w:r>
      <w:r>
        <w:rPr>
          <w:szCs w:val="24"/>
        </w:rPr>
        <w:tab/>
        <w:t>Fondo valdybos Teisės skyrių šį įsakymą pateikti Teisės aktų registrui;</w:t>
      </w:r>
    </w:p>
    <w:p w14:paraId="23069EDF" w14:textId="4E14385B" w:rsidR="00EE602A" w:rsidRDefault="00D53AC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>.</w:t>
      </w:r>
      <w:r>
        <w:rPr>
          <w:szCs w:val="24"/>
        </w:rPr>
        <w:tab/>
        <w:t>Fondo valdybos Klientų aptarnavimo valdymo skyrių paskelbti šį įsakymą Fondo vald</w:t>
      </w:r>
      <w:r>
        <w:rPr>
          <w:szCs w:val="24"/>
        </w:rPr>
        <w:t>ybos interneto svetainėje;</w:t>
      </w:r>
    </w:p>
    <w:p w14:paraId="2DB45254" w14:textId="50C5AB3F" w:rsidR="00EE602A" w:rsidRDefault="00D53AC0" w:rsidP="00D53AC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>.</w:t>
      </w:r>
      <w:r>
        <w:rPr>
          <w:szCs w:val="24"/>
        </w:rPr>
        <w:tab/>
        <w:t>Fondo valdybos Veiklos planavimo ir pokyčių valdymo skyrių paskelbti šį įsakymą Valstybinio socialinio draudimo fondo administravimo įstaigų intraneto svetainėje.</w:t>
      </w:r>
    </w:p>
    <w:p w14:paraId="64317DB1" w14:textId="77777777" w:rsidR="00D53AC0" w:rsidRDefault="00D53AC0"/>
    <w:p w14:paraId="47F7F96C" w14:textId="77777777" w:rsidR="00D53AC0" w:rsidRDefault="00D53AC0"/>
    <w:p w14:paraId="0F28802D" w14:textId="77777777" w:rsidR="00D53AC0" w:rsidRDefault="00D53AC0"/>
    <w:p w14:paraId="79C73136" w14:textId="59AFCA7D" w:rsidR="00EE602A" w:rsidRDefault="00D53AC0">
      <w:pPr>
        <w:rPr>
          <w:szCs w:val="24"/>
        </w:rPr>
      </w:pPr>
      <w:bookmarkStart w:id="0" w:name="_GoBack"/>
      <w:bookmarkEnd w:id="0"/>
      <w:r>
        <w:rPr>
          <w:szCs w:val="24"/>
        </w:rPr>
        <w:t>Direktorė</w:t>
      </w:r>
      <w:r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            Julita </w:t>
      </w:r>
      <w:proofErr w:type="spellStart"/>
      <w:r>
        <w:rPr>
          <w:szCs w:val="24"/>
        </w:rPr>
        <w:t>Varanauskienė</w:t>
      </w:r>
      <w:proofErr w:type="spellEnd"/>
    </w:p>
    <w:sectPr w:rsidR="00EE6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8FB6" w14:textId="77777777" w:rsidR="00EE602A" w:rsidRDefault="00D53AC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FFAE72B" w14:textId="77777777" w:rsidR="00EE602A" w:rsidRDefault="00D53AC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78CD" w14:textId="77777777" w:rsidR="00EE602A" w:rsidRDefault="00EE602A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C4BE" w14:textId="77777777" w:rsidR="00EE602A" w:rsidRDefault="00EE602A">
    <w:pPr>
      <w:tabs>
        <w:tab w:val="center" w:pos="4153"/>
        <w:tab w:val="right" w:pos="8306"/>
      </w:tabs>
      <w:rPr>
        <w:szCs w:val="24"/>
      </w:rPr>
    </w:pPr>
  </w:p>
  <w:p w14:paraId="7274879C" w14:textId="77777777" w:rsidR="00EE602A" w:rsidRDefault="00EE602A">
    <w:pPr>
      <w:tabs>
        <w:tab w:val="center" w:pos="4153"/>
        <w:tab w:val="right" w:pos="8306"/>
      </w:tabs>
      <w:rPr>
        <w:szCs w:val="24"/>
      </w:rPr>
    </w:pPr>
  </w:p>
  <w:p w14:paraId="7B835CA9" w14:textId="77777777" w:rsidR="00EE602A" w:rsidRDefault="00EE602A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DE1E" w14:textId="77777777" w:rsidR="00EE602A" w:rsidRDefault="00EE602A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0A25" w14:textId="77777777" w:rsidR="00EE602A" w:rsidRDefault="00D53AC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D2882E8" w14:textId="77777777" w:rsidR="00EE602A" w:rsidRDefault="00D53AC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D687" w14:textId="77777777" w:rsidR="00EE602A" w:rsidRDefault="00D53AC0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3D23" w14:textId="77777777" w:rsidR="00EE602A" w:rsidRDefault="00EE602A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9DC3" w14:textId="77777777" w:rsidR="00EE602A" w:rsidRDefault="00EE602A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4D0D97"/>
    <w:rsid w:val="00D53AC0"/>
    <w:rsid w:val="00E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E0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2626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2020-11-18T07:27:00Z</dcterms:created>
  <dc:creator>Valentina Zacharova</dc:creator>
  <lastModifiedBy>ŠAULYTĖ SKAIRIENĖ Dalia</lastModifiedBy>
  <lastPrinted>2017-09-15T14:47:00Z</lastPrinted>
  <dcterms:modified xsi:type="dcterms:W3CDTF">2020-11-18T07:53:00Z</dcterms:modified>
  <revision>3</revision>
</coreProperties>
</file>