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4C43C" w14:textId="0AEE4E2C" w:rsidR="002C31DB" w:rsidRDefault="000F2FDC" w:rsidP="000F2FDC">
      <w:pPr>
        <w:tabs>
          <w:tab w:val="center" w:pos="4153"/>
          <w:tab w:val="right" w:pos="9100"/>
        </w:tabs>
        <w:jc w:val="center"/>
        <w:rPr>
          <w:spacing w:val="8"/>
        </w:rPr>
      </w:pPr>
      <w:r>
        <w:rPr>
          <w:noProof/>
          <w:spacing w:val="10"/>
          <w:lang w:eastAsia="lt-LT"/>
        </w:rPr>
        <w:drawing>
          <wp:inline distT="0" distB="0" distL="0" distR="0" wp14:anchorId="68A4C46C" wp14:editId="68A4C46D">
            <wp:extent cx="523875" cy="619125"/>
            <wp:effectExtent l="19050" t="0" r="9525" b="0"/>
            <wp:docPr id="1" name="Picture 1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4C43D" w14:textId="77777777" w:rsidR="002C31DB" w:rsidRDefault="000F2FDC">
      <w:pPr>
        <w:jc w:val="center"/>
        <w:rPr>
          <w:b/>
        </w:rPr>
      </w:pPr>
      <w:r>
        <w:rPr>
          <w:b/>
        </w:rPr>
        <w:t>LIETUVOS RESPUBLIKOS APLINKOS MINISTRAS</w:t>
      </w:r>
    </w:p>
    <w:p w14:paraId="68A4C43E" w14:textId="77777777" w:rsidR="002C31DB" w:rsidRDefault="002C31DB">
      <w:pPr>
        <w:jc w:val="center"/>
        <w:rPr>
          <w:b/>
        </w:rPr>
      </w:pPr>
    </w:p>
    <w:p w14:paraId="68A4C43F" w14:textId="77777777" w:rsidR="002C31DB" w:rsidRDefault="000F2FDC">
      <w:pPr>
        <w:jc w:val="center"/>
        <w:rPr>
          <w:b/>
        </w:rPr>
      </w:pPr>
      <w:r>
        <w:rPr>
          <w:b/>
        </w:rPr>
        <w:t>ĮSAKYMAS</w:t>
      </w:r>
    </w:p>
    <w:p w14:paraId="68A4C440" w14:textId="77777777" w:rsidR="002C31DB" w:rsidRDefault="000F2FDC">
      <w:pPr>
        <w:jc w:val="center"/>
        <w:rPr>
          <w:b/>
          <w:szCs w:val="24"/>
        </w:rPr>
      </w:pPr>
      <w:r>
        <w:rPr>
          <w:b/>
        </w:rPr>
        <w:t>DĖL LIETUVOS RESPUBLIKOS APLINKOS MINISTRO 2006 M. SPALIO 10 D. ĮSAKYMO NR. D1-</w:t>
      </w:r>
      <w:r>
        <w:rPr>
          <w:b/>
          <w:szCs w:val="24"/>
        </w:rPr>
        <w:t>451 „</w:t>
      </w:r>
      <w:r>
        <w:rPr>
          <w:b/>
          <w:bCs/>
          <w:szCs w:val="24"/>
          <w:lang w:val="en-US"/>
        </w:rPr>
        <w:t>DĖL GRUNTO GEOLOGINIO TYRIMO IR GRUNTO IŠTEKLIŲ</w:t>
      </w:r>
      <w:r>
        <w:rPr>
          <w:b/>
          <w:bCs/>
          <w:szCs w:val="24"/>
          <w:lang w:val="en-US"/>
        </w:rPr>
        <w:t xml:space="preserve"> NAUDOJIMO TVARKOS APRAŠO PATVIRTINIMO</w:t>
      </w:r>
      <w:r>
        <w:rPr>
          <w:b/>
          <w:szCs w:val="24"/>
        </w:rPr>
        <w:t>“ PAKEITIMO</w:t>
      </w:r>
    </w:p>
    <w:p w14:paraId="68A4C441" w14:textId="77777777" w:rsidR="002C31DB" w:rsidRDefault="002C31DB">
      <w:pPr>
        <w:jc w:val="center"/>
      </w:pPr>
    </w:p>
    <w:p w14:paraId="68A4C442" w14:textId="77777777" w:rsidR="002C31DB" w:rsidRDefault="000F2FDC">
      <w:pPr>
        <w:tabs>
          <w:tab w:val="left" w:pos="1260"/>
          <w:tab w:val="left" w:pos="1620"/>
        </w:tabs>
        <w:jc w:val="center"/>
      </w:pPr>
      <w:r>
        <w:t>2016 m. rugpjūčio 5 d. Nr.D1-551</w:t>
      </w:r>
    </w:p>
    <w:p w14:paraId="68A4C444" w14:textId="77777777" w:rsidR="002C31DB" w:rsidRDefault="000F2FDC">
      <w:pPr>
        <w:jc w:val="center"/>
      </w:pPr>
      <w:r>
        <w:t>Vilnius</w:t>
      </w:r>
    </w:p>
    <w:p w14:paraId="68A4C445" w14:textId="77777777" w:rsidR="002C31DB" w:rsidRDefault="002C31DB">
      <w:pPr>
        <w:jc w:val="center"/>
      </w:pPr>
    </w:p>
    <w:p w14:paraId="68A4C446" w14:textId="77777777" w:rsidR="002C31DB" w:rsidRDefault="002C31DB">
      <w:pPr>
        <w:jc w:val="center"/>
      </w:pPr>
    </w:p>
    <w:p w14:paraId="68A4C447" w14:textId="77777777" w:rsidR="002C31DB" w:rsidRDefault="000F2FDC">
      <w:pPr>
        <w:ind w:firstLine="426"/>
        <w:jc w:val="both"/>
        <w:rPr>
          <w:szCs w:val="24"/>
        </w:rPr>
      </w:pPr>
      <w:r>
        <w:rPr>
          <w:szCs w:val="24"/>
        </w:rPr>
        <w:t>P a k e i č i u Lietuvos Respublikos aplinkos ministro 2006 m. spalio 10 d. įsakymo Nr. D1-451 „Dėl Grunto geologinio tyrimo ir grunto išteklių naudojimo tvarkos</w:t>
      </w:r>
      <w:r>
        <w:rPr>
          <w:szCs w:val="24"/>
        </w:rPr>
        <w:t xml:space="preserve"> aprašo patvirtinimo“ </w:t>
      </w:r>
      <w:r>
        <w:rPr>
          <w:color w:val="000000"/>
          <w:spacing w:val="-4"/>
          <w:szCs w:val="24"/>
        </w:rPr>
        <w:t>preambulę ir ją išdėstau taip:</w:t>
      </w:r>
    </w:p>
    <w:p w14:paraId="68A4C44F" w14:textId="30DB4A4C" w:rsidR="002C31DB" w:rsidRDefault="000F2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ourier New"/>
          <w:color w:val="000000"/>
          <w:spacing w:val="-4"/>
          <w:szCs w:val="24"/>
        </w:rPr>
      </w:pPr>
      <w:r>
        <w:rPr>
          <w:rFonts w:eastAsia="Courier New"/>
          <w:color w:val="000000"/>
          <w:spacing w:val="-4"/>
          <w:szCs w:val="24"/>
        </w:rPr>
        <w:t>„ Vadovaudamasis Lietuvos Respublikos aplinkos apsaugos įstatymo 23</w:t>
      </w:r>
      <w:r>
        <w:rPr>
          <w:rFonts w:eastAsia="Courier New"/>
          <w:color w:val="000000"/>
          <w:spacing w:val="-4"/>
          <w:szCs w:val="24"/>
          <w:vertAlign w:val="superscript"/>
        </w:rPr>
        <w:t>4</w:t>
      </w:r>
      <w:r>
        <w:rPr>
          <w:rFonts w:eastAsia="Courier New"/>
          <w:color w:val="000000"/>
          <w:spacing w:val="-4"/>
          <w:szCs w:val="24"/>
        </w:rPr>
        <w:t xml:space="preserve"> straipsniu: “. </w:t>
      </w:r>
    </w:p>
    <w:bookmarkStart w:id="0" w:name="_GoBack" w:displacedByCustomXml="prev"/>
    <w:p w14:paraId="070205E0" w14:textId="77777777" w:rsidR="000F2FDC" w:rsidRDefault="000F2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443C7E2" w14:textId="77777777" w:rsidR="000F2FDC" w:rsidRDefault="000F2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757F874" w14:textId="77777777" w:rsidR="000F2FDC" w:rsidRDefault="000F2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8A4C46B" w14:textId="168A3E3B" w:rsidR="002C31DB" w:rsidRDefault="000F2FDC" w:rsidP="000F2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10"/>
        </w:rPr>
      </w:pPr>
      <w:r>
        <w:rPr>
          <w:rFonts w:eastAsia="Courier New"/>
          <w:color w:val="000000"/>
          <w:spacing w:val="-4"/>
          <w:szCs w:val="24"/>
        </w:rPr>
        <w:t xml:space="preserve">Aplinkos ministras </w:t>
      </w:r>
      <w:r>
        <w:rPr>
          <w:rFonts w:eastAsia="Courier New"/>
          <w:color w:val="000000"/>
          <w:spacing w:val="-4"/>
          <w:szCs w:val="24"/>
        </w:rPr>
        <w:tab/>
      </w:r>
      <w:r>
        <w:rPr>
          <w:rFonts w:eastAsia="Courier New"/>
          <w:color w:val="000000"/>
          <w:spacing w:val="-4"/>
          <w:szCs w:val="24"/>
        </w:rPr>
        <w:tab/>
      </w:r>
      <w:r>
        <w:rPr>
          <w:rFonts w:eastAsia="Courier New"/>
          <w:color w:val="000000"/>
          <w:spacing w:val="-4"/>
          <w:szCs w:val="24"/>
        </w:rPr>
        <w:tab/>
      </w:r>
      <w:r>
        <w:rPr>
          <w:rFonts w:eastAsia="Courier New"/>
          <w:color w:val="000000"/>
          <w:spacing w:val="-4"/>
          <w:szCs w:val="24"/>
        </w:rPr>
        <w:tab/>
      </w:r>
      <w:r>
        <w:rPr>
          <w:rFonts w:eastAsia="Courier New"/>
          <w:color w:val="000000"/>
          <w:spacing w:val="-4"/>
          <w:szCs w:val="24"/>
        </w:rPr>
        <w:tab/>
      </w:r>
      <w:r>
        <w:rPr>
          <w:rFonts w:eastAsia="Courier New"/>
          <w:color w:val="000000"/>
          <w:spacing w:val="-4"/>
          <w:szCs w:val="24"/>
        </w:rPr>
        <w:tab/>
      </w:r>
      <w:r>
        <w:rPr>
          <w:rFonts w:eastAsia="Courier New"/>
          <w:color w:val="000000"/>
          <w:spacing w:val="-4"/>
          <w:szCs w:val="24"/>
        </w:rPr>
        <w:tab/>
      </w:r>
      <w:r>
        <w:rPr>
          <w:rFonts w:eastAsia="Courier New"/>
          <w:color w:val="000000"/>
          <w:spacing w:val="-4"/>
          <w:szCs w:val="24"/>
        </w:rPr>
        <w:t xml:space="preserve">    Kęstutis Trečiokas </w:t>
      </w:r>
    </w:p>
    <w:bookmarkEnd w:id="0" w:displacedByCustomXml="next"/>
    <w:sectPr w:rsidR="002C31DB" w:rsidSect="000F2FDC">
      <w:pgSz w:w="11906" w:h="16838"/>
      <w:pgMar w:top="1134" w:right="567" w:bottom="56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4C470" w14:textId="77777777" w:rsidR="002C31DB" w:rsidRDefault="000F2FDC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8A4C471" w14:textId="77777777" w:rsidR="002C31DB" w:rsidRDefault="000F2FDC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46E" w14:textId="77777777" w:rsidR="002C31DB" w:rsidRDefault="000F2FDC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68A4C46F" w14:textId="77777777" w:rsidR="002C31DB" w:rsidRDefault="000F2FDC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72"/>
    <w:rsid w:val="000F2FDC"/>
    <w:rsid w:val="002C31DB"/>
    <w:rsid w:val="00B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8A4C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0F2FD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F2FDC"/>
  </w:style>
  <w:style w:type="paragraph" w:styleId="Porat">
    <w:name w:val="footer"/>
    <w:basedOn w:val="prastasis"/>
    <w:link w:val="PoratDiagrama"/>
    <w:rsid w:val="000F2FD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F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0F2FD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F2FDC"/>
  </w:style>
  <w:style w:type="paragraph" w:styleId="Porat">
    <w:name w:val="footer"/>
    <w:basedOn w:val="prastasis"/>
    <w:link w:val="PoratDiagrama"/>
    <w:rsid w:val="000F2FD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F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APLINKOS MINISTRO</vt:lpstr>
      <vt:lpstr>LIETUVOS RESPUBLIKOS APLINKOS MINISTRO</vt:lpstr>
    </vt:vector>
  </TitlesOfParts>
  <Company>VAAI</Company>
  <LinksUpToDate>false</LinksUpToDate>
  <CharactersWithSpaces>638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2016-08-29T07:08:00Z</dcterms:created>
  <dc:creator>Tadas</dc:creator>
  <lastModifiedBy>SKAPAITĖ Dalia</lastModifiedBy>
  <lastPrinted>2014-08-08T07:06:00Z</lastPrinted>
  <dcterms:modified xsi:type="dcterms:W3CDTF">2016-08-29T07:21:00Z</dcterms:modified>
  <revision>3</revision>
  <dc:title>LIETUVOS RESPUBLIKOS APLINKOS MINISTRO</dc:title>
</coreProperties>
</file>