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2D51" w14:textId="771FA5AF" w:rsidR="003871C2" w:rsidRDefault="005A4117" w:rsidP="005A4117">
      <w:pPr>
        <w:widowControl w:val="0"/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811" w:dyaOrig="961" w14:anchorId="29E32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/>
          </v:shape>
          <o:OLEObject Type="Embed" ProgID="Word.Picture.8" ShapeID="_x0000_i1025" DrawAspect="Content" ObjectID="_1624102345" r:id="rId8"/>
        </w:object>
      </w:r>
    </w:p>
    <w:p w14:paraId="29E32D52" w14:textId="77777777" w:rsidR="003871C2" w:rsidRDefault="003871C2">
      <w:pPr>
        <w:widowControl w:val="0"/>
        <w:shd w:val="clear" w:color="auto" w:fill="FFFFFF"/>
        <w:ind w:left="1570"/>
        <w:rPr>
          <w:b/>
          <w:bCs/>
          <w:color w:val="000000"/>
          <w:spacing w:val="-6"/>
          <w:szCs w:val="24"/>
          <w:lang w:eastAsia="lt-LT"/>
        </w:rPr>
      </w:pPr>
    </w:p>
    <w:p w14:paraId="29E32D53" w14:textId="77777777" w:rsidR="003871C2" w:rsidRDefault="005A4117">
      <w:pPr>
        <w:widowControl w:val="0"/>
        <w:shd w:val="clear" w:color="auto" w:fill="FFFFFF"/>
        <w:ind w:left="1570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29E32D54" w14:textId="77777777" w:rsidR="003871C2" w:rsidRDefault="003871C2">
      <w:pPr>
        <w:widowControl w:val="0"/>
        <w:shd w:val="clear" w:color="auto" w:fill="FFFFFF"/>
        <w:ind w:left="1570"/>
        <w:rPr>
          <w:sz w:val="20"/>
          <w:lang w:eastAsia="lt-LT"/>
        </w:rPr>
      </w:pPr>
    </w:p>
    <w:p w14:paraId="29E32D55" w14:textId="77777777" w:rsidR="003871C2" w:rsidRDefault="005A4117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29E32D56" w14:textId="77777777" w:rsidR="003871C2" w:rsidRDefault="005A4117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2012 M. VASARIO 27 D. ĮSAKYMO NR. V-158 „DĖL PRIVALOMOJO SVEIKATOS DRAUDIMO FONDO BIUDŽETO </w:t>
      </w:r>
      <w:r>
        <w:rPr>
          <w:b/>
          <w:szCs w:val="24"/>
          <w:lang w:eastAsia="lt-LT"/>
        </w:rPr>
        <w:t>LĖŠOMIS FINANSUOJAMO POZITRONŲ EMISIJOS TOMOGRAFIJOS TYRIMO REIKALAVIMŲ APRAŠO PATVIRTINIMO“ PAKEITIMO</w:t>
      </w:r>
    </w:p>
    <w:p w14:paraId="29E32D57" w14:textId="77777777" w:rsidR="003871C2" w:rsidRDefault="003871C2">
      <w:pPr>
        <w:widowControl w:val="0"/>
        <w:jc w:val="center"/>
        <w:rPr>
          <w:color w:val="000000"/>
          <w:spacing w:val="-9"/>
          <w:szCs w:val="24"/>
          <w:lang w:eastAsia="lt-LT"/>
        </w:rPr>
      </w:pPr>
    </w:p>
    <w:p w14:paraId="29E32D58" w14:textId="77777777" w:rsidR="003871C2" w:rsidRDefault="005A4117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2019 m. liepos 5 d. Nr. V-793</w:t>
      </w:r>
    </w:p>
    <w:p w14:paraId="29E32D59" w14:textId="77777777" w:rsidR="003871C2" w:rsidRDefault="005A4117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Vilnius</w:t>
      </w:r>
    </w:p>
    <w:p w14:paraId="29E32D5A" w14:textId="77777777" w:rsidR="003871C2" w:rsidRDefault="003871C2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jc w:val="center"/>
        <w:rPr>
          <w:color w:val="000000"/>
          <w:spacing w:val="-4"/>
          <w:szCs w:val="24"/>
          <w:lang w:eastAsia="lt-LT"/>
        </w:rPr>
      </w:pPr>
    </w:p>
    <w:p w14:paraId="29E32D5B" w14:textId="77777777" w:rsidR="003871C2" w:rsidRDefault="005A4117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P a k e i č i u </w:t>
      </w:r>
      <w:r>
        <w:rPr>
          <w:szCs w:val="24"/>
          <w:lang w:eastAsia="lt-LT"/>
        </w:rPr>
        <w:t xml:space="preserve">Privalomojo sveikatos draudimo fondo biudžeto lėšomis finansuojamo pozitronų emisijos tomografijos tyrimo reikalavimų aprašą, patvirtintą </w:t>
      </w:r>
      <w:r>
        <w:rPr>
          <w:szCs w:val="24"/>
        </w:rPr>
        <w:t xml:space="preserve">Lietuvos Respublikos sveikatos apsaugos ministro 2012 m. vasario 27 d. įsakymu Nr. V-158 „Dėl </w:t>
      </w:r>
      <w:r>
        <w:rPr>
          <w:szCs w:val="24"/>
          <w:lang w:eastAsia="lt-LT"/>
        </w:rPr>
        <w:t>Privalomojo sveikatos dr</w:t>
      </w:r>
      <w:r>
        <w:rPr>
          <w:szCs w:val="24"/>
          <w:lang w:eastAsia="lt-LT"/>
        </w:rPr>
        <w:t>audimo fondo biudžeto lėšomis finansuojamo pozitronų emisijos tomografijos tyrimo reikalavimų aprašo patvirtinimo“, ir 7 punktą išdėstau taip:</w:t>
      </w:r>
    </w:p>
    <w:p w14:paraId="29E32D5E" w14:textId="49B24FAA" w:rsidR="003871C2" w:rsidRDefault="005A4117" w:rsidP="005A4117">
      <w:pPr>
        <w:tabs>
          <w:tab w:val="left" w:pos="1296"/>
        </w:tabs>
        <w:ind w:firstLine="782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Siųsti atlikti PET tyrimo gali tik gydytojai specialistai: gydytojas onkologas </w:t>
      </w:r>
      <w:proofErr w:type="spellStart"/>
      <w:r>
        <w:rPr>
          <w:szCs w:val="24"/>
        </w:rPr>
        <w:t>radioterapeutas</w:t>
      </w:r>
      <w:proofErr w:type="spellEnd"/>
      <w:r>
        <w:rPr>
          <w:szCs w:val="24"/>
        </w:rPr>
        <w:t>, gydytojas o</w:t>
      </w:r>
      <w:r>
        <w:rPr>
          <w:szCs w:val="24"/>
        </w:rPr>
        <w:t xml:space="preserve">nkologas </w:t>
      </w:r>
      <w:proofErr w:type="spellStart"/>
      <w:r>
        <w:rPr>
          <w:szCs w:val="24"/>
        </w:rPr>
        <w:t>chemoterapeutas</w:t>
      </w:r>
      <w:proofErr w:type="spellEnd"/>
      <w:r>
        <w:rPr>
          <w:szCs w:val="24"/>
        </w:rPr>
        <w:t>, gydytojas hematologas, gydytojas pulmonologas, gydytojas krūtin</w:t>
      </w:r>
      <w:bookmarkStart w:id="0" w:name="_GoBack"/>
      <w:bookmarkEnd w:id="0"/>
      <w:r>
        <w:rPr>
          <w:szCs w:val="24"/>
        </w:rPr>
        <w:t xml:space="preserve">ės chirurgas, gydytojas kardiologas, gydytojas </w:t>
      </w:r>
      <w:proofErr w:type="spellStart"/>
      <w:r>
        <w:rPr>
          <w:szCs w:val="24"/>
        </w:rPr>
        <w:t>otorinolaringologas</w:t>
      </w:r>
      <w:proofErr w:type="spellEnd"/>
      <w:r>
        <w:rPr>
          <w:szCs w:val="24"/>
        </w:rPr>
        <w:t xml:space="preserve">, gydytojas oftalmologas, gydytojas neurologas, infekcinių ligų gydytojas, abdominalinės chirurgijos </w:t>
      </w:r>
      <w:r>
        <w:rPr>
          <w:szCs w:val="24"/>
        </w:rPr>
        <w:t xml:space="preserve">gydytojas, gydytojas gastroenterologas, gydytojas akušeris ginekologas, gydytojas </w:t>
      </w:r>
      <w:proofErr w:type="spellStart"/>
      <w:r>
        <w:rPr>
          <w:szCs w:val="24"/>
        </w:rPr>
        <w:t>reumatologas</w:t>
      </w:r>
      <w:proofErr w:type="spellEnd"/>
      <w:r>
        <w:rPr>
          <w:szCs w:val="24"/>
        </w:rPr>
        <w:t xml:space="preserve"> ir gydytojas dermatovenerologas, pagal savo kompetenciją.“</w:t>
      </w:r>
    </w:p>
    <w:p w14:paraId="1AF70A48" w14:textId="77777777" w:rsidR="005A4117" w:rsidRDefault="005A4117">
      <w:pPr>
        <w:tabs>
          <w:tab w:val="left" w:pos="1296"/>
        </w:tabs>
        <w:jc w:val="both"/>
      </w:pPr>
    </w:p>
    <w:p w14:paraId="768E1940" w14:textId="77777777" w:rsidR="005A4117" w:rsidRDefault="005A4117">
      <w:pPr>
        <w:tabs>
          <w:tab w:val="left" w:pos="1296"/>
        </w:tabs>
        <w:jc w:val="both"/>
      </w:pPr>
    </w:p>
    <w:p w14:paraId="6F036FA5" w14:textId="77777777" w:rsidR="005A4117" w:rsidRDefault="005A4117">
      <w:pPr>
        <w:tabs>
          <w:tab w:val="left" w:pos="1296"/>
        </w:tabs>
        <w:jc w:val="both"/>
      </w:pPr>
    </w:p>
    <w:p w14:paraId="29E32D73" w14:textId="36C2A304" w:rsidR="003871C2" w:rsidRDefault="005A4117">
      <w:pPr>
        <w:tabs>
          <w:tab w:val="left" w:pos="1296"/>
        </w:tabs>
        <w:jc w:val="both"/>
        <w:rPr>
          <w:szCs w:val="24"/>
        </w:rPr>
      </w:pPr>
      <w:r>
        <w:rPr>
          <w:szCs w:val="24"/>
        </w:rPr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Aurelijus </w:t>
      </w:r>
      <w:proofErr w:type="spellStart"/>
      <w:r>
        <w:rPr>
          <w:szCs w:val="24"/>
        </w:rPr>
        <w:t>Veryga</w:t>
      </w:r>
      <w:proofErr w:type="spellEnd"/>
    </w:p>
    <w:p w14:paraId="29E32D74" w14:textId="77777777" w:rsidR="003871C2" w:rsidRDefault="005A4117">
      <w:pPr>
        <w:tabs>
          <w:tab w:val="left" w:pos="1296"/>
        </w:tabs>
        <w:jc w:val="both"/>
        <w:rPr>
          <w:szCs w:val="24"/>
        </w:rPr>
      </w:pPr>
    </w:p>
    <w:sectPr w:rsidR="0038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67" w:right="907" w:bottom="720" w:left="1809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2D78" w14:textId="77777777" w:rsidR="003871C2" w:rsidRDefault="005A411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29E32D79" w14:textId="77777777" w:rsidR="003871C2" w:rsidRDefault="005A411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7D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7E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80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2D76" w14:textId="77777777" w:rsidR="003871C2" w:rsidRDefault="005A411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29E32D77" w14:textId="77777777" w:rsidR="003871C2" w:rsidRDefault="005A4117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7A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7B" w14:textId="77777777" w:rsidR="003871C2" w:rsidRDefault="005A4117">
    <w:pPr>
      <w:widowControl w:val="0"/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29E32D7C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D7F" w14:textId="77777777" w:rsidR="003871C2" w:rsidRDefault="003871C2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EA"/>
    <w:rsid w:val="003871C2"/>
    <w:rsid w:val="003B7EEA"/>
    <w:rsid w:val="005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32D4F"/>
  <w15:docId w15:val="{929909D6-B6B1-4C97-9C4A-D87B211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Sveikatos apsaugos ministerija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2019-07-08T11:13:00Z</dcterms:created>
  <dc:creator>Inga Cechanovičienė</dc:creator>
  <lastModifiedBy>loreta.rakauskiene@gmail.com</lastModifiedBy>
  <lastPrinted>2019-05-15T12:51:00Z</lastPrinted>
  <dcterms:modified xsi:type="dcterms:W3CDTF">2019-07-08T11:46:00Z</dcterms:modified>
  <revision>3</revision>
</coreProperties>
</file>