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E266" w14:textId="77777777" w:rsidR="002252C2" w:rsidRDefault="002252C2">
      <w:pPr>
        <w:tabs>
          <w:tab w:val="center" w:pos="4819"/>
          <w:tab w:val="right" w:pos="9638"/>
        </w:tabs>
        <w:rPr>
          <w:szCs w:val="24"/>
        </w:rPr>
      </w:pPr>
    </w:p>
    <w:p w14:paraId="4148E267" w14:textId="77777777" w:rsidR="002252C2" w:rsidRDefault="00772B6C">
      <w:pPr>
        <w:widowControl w:val="0"/>
        <w:tabs>
          <w:tab w:val="center" w:pos="4153"/>
          <w:tab w:val="right" w:pos="8306"/>
        </w:tabs>
        <w:jc w:val="center"/>
        <w:rPr>
          <w:b/>
          <w:spacing w:val="10"/>
          <w:szCs w:val="24"/>
        </w:rPr>
      </w:pPr>
      <w:r>
        <w:rPr>
          <w:b/>
          <w:noProof/>
          <w:spacing w:val="10"/>
          <w:szCs w:val="24"/>
          <w:lang w:eastAsia="lt-LT"/>
        </w:rPr>
        <w:drawing>
          <wp:inline distT="0" distB="0" distL="0" distR="0" wp14:anchorId="4148E37D" wp14:editId="4148E37E">
            <wp:extent cx="536575" cy="640080"/>
            <wp:effectExtent l="0" t="0" r="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E268" w14:textId="77777777" w:rsidR="002252C2" w:rsidRDefault="00772B6C">
      <w:pPr>
        <w:widowControl w:val="0"/>
        <w:tabs>
          <w:tab w:val="left" w:pos="4253"/>
        </w:tabs>
        <w:ind w:right="12"/>
        <w:jc w:val="center"/>
        <w:rPr>
          <w:b/>
          <w:spacing w:val="10"/>
          <w:szCs w:val="24"/>
        </w:rPr>
      </w:pPr>
      <w:r>
        <w:rPr>
          <w:b/>
          <w:spacing w:val="10"/>
          <w:szCs w:val="24"/>
        </w:rPr>
        <w:t>LIETUVOS RESPUBLIKOS SPECIALIŲJŲ TYRIMŲ TARNYBOS</w:t>
      </w:r>
    </w:p>
    <w:p w14:paraId="4148E269" w14:textId="77777777" w:rsidR="002252C2" w:rsidRDefault="00772B6C">
      <w:pPr>
        <w:widowControl w:val="0"/>
        <w:tabs>
          <w:tab w:val="left" w:pos="4253"/>
        </w:tabs>
        <w:ind w:right="12"/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4148E26A" w14:textId="77777777" w:rsidR="002252C2" w:rsidRDefault="002252C2">
      <w:pPr>
        <w:widowControl w:val="0"/>
        <w:jc w:val="center"/>
        <w:rPr>
          <w:b/>
          <w:szCs w:val="24"/>
        </w:rPr>
      </w:pPr>
    </w:p>
    <w:p w14:paraId="4148E26B" w14:textId="77777777" w:rsidR="002252C2" w:rsidRDefault="00772B6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ĮSAKYMAS </w:t>
      </w:r>
    </w:p>
    <w:p w14:paraId="4148E26C" w14:textId="77777777" w:rsidR="002252C2" w:rsidRDefault="00772B6C">
      <w:pPr>
        <w:widowControl w:val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atrankos į lietuvos respublikos specialiųjų tyrimų tarnybos paReigūnų pareigas tvarkos paTVIRTINIMO </w:t>
      </w:r>
    </w:p>
    <w:p w14:paraId="4148E26D" w14:textId="77777777" w:rsidR="002252C2" w:rsidRDefault="002252C2">
      <w:pPr>
        <w:widowControl w:val="0"/>
        <w:jc w:val="center"/>
        <w:rPr>
          <w:szCs w:val="22"/>
        </w:rPr>
      </w:pPr>
    </w:p>
    <w:p w14:paraId="4148E26E" w14:textId="77777777" w:rsidR="002252C2" w:rsidRDefault="00772B6C">
      <w:pPr>
        <w:widowControl w:val="0"/>
        <w:jc w:val="center"/>
        <w:rPr>
          <w:szCs w:val="22"/>
        </w:rPr>
      </w:pPr>
      <w:r>
        <w:rPr>
          <w:szCs w:val="22"/>
        </w:rPr>
        <w:t>2016 m. sausio 12 d. Nr.2-12</w:t>
      </w:r>
    </w:p>
    <w:p w14:paraId="4148E26F" w14:textId="77777777" w:rsidR="002252C2" w:rsidRDefault="00772B6C">
      <w:pPr>
        <w:widowControl w:val="0"/>
        <w:spacing w:line="200" w:lineRule="auto"/>
        <w:jc w:val="center"/>
        <w:rPr>
          <w:szCs w:val="22"/>
        </w:rPr>
      </w:pPr>
      <w:r>
        <w:rPr>
          <w:szCs w:val="22"/>
        </w:rPr>
        <w:t>Vilnius</w:t>
      </w:r>
    </w:p>
    <w:p w14:paraId="4148E270" w14:textId="77777777" w:rsidR="002252C2" w:rsidRDefault="002252C2">
      <w:pPr>
        <w:widowControl w:val="0"/>
        <w:spacing w:line="360" w:lineRule="auto"/>
        <w:jc w:val="both"/>
        <w:rPr>
          <w:szCs w:val="22"/>
        </w:rPr>
      </w:pPr>
    </w:p>
    <w:p w14:paraId="4148E271" w14:textId="77777777" w:rsidR="002252C2" w:rsidRDefault="002252C2">
      <w:pPr>
        <w:widowControl w:val="0"/>
        <w:spacing w:line="360" w:lineRule="auto"/>
        <w:jc w:val="both"/>
        <w:rPr>
          <w:szCs w:val="22"/>
        </w:rPr>
      </w:pPr>
    </w:p>
    <w:p w14:paraId="4148E272" w14:textId="77777777" w:rsidR="002252C2" w:rsidRDefault="00772B6C">
      <w:pPr>
        <w:widowControl w:val="0"/>
        <w:spacing w:line="360" w:lineRule="auto"/>
        <w:ind w:firstLine="720"/>
        <w:jc w:val="both"/>
        <w:rPr>
          <w:color w:val="FF0000"/>
          <w:szCs w:val="24"/>
        </w:rPr>
      </w:pPr>
      <w:r>
        <w:rPr>
          <w:szCs w:val="24"/>
        </w:rPr>
        <w:t xml:space="preserve">Vadovaudamasis Lietuvos Respublikos specialiųjų tyrimų tarnybos statuto 5 straipsniu, </w:t>
      </w:r>
    </w:p>
    <w:p w14:paraId="4148E273" w14:textId="77777777" w:rsidR="002252C2" w:rsidRDefault="00772B6C">
      <w:pPr>
        <w:tabs>
          <w:tab w:val="left" w:pos="709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T v i r t i n u  pridedamą Atrankos į Lietuvos Respublikos specialiųjų tyrimų tarnybos pareigūnų pareigas tvarką.</w:t>
      </w:r>
    </w:p>
    <w:p w14:paraId="4148E274" w14:textId="77777777" w:rsidR="002252C2" w:rsidRDefault="00772B6C">
      <w:pPr>
        <w:tabs>
          <w:tab w:val="left" w:pos="1134"/>
        </w:tabs>
        <w:spacing w:line="360" w:lineRule="auto"/>
        <w:ind w:firstLine="709"/>
        <w:jc w:val="both"/>
        <w:rPr>
          <w:sz w:val="10"/>
          <w:szCs w:val="10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 r i p a ž į s t u  netekusiu galios Lie</w:t>
      </w:r>
      <w:r>
        <w:rPr>
          <w:szCs w:val="24"/>
          <w:lang w:eastAsia="lt-LT"/>
        </w:rPr>
        <w:t>tuvos Respublikos specialiųjų tyrimų tarnybos direktoriaus 2006 m. birželio 15 d. įsakymą Nr. 2-102 „Dėl Atrankos į Lietuvos Respublikos specialiųjų tyrimų tarnybos pareigūnų pareigas tvarkos patvirtinimo“ kartu su vėlesniais pakeitimais.</w:t>
      </w:r>
    </w:p>
    <w:p w14:paraId="4148E275" w14:textId="77777777" w:rsidR="002252C2" w:rsidRDefault="00772B6C">
      <w:pPr>
        <w:tabs>
          <w:tab w:val="left" w:pos="1134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P a v e d </w:t>
      </w:r>
      <w:r>
        <w:rPr>
          <w:szCs w:val="24"/>
          <w:lang w:eastAsia="lt-LT"/>
        </w:rPr>
        <w:t>u paskelbti šį įsakymą:</w:t>
      </w:r>
    </w:p>
    <w:p w14:paraId="4148E276" w14:textId="77777777" w:rsidR="002252C2" w:rsidRDefault="00772B6C">
      <w:pPr>
        <w:tabs>
          <w:tab w:val="left" w:pos="0"/>
        </w:tabs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 Administravimo valdybos Bendrajam skyriui – Teisės aktų registre.</w:t>
      </w:r>
    </w:p>
    <w:p w14:paraId="4148E27A" w14:textId="1A089775" w:rsidR="002252C2" w:rsidRDefault="00772B6C" w:rsidP="00772B6C">
      <w:pPr>
        <w:tabs>
          <w:tab w:val="left" w:pos="0"/>
        </w:tabs>
        <w:spacing w:line="360" w:lineRule="auto"/>
        <w:ind w:firstLine="993"/>
        <w:jc w:val="both"/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 Viešųjų ryšių skyriui – Lietuvos Respublikos specialiųjų tyrimų tarnybos interneto svetainėje.</w:t>
      </w:r>
    </w:p>
    <w:p w14:paraId="11CCF26C" w14:textId="77777777" w:rsidR="00772B6C" w:rsidRDefault="00772B6C">
      <w:pPr>
        <w:widowControl w:val="0"/>
        <w:tabs>
          <w:tab w:val="left" w:pos="7513"/>
        </w:tabs>
        <w:spacing w:line="360" w:lineRule="auto"/>
        <w:jc w:val="both"/>
      </w:pPr>
    </w:p>
    <w:p w14:paraId="156A0C6C" w14:textId="77777777" w:rsidR="00772B6C" w:rsidRDefault="00772B6C">
      <w:pPr>
        <w:widowControl w:val="0"/>
        <w:tabs>
          <w:tab w:val="left" w:pos="7513"/>
        </w:tabs>
        <w:spacing w:line="360" w:lineRule="auto"/>
        <w:jc w:val="both"/>
      </w:pPr>
    </w:p>
    <w:p w14:paraId="206B399E" w14:textId="77777777" w:rsidR="00772B6C" w:rsidRDefault="00772B6C">
      <w:pPr>
        <w:widowControl w:val="0"/>
        <w:tabs>
          <w:tab w:val="left" w:pos="7513"/>
        </w:tabs>
        <w:spacing w:line="360" w:lineRule="auto"/>
        <w:jc w:val="both"/>
      </w:pPr>
    </w:p>
    <w:p w14:paraId="4148E27E" w14:textId="37E7F9A5" w:rsidR="002252C2" w:rsidRDefault="00772B6C" w:rsidP="00772B6C">
      <w:pPr>
        <w:widowControl w:val="0"/>
        <w:tabs>
          <w:tab w:val="left" w:pos="7513"/>
        </w:tabs>
        <w:spacing w:line="360" w:lineRule="auto"/>
        <w:jc w:val="both"/>
      </w:pPr>
      <w:r>
        <w:rPr>
          <w:szCs w:val="24"/>
        </w:rPr>
        <w:t>Direktorius</w:t>
      </w:r>
      <w:r>
        <w:rPr>
          <w:szCs w:val="24"/>
        </w:rPr>
        <w:tab/>
        <w:t>Saulius Urbanavičius</w:t>
      </w:r>
    </w:p>
    <w:p w14:paraId="6EBA6DE0" w14:textId="77777777" w:rsidR="00772B6C" w:rsidRDefault="00772B6C">
      <w:pPr>
        <w:tabs>
          <w:tab w:val="center" w:pos="4819"/>
          <w:tab w:val="right" w:pos="9638"/>
        </w:tabs>
        <w:ind w:left="5954"/>
      </w:pPr>
    </w:p>
    <w:p w14:paraId="47CB9FC6" w14:textId="77777777" w:rsidR="00772B6C" w:rsidRDefault="00772B6C">
      <w:r>
        <w:br w:type="page"/>
      </w:r>
    </w:p>
    <w:p w14:paraId="4148E27F" w14:textId="0116190C" w:rsidR="002252C2" w:rsidRDefault="00772B6C">
      <w:pPr>
        <w:tabs>
          <w:tab w:val="center" w:pos="4819"/>
          <w:tab w:val="right" w:pos="9638"/>
        </w:tabs>
        <w:ind w:left="5954"/>
        <w:rPr>
          <w:sz w:val="20"/>
        </w:rPr>
      </w:pPr>
      <w:r>
        <w:rPr>
          <w:sz w:val="20"/>
        </w:rPr>
        <w:lastRenderedPageBreak/>
        <w:t>PATVIRTINTA</w:t>
      </w:r>
    </w:p>
    <w:p w14:paraId="4148E280" w14:textId="77777777" w:rsidR="002252C2" w:rsidRDefault="00772B6C">
      <w:pPr>
        <w:tabs>
          <w:tab w:val="center" w:pos="4819"/>
          <w:tab w:val="right" w:pos="9638"/>
        </w:tabs>
        <w:ind w:left="5954"/>
        <w:rPr>
          <w:sz w:val="20"/>
        </w:rPr>
      </w:pPr>
      <w:r>
        <w:rPr>
          <w:sz w:val="20"/>
        </w:rPr>
        <w:t xml:space="preserve">Lietuvos Respublikos specialiųjų tyrimų tarnybos direktoriaus </w:t>
      </w:r>
    </w:p>
    <w:p w14:paraId="4148E281" w14:textId="77777777" w:rsidR="002252C2" w:rsidRDefault="00772B6C">
      <w:pPr>
        <w:tabs>
          <w:tab w:val="center" w:pos="4819"/>
          <w:tab w:val="right" w:pos="9638"/>
        </w:tabs>
        <w:ind w:left="5954"/>
        <w:rPr>
          <w:sz w:val="20"/>
        </w:rPr>
      </w:pPr>
      <w:r>
        <w:rPr>
          <w:sz w:val="20"/>
        </w:rPr>
        <w:t>2016 m. sausio 12 d. įsakymu Nr. 2-12</w:t>
      </w:r>
    </w:p>
    <w:p w14:paraId="4148E282" w14:textId="77777777" w:rsidR="002252C2" w:rsidRDefault="002252C2">
      <w:pPr>
        <w:ind w:firstLine="312"/>
        <w:jc w:val="both"/>
        <w:rPr>
          <w:sz w:val="22"/>
        </w:rPr>
      </w:pPr>
    </w:p>
    <w:p w14:paraId="4148E283" w14:textId="77777777" w:rsidR="002252C2" w:rsidRDefault="00772B6C">
      <w:pP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 xml:space="preserve">ATRANKOS Į LIETUVOS RESPUBLIKOS SPECIALIŲJŲ TYRIMŲ TARNYBOS </w:t>
      </w:r>
    </w:p>
    <w:p w14:paraId="4148E284" w14:textId="77777777" w:rsidR="002252C2" w:rsidRDefault="00772B6C">
      <w:pP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PAREIGŪNŲ PAREIGAS tvarka</w:t>
      </w:r>
    </w:p>
    <w:p w14:paraId="4148E285" w14:textId="77777777" w:rsidR="002252C2" w:rsidRDefault="002252C2">
      <w:pPr>
        <w:jc w:val="center"/>
        <w:rPr>
          <w:b/>
          <w:bCs/>
          <w:caps/>
          <w:sz w:val="22"/>
        </w:rPr>
      </w:pPr>
    </w:p>
    <w:p w14:paraId="4148E286" w14:textId="77777777" w:rsidR="002252C2" w:rsidRDefault="00772B6C">
      <w:pPr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I</w:t>
      </w:r>
      <w:r>
        <w:rPr>
          <w:b/>
          <w:bCs/>
          <w:caps/>
          <w:sz w:val="22"/>
          <w:szCs w:val="18"/>
        </w:rPr>
        <w:t xml:space="preserve"> SKYRIUS</w:t>
      </w:r>
    </w:p>
    <w:p w14:paraId="4148E287" w14:textId="77777777" w:rsidR="002252C2" w:rsidRDefault="00772B6C">
      <w:pPr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BENDROSIOS NUOSTATOS</w:t>
      </w:r>
    </w:p>
    <w:p w14:paraId="4148E288" w14:textId="77777777" w:rsidR="002252C2" w:rsidRDefault="002252C2">
      <w:pPr>
        <w:ind w:firstLine="312"/>
        <w:jc w:val="both"/>
        <w:rPr>
          <w:sz w:val="22"/>
          <w:szCs w:val="18"/>
        </w:rPr>
      </w:pPr>
    </w:p>
    <w:p w14:paraId="4148E289" w14:textId="77777777" w:rsidR="002252C2" w:rsidRDefault="00772B6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18"/>
        </w:rPr>
        <w:t>1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  <w:lang w:eastAsia="lt-LT"/>
        </w:rPr>
        <w:t xml:space="preserve">Atrankos į </w:t>
      </w:r>
      <w:r>
        <w:rPr>
          <w:color w:val="000000"/>
          <w:sz w:val="22"/>
          <w:szCs w:val="22"/>
          <w:lang w:eastAsia="lt-LT"/>
        </w:rPr>
        <w:t xml:space="preserve">Lietuvos Respublikos specialiųjų tyrimų tarnybos pareigūnų pareigas tvarka reglamentuoja asmenų, pareiškusių norą tarnauti Lietuvos Respublikos specialiųjų tyrimų tarnyboje (toliau – STT), atrankos į tarnybą STT, išskyrus Lietuvos Respublikos kriminalinės </w:t>
      </w:r>
      <w:r>
        <w:rPr>
          <w:color w:val="000000"/>
          <w:sz w:val="22"/>
          <w:szCs w:val="22"/>
          <w:lang w:eastAsia="lt-LT"/>
        </w:rPr>
        <w:t>žvalgybos įstatymo 17 straipsnio 1 dalyje nurodytus kriminalinės žvalgybos subjektų darbuotojus, kurių priklausomybė kriminalinės žvalgybos subjektui yra įslaptinta ir užšifruota, organizavimą,</w:t>
      </w:r>
      <w:r>
        <w:rPr>
          <w:bCs/>
          <w:color w:val="000000"/>
          <w:sz w:val="22"/>
          <w:szCs w:val="22"/>
          <w:lang w:eastAsia="lt-LT"/>
        </w:rPr>
        <w:t xml:space="preserve"> </w:t>
      </w:r>
      <w:r>
        <w:rPr>
          <w:color w:val="000000"/>
          <w:sz w:val="22"/>
          <w:szCs w:val="22"/>
          <w:lang w:eastAsia="lt-LT"/>
        </w:rPr>
        <w:t>Pretendentų į STT pareigūnų pareigas atrankos komisijos (tolia</w:t>
      </w:r>
      <w:r>
        <w:rPr>
          <w:color w:val="000000"/>
          <w:sz w:val="22"/>
          <w:szCs w:val="22"/>
          <w:lang w:eastAsia="lt-LT"/>
        </w:rPr>
        <w:t>u – Atrankos komisija) sudarymą ir jos darbo organizavimą</w:t>
      </w:r>
      <w:r>
        <w:rPr>
          <w:sz w:val="22"/>
          <w:szCs w:val="22"/>
        </w:rPr>
        <w:t xml:space="preserve">. </w:t>
      </w:r>
    </w:p>
    <w:p w14:paraId="4148E28A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</w:t>
      </w:r>
      <w:r>
        <w:rPr>
          <w:sz w:val="22"/>
          <w:szCs w:val="18"/>
        </w:rPr>
        <w:t xml:space="preserve">. Atrankos tikslas – nustatyti, ar asmuo tinkamas siekiamoms eiti pareigoms. </w:t>
      </w:r>
    </w:p>
    <w:p w14:paraId="4148E28B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3</w:t>
      </w:r>
      <w:r>
        <w:rPr>
          <w:sz w:val="22"/>
          <w:szCs w:val="18"/>
        </w:rPr>
        <w:t>. Atrankos organizavimo etapai:</w:t>
      </w:r>
    </w:p>
    <w:p w14:paraId="4148E28C" w14:textId="77777777" w:rsidR="002252C2" w:rsidRDefault="00772B6C">
      <w:pPr>
        <w:spacing w:line="360" w:lineRule="auto"/>
        <w:ind w:left="672" w:firstLine="179"/>
        <w:jc w:val="both"/>
        <w:rPr>
          <w:sz w:val="22"/>
          <w:szCs w:val="18"/>
        </w:rPr>
      </w:pPr>
      <w:r>
        <w:rPr>
          <w:sz w:val="22"/>
          <w:szCs w:val="18"/>
        </w:rPr>
        <w:t>3.1</w:t>
      </w:r>
      <w:r>
        <w:rPr>
          <w:sz w:val="22"/>
          <w:szCs w:val="18"/>
        </w:rPr>
        <w:t xml:space="preserve">. Preliminarus pretendentų parinkimas ir tikrinimas. </w:t>
      </w:r>
    </w:p>
    <w:p w14:paraId="4148E28D" w14:textId="77777777" w:rsidR="002252C2" w:rsidRDefault="00772B6C">
      <w:pPr>
        <w:spacing w:line="360" w:lineRule="auto"/>
        <w:ind w:left="672" w:firstLine="179"/>
        <w:jc w:val="both"/>
        <w:rPr>
          <w:sz w:val="22"/>
          <w:szCs w:val="18"/>
        </w:rPr>
      </w:pPr>
      <w:r>
        <w:rPr>
          <w:sz w:val="22"/>
          <w:szCs w:val="18"/>
        </w:rPr>
        <w:t>3.2</w:t>
      </w:r>
      <w:r>
        <w:rPr>
          <w:sz w:val="22"/>
          <w:szCs w:val="18"/>
        </w:rPr>
        <w:t>. Atrankos</w:t>
      </w:r>
      <w:r>
        <w:rPr>
          <w:sz w:val="22"/>
          <w:szCs w:val="18"/>
        </w:rPr>
        <w:t xml:space="preserve"> į STT pareigybę skelbimas.</w:t>
      </w:r>
    </w:p>
    <w:p w14:paraId="4148E28E" w14:textId="77777777" w:rsidR="002252C2" w:rsidRDefault="00772B6C">
      <w:pPr>
        <w:spacing w:line="360" w:lineRule="auto"/>
        <w:ind w:left="672" w:firstLine="179"/>
        <w:jc w:val="both"/>
        <w:rPr>
          <w:sz w:val="22"/>
          <w:szCs w:val="18"/>
        </w:rPr>
      </w:pPr>
      <w:r>
        <w:rPr>
          <w:sz w:val="22"/>
          <w:szCs w:val="18"/>
        </w:rPr>
        <w:t>3.3</w:t>
      </w:r>
      <w:r>
        <w:rPr>
          <w:sz w:val="22"/>
          <w:szCs w:val="18"/>
        </w:rPr>
        <w:t xml:space="preserve">. Pretendentų asmeninių savybių vertinimas. </w:t>
      </w:r>
    </w:p>
    <w:p w14:paraId="4148E28F" w14:textId="77777777" w:rsidR="002252C2" w:rsidRDefault="00772B6C">
      <w:pPr>
        <w:spacing w:line="360" w:lineRule="auto"/>
        <w:ind w:left="672" w:firstLine="179"/>
        <w:jc w:val="both"/>
        <w:rPr>
          <w:sz w:val="22"/>
          <w:szCs w:val="18"/>
        </w:rPr>
      </w:pPr>
      <w:r>
        <w:rPr>
          <w:sz w:val="22"/>
          <w:szCs w:val="18"/>
        </w:rPr>
        <w:t>3.4</w:t>
      </w:r>
      <w:r>
        <w:rPr>
          <w:sz w:val="22"/>
          <w:szCs w:val="18"/>
        </w:rPr>
        <w:t>. Pokalbis su pretendentais (toliau – Pokalbis).</w:t>
      </w:r>
    </w:p>
    <w:p w14:paraId="4148E290" w14:textId="77777777" w:rsidR="002252C2" w:rsidRDefault="00772B6C">
      <w:pPr>
        <w:spacing w:line="360" w:lineRule="auto"/>
        <w:ind w:left="672" w:firstLine="179"/>
        <w:jc w:val="both"/>
        <w:rPr>
          <w:sz w:val="22"/>
          <w:szCs w:val="18"/>
        </w:rPr>
      </w:pPr>
      <w:r>
        <w:rPr>
          <w:sz w:val="22"/>
          <w:szCs w:val="18"/>
        </w:rPr>
        <w:t>3.5</w:t>
      </w:r>
      <w:r>
        <w:rPr>
          <w:sz w:val="22"/>
          <w:szCs w:val="18"/>
        </w:rPr>
        <w:t>. Atrankos komisijos išvados dėl pretendentų tinkamumo tarnauti pareigūnu priėmimas.</w:t>
      </w:r>
    </w:p>
    <w:p w14:paraId="4148E291" w14:textId="77777777" w:rsidR="002252C2" w:rsidRDefault="00772B6C">
      <w:pPr>
        <w:spacing w:line="360" w:lineRule="auto"/>
        <w:ind w:left="672" w:firstLine="179"/>
        <w:jc w:val="both"/>
        <w:rPr>
          <w:sz w:val="22"/>
          <w:szCs w:val="18"/>
        </w:rPr>
      </w:pPr>
      <w:r>
        <w:rPr>
          <w:sz w:val="22"/>
          <w:szCs w:val="18"/>
        </w:rPr>
        <w:t>3.6</w:t>
      </w:r>
      <w:r>
        <w:rPr>
          <w:sz w:val="22"/>
          <w:szCs w:val="18"/>
        </w:rPr>
        <w:t xml:space="preserve">. Atrinkto pretendento skyrimas į pareigas. </w:t>
      </w:r>
    </w:p>
    <w:p w14:paraId="4148E292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4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Į bet kurį atrankos organizavimo etapą patariamojo balso teise gali būti kviečiami: tiesioginis būsimo STT pareigūno vadovas (ar jį pavaduojantis STT pareigūnas), STT darbuotojai, turintys reikiamų spec</w:t>
      </w:r>
      <w:r>
        <w:rPr>
          <w:sz w:val="22"/>
          <w:szCs w:val="18"/>
        </w:rPr>
        <w:t xml:space="preserve">ialiųjų žinių ir įgūdžių tam tikroje srityje (vadovavimo, užsienio kalbų, informacinių technologijų ir pan.). </w:t>
      </w:r>
    </w:p>
    <w:p w14:paraId="4148E293" w14:textId="77777777" w:rsidR="002252C2" w:rsidRDefault="00772B6C">
      <w:pPr>
        <w:ind w:firstLine="284"/>
        <w:jc w:val="both"/>
        <w:rPr>
          <w:sz w:val="22"/>
          <w:szCs w:val="18"/>
        </w:rPr>
      </w:pPr>
    </w:p>
    <w:p w14:paraId="4148E294" w14:textId="77777777" w:rsidR="002252C2" w:rsidRDefault="00772B6C">
      <w:pPr>
        <w:ind w:left="672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II</w:t>
      </w:r>
      <w:r>
        <w:rPr>
          <w:b/>
          <w:bCs/>
          <w:caps/>
          <w:sz w:val="22"/>
          <w:szCs w:val="18"/>
        </w:rPr>
        <w:t xml:space="preserve"> SKYRIUS</w:t>
      </w:r>
    </w:p>
    <w:p w14:paraId="4148E295" w14:textId="77777777" w:rsidR="002252C2" w:rsidRDefault="00772B6C">
      <w:pPr>
        <w:ind w:left="672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 xml:space="preserve">ATRANKOS KOMISIJOS SUDARYMAS, DARBO ORGANIZAVIMAS </w:t>
      </w:r>
    </w:p>
    <w:p w14:paraId="4148E296" w14:textId="77777777" w:rsidR="002252C2" w:rsidRDefault="002252C2">
      <w:pPr>
        <w:ind w:firstLine="284"/>
        <w:jc w:val="both"/>
        <w:rPr>
          <w:sz w:val="22"/>
          <w:szCs w:val="18"/>
        </w:rPr>
      </w:pPr>
    </w:p>
    <w:p w14:paraId="4148E297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5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</w:r>
      <w:r>
        <w:rPr>
          <w:sz w:val="22"/>
          <w:szCs w:val="22"/>
        </w:rPr>
        <w:t xml:space="preserve">Atrankai vykdyti STT direktoriaus įsakymu sudaroma ne mažiau kaip 7 </w:t>
      </w:r>
      <w:r>
        <w:rPr>
          <w:sz w:val="22"/>
          <w:szCs w:val="22"/>
        </w:rPr>
        <w:t>STT pareigūnų nuolatinė Atrankos komisija</w:t>
      </w:r>
      <w:r>
        <w:rPr>
          <w:sz w:val="22"/>
          <w:szCs w:val="18"/>
        </w:rPr>
        <w:t xml:space="preserve">. </w:t>
      </w:r>
    </w:p>
    <w:p w14:paraId="4148E298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6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Atrankos komisija savo veikloje vadovaujasi Lietuvos Respublikos Konstitucija, Lietuvos Respublikos specialiųjų tyrimų tarnybos įstatymu, Lietuvos Respublikos specialiųjų tyrimų tarnybos statutu, kitais įs</w:t>
      </w:r>
      <w:r>
        <w:rPr>
          <w:sz w:val="22"/>
          <w:szCs w:val="18"/>
        </w:rPr>
        <w:t>tatymais bei teisės aktais ir šia tvarka.</w:t>
      </w:r>
    </w:p>
    <w:p w14:paraId="4148E299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7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Įsakyme dėl Atrankos komisijos sudarymo nurodomi Atrankos komisijos pirmininkas, jo pavaduotojas, sekretorius ir kiti nariai. Nesant Atrankos komisijos pirmininko, jo funkcijas atlieka Atrankos komisijos pir</w:t>
      </w:r>
      <w:r>
        <w:rPr>
          <w:sz w:val="22"/>
          <w:szCs w:val="18"/>
        </w:rPr>
        <w:t xml:space="preserve">mininko pavaduotojas. Į Atrankos komisiją turi būti įtrauktas už personalo formavimą atsakingo padalinio vadovas ir už pretendentų patikrinimą atsakingo padalinio vadovas. Atrankos komisija gali dirbti, jeigu jos darbe dalyvauja daugiau kaip pusė Atrankos </w:t>
      </w:r>
      <w:r>
        <w:rPr>
          <w:sz w:val="22"/>
          <w:szCs w:val="18"/>
        </w:rPr>
        <w:t>komisijos narių.</w:t>
      </w:r>
    </w:p>
    <w:p w14:paraId="4148E29A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8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Dėl objektyvių priežasčių negalėdamas dalyvauti posėdyje, Atrankos komisijos narys praneša apie tai Atrankos komisijos pirmininkui iki posėdžio pradžios.</w:t>
      </w:r>
    </w:p>
    <w:p w14:paraId="4148E29B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9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Atrankos komisijos posėdžiai šaukiami pirmininko iniciatyva pagal porei</w:t>
      </w:r>
      <w:r>
        <w:rPr>
          <w:sz w:val="22"/>
          <w:szCs w:val="18"/>
        </w:rPr>
        <w:t>kį. Posėdžio sušaukimą gali inicijuoti STT direktorius.</w:t>
      </w:r>
    </w:p>
    <w:p w14:paraId="4148E29C" w14:textId="77777777" w:rsidR="002252C2" w:rsidRDefault="00772B6C">
      <w:pPr>
        <w:spacing w:line="360" w:lineRule="auto"/>
        <w:ind w:firstLine="851"/>
        <w:jc w:val="both"/>
        <w:rPr>
          <w:b/>
          <w:bCs/>
          <w:sz w:val="22"/>
          <w:szCs w:val="18"/>
        </w:rPr>
      </w:pPr>
      <w:r>
        <w:rPr>
          <w:bCs/>
          <w:sz w:val="22"/>
          <w:szCs w:val="18"/>
        </w:rPr>
        <w:t>10</w:t>
      </w:r>
      <w:r>
        <w:rPr>
          <w:bCs/>
          <w:sz w:val="22"/>
          <w:szCs w:val="18"/>
        </w:rPr>
        <w:t>.</w:t>
      </w:r>
      <w:r>
        <w:rPr>
          <w:bCs/>
          <w:sz w:val="22"/>
          <w:szCs w:val="18"/>
        </w:rPr>
        <w:tab/>
      </w:r>
      <w:r>
        <w:rPr>
          <w:sz w:val="22"/>
          <w:szCs w:val="18"/>
        </w:rPr>
        <w:t>Atrankos komisijos posėdžiai yra protokoluojami. Protokolus pasirašo visi posėdyje dalyvavę Atrankos komisijos nariai.</w:t>
      </w:r>
    </w:p>
    <w:p w14:paraId="4148E29D" w14:textId="77777777" w:rsidR="002252C2" w:rsidRDefault="00772B6C">
      <w:pPr>
        <w:ind w:firstLine="284"/>
        <w:jc w:val="both"/>
        <w:rPr>
          <w:sz w:val="22"/>
          <w:szCs w:val="18"/>
        </w:rPr>
      </w:pPr>
    </w:p>
    <w:p w14:paraId="4148E29E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III</w:t>
      </w:r>
      <w:r>
        <w:rPr>
          <w:b/>
          <w:bCs/>
          <w:caps/>
          <w:sz w:val="22"/>
          <w:szCs w:val="18"/>
        </w:rPr>
        <w:t xml:space="preserve"> SKYRIUS</w:t>
      </w:r>
    </w:p>
    <w:p w14:paraId="4148E29F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PRELIMINARUS PRETENDENTŲ PARINKIMAS ir tikrinimas</w:t>
      </w:r>
    </w:p>
    <w:p w14:paraId="4148E2A0" w14:textId="77777777" w:rsidR="002252C2" w:rsidRDefault="002252C2">
      <w:pPr>
        <w:ind w:firstLine="284"/>
        <w:jc w:val="center"/>
        <w:rPr>
          <w:b/>
          <w:bCs/>
          <w:caps/>
          <w:sz w:val="22"/>
          <w:szCs w:val="18"/>
        </w:rPr>
      </w:pPr>
    </w:p>
    <w:p w14:paraId="4148E2A1" w14:textId="77777777" w:rsidR="002252C2" w:rsidRDefault="00772B6C">
      <w:pPr>
        <w:spacing w:line="360" w:lineRule="auto"/>
        <w:ind w:firstLine="851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11</w:t>
      </w:r>
      <w:r>
        <w:rPr>
          <w:bCs/>
          <w:sz w:val="22"/>
          <w:szCs w:val="18"/>
        </w:rPr>
        <w:t>.</w:t>
      </w:r>
      <w:r>
        <w:rPr>
          <w:bCs/>
          <w:sz w:val="22"/>
          <w:szCs w:val="18"/>
        </w:rPr>
        <w:tab/>
        <w:t>Preliminaraus pretendentų parinkimo tikslas – atrinkti asmenis, atitinkančius bendruosius STT pareigūnams keliamus reikalavimus (amžiaus, valstybinės kalbos mokėjimo, išsilavinimo, sveikatos būklės, nepriekaištingos reputacijos), įvertinti motyvaciją</w:t>
      </w:r>
      <w:r>
        <w:rPr>
          <w:bCs/>
          <w:sz w:val="22"/>
          <w:szCs w:val="18"/>
        </w:rPr>
        <w:t xml:space="preserve"> tarnauti STT ir patikrinti turimas teisės aktų bazines žinias, kurie vėliau galėtų dalyvauti atrankoje į laisvas ar atsilaisvinsiančias STT pareigūno pareigas, jei atitiks pareigybės aprašyme nustatytus specialiuosius reikalavimus (toliau – specialieji re</w:t>
      </w:r>
      <w:r>
        <w:rPr>
          <w:bCs/>
          <w:sz w:val="22"/>
          <w:szCs w:val="18"/>
        </w:rPr>
        <w:t>ikalavimai).</w:t>
      </w:r>
    </w:p>
    <w:p w14:paraId="4148E2A2" w14:textId="77777777" w:rsidR="002252C2" w:rsidRDefault="00772B6C">
      <w:pPr>
        <w:spacing w:line="360" w:lineRule="auto"/>
        <w:ind w:firstLine="851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12</w:t>
      </w:r>
      <w:r>
        <w:rPr>
          <w:bCs/>
          <w:sz w:val="22"/>
          <w:szCs w:val="18"/>
        </w:rPr>
        <w:t>.</w:t>
      </w:r>
      <w:r>
        <w:rPr>
          <w:bCs/>
          <w:sz w:val="22"/>
          <w:szCs w:val="18"/>
        </w:rPr>
        <w:tab/>
      </w:r>
      <w:r>
        <w:rPr>
          <w:bCs/>
          <w:caps/>
          <w:sz w:val="22"/>
          <w:szCs w:val="18"/>
        </w:rPr>
        <w:t>A</w:t>
      </w:r>
      <w:r>
        <w:rPr>
          <w:bCs/>
          <w:sz w:val="22"/>
          <w:szCs w:val="18"/>
        </w:rPr>
        <w:t xml:space="preserve">smuo, norintis tapti pretendentu į tarnybą STT, pateikia gyvenimo aprašymą, </w:t>
      </w:r>
      <w:proofErr w:type="spellStart"/>
      <w:r>
        <w:rPr>
          <w:bCs/>
          <w:sz w:val="22"/>
          <w:szCs w:val="18"/>
        </w:rPr>
        <w:t>motyvacinį</w:t>
      </w:r>
      <w:proofErr w:type="spellEnd"/>
      <w:r>
        <w:rPr>
          <w:bCs/>
          <w:sz w:val="22"/>
          <w:szCs w:val="18"/>
        </w:rPr>
        <w:t xml:space="preserve"> laišką ir nurodo pageidaujamą tarnybinės veiklos sritį ar sritis (baudžiamasis persekiojimas, korupcijos prevencija, antikorupcinis švietimas ar administravimas) už pers</w:t>
      </w:r>
      <w:r>
        <w:rPr>
          <w:bCs/>
          <w:sz w:val="22"/>
          <w:szCs w:val="18"/>
        </w:rPr>
        <w:t xml:space="preserve">onalo formavimą atsakingam padaliniui ar elektroniniu paštu </w:t>
      </w:r>
      <w:proofErr w:type="spellStart"/>
      <w:r>
        <w:rPr>
          <w:bCs/>
          <w:color w:val="0000FF"/>
          <w:sz w:val="22"/>
          <w:szCs w:val="18"/>
          <w:u w:val="single"/>
        </w:rPr>
        <w:t>personalas@stt.lt</w:t>
      </w:r>
      <w:proofErr w:type="spellEnd"/>
      <w:r>
        <w:rPr>
          <w:bCs/>
          <w:sz w:val="22"/>
          <w:szCs w:val="18"/>
        </w:rPr>
        <w:t>.</w:t>
      </w:r>
    </w:p>
    <w:p w14:paraId="4148E2A3" w14:textId="77777777" w:rsidR="002252C2" w:rsidRDefault="00772B6C">
      <w:pPr>
        <w:spacing w:line="360" w:lineRule="auto"/>
        <w:ind w:firstLine="851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13</w:t>
      </w:r>
      <w:r>
        <w:rPr>
          <w:bCs/>
          <w:sz w:val="22"/>
          <w:szCs w:val="18"/>
        </w:rPr>
        <w:t>.</w:t>
      </w:r>
      <w:r>
        <w:rPr>
          <w:bCs/>
          <w:sz w:val="22"/>
          <w:szCs w:val="18"/>
        </w:rPr>
        <w:tab/>
        <w:t>Preliminarus pretendentų parinkimas pradedamas per pradinį pokalbį su asmeniu, norinčiu tapti pretendentu į STT pareigūnus. Pokalbyje dalyvauja psichologas, už personalo</w:t>
      </w:r>
      <w:r>
        <w:rPr>
          <w:bCs/>
          <w:sz w:val="22"/>
          <w:szCs w:val="18"/>
        </w:rPr>
        <w:t xml:space="preserve"> formavimą atsakingo padalinio vadovas ir asmens, norinčio tapti pretendentu į STT pareigūnus, nurodytos pageidaujamos tarnybinės veiklos srities (sričių) valdybos (skyriaus) viršininkas (viršininkai) ir direktoriaus pavaduotojas pagal kuruojamą sritį. Į p</w:t>
      </w:r>
      <w:r>
        <w:rPr>
          <w:bCs/>
          <w:sz w:val="22"/>
          <w:szCs w:val="18"/>
        </w:rPr>
        <w:t>radinį pokalbį gali būti kviečiami ir kiti STT pareigūnai, kurie turi patariamojo balso teisę. Per pradinį pokalbį tikrinama asmens motyvacija tarnauti STT ir turimos bazinės žinios, įvertinamas teisės aktų, nurodytų 1 priede, išmanymas.</w:t>
      </w:r>
    </w:p>
    <w:p w14:paraId="4148E2A4" w14:textId="77777777" w:rsidR="002252C2" w:rsidRDefault="00772B6C">
      <w:pPr>
        <w:spacing w:line="360" w:lineRule="auto"/>
        <w:ind w:firstLine="851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14</w:t>
      </w:r>
      <w:r>
        <w:rPr>
          <w:bCs/>
          <w:sz w:val="22"/>
          <w:szCs w:val="18"/>
        </w:rPr>
        <w:t>.</w:t>
      </w:r>
      <w:r>
        <w:rPr>
          <w:bCs/>
          <w:sz w:val="22"/>
          <w:szCs w:val="18"/>
        </w:rPr>
        <w:tab/>
        <w:t>Už persona</w:t>
      </w:r>
      <w:r>
        <w:rPr>
          <w:bCs/>
          <w:sz w:val="22"/>
          <w:szCs w:val="18"/>
        </w:rPr>
        <w:t>lo formavimą atsakingas padalinys pasirašytinai supažindina asmenį su jo teisės aktų bazinių žinių įvertinimu ir asmens motyvacijos dirbti STT vertinimu.</w:t>
      </w:r>
    </w:p>
    <w:p w14:paraId="4148E2A5" w14:textId="77777777" w:rsidR="002252C2" w:rsidRDefault="00772B6C">
      <w:pPr>
        <w:spacing w:line="360" w:lineRule="auto"/>
        <w:ind w:firstLine="851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15</w:t>
      </w:r>
      <w:r>
        <w:rPr>
          <w:bCs/>
          <w:sz w:val="22"/>
          <w:szCs w:val="18"/>
        </w:rPr>
        <w:t>.</w:t>
      </w:r>
      <w:r>
        <w:rPr>
          <w:bCs/>
          <w:sz w:val="22"/>
          <w:szCs w:val="18"/>
        </w:rPr>
        <w:tab/>
        <w:t xml:space="preserve">Teisės aktų bazinės žinios įvertinamos pagal dešimties balų sistemą. Jei įvertinimo balas yra </w:t>
      </w:r>
      <w:r>
        <w:rPr>
          <w:bCs/>
          <w:sz w:val="22"/>
          <w:szCs w:val="18"/>
        </w:rPr>
        <w:t>aukštesnis už 5, esant dalyvavusiųjų pradiniame pokalbyje balsų daugumai dėl teigiamos asmens motyvacijos dirbti STT, už personalo formavimą atsakingas padalinys asmeniui išduoda siuntimą pasitikrinti sveikatą Vidaus reikalų ministerijos Medicinos centro C</w:t>
      </w:r>
      <w:r>
        <w:rPr>
          <w:bCs/>
          <w:sz w:val="22"/>
          <w:szCs w:val="18"/>
        </w:rPr>
        <w:t xml:space="preserve">entrinėje medicinos ekspertizės komisijoje (toliau – CMEK), pateikia pretendento anketą ir klausimyną, skirtą asmenims, kurie pretenduoja gauti leidimą dirbti ar susipažinti su įslaptinta informacija, ir sutikimą (2 priedas). </w:t>
      </w:r>
    </w:p>
    <w:p w14:paraId="4148E2A6" w14:textId="77777777" w:rsidR="002252C2" w:rsidRDefault="00772B6C">
      <w:pPr>
        <w:spacing w:line="360" w:lineRule="auto"/>
        <w:ind w:firstLine="851"/>
        <w:jc w:val="both"/>
        <w:rPr>
          <w:caps/>
          <w:sz w:val="22"/>
          <w:szCs w:val="18"/>
        </w:rPr>
      </w:pPr>
      <w:r>
        <w:rPr>
          <w:caps/>
          <w:sz w:val="22"/>
          <w:szCs w:val="18"/>
        </w:rPr>
        <w:t>16</w:t>
      </w:r>
      <w:r>
        <w:rPr>
          <w:caps/>
          <w:sz w:val="22"/>
          <w:szCs w:val="18"/>
        </w:rPr>
        <w:t>.</w:t>
      </w:r>
      <w:r>
        <w:rPr>
          <w:caps/>
          <w:sz w:val="22"/>
          <w:szCs w:val="18"/>
        </w:rPr>
        <w:tab/>
      </w:r>
      <w:r>
        <w:rPr>
          <w:sz w:val="22"/>
          <w:szCs w:val="18"/>
        </w:rPr>
        <w:t>Asmuo užpildytą prete</w:t>
      </w:r>
      <w:r>
        <w:rPr>
          <w:sz w:val="22"/>
          <w:szCs w:val="18"/>
        </w:rPr>
        <w:t>ndento anketą, klausimyną asmenims, kurie pretenduoja gauti leidimą dirbti ar susipažinti su įslaptinta informacija, sutikimą ir kitų dokumentų (asmens tapatybę, pilietybę ir amžių, išsilavinimą įrodančius dokumentus, valstybinio socialinio draudimo arba s</w:t>
      </w:r>
      <w:r>
        <w:rPr>
          <w:sz w:val="22"/>
          <w:szCs w:val="18"/>
        </w:rPr>
        <w:t>veikatos draudimo pažymėjimą (jei turi), turto, pajamų (jei yra deklaravęs turtą ir pajamas) ir privačių interesų deklaracijų) kopijas per 5 darbo dienas pateikia už personalo formavimą atsakingam padaliniui.</w:t>
      </w:r>
      <w:r>
        <w:rPr>
          <w:caps/>
          <w:sz w:val="22"/>
          <w:szCs w:val="18"/>
        </w:rPr>
        <w:t xml:space="preserve"> </w:t>
      </w:r>
    </w:p>
    <w:p w14:paraId="4148E2A7" w14:textId="77777777" w:rsidR="002252C2" w:rsidRDefault="00772B6C">
      <w:pPr>
        <w:spacing w:line="360" w:lineRule="auto"/>
        <w:ind w:firstLine="851"/>
        <w:jc w:val="both"/>
        <w:rPr>
          <w:strike/>
          <w:sz w:val="22"/>
          <w:szCs w:val="18"/>
        </w:rPr>
      </w:pPr>
      <w:r>
        <w:rPr>
          <w:sz w:val="22"/>
          <w:szCs w:val="18"/>
        </w:rPr>
        <w:t>17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 xml:space="preserve">Anketos ir pateiktų dokumentų kopijos </w:t>
      </w:r>
      <w:r>
        <w:rPr>
          <w:sz w:val="22"/>
          <w:szCs w:val="18"/>
        </w:rPr>
        <w:t>nėra grąžinamos</w:t>
      </w:r>
      <w:r>
        <w:rPr>
          <w:caps/>
          <w:sz w:val="22"/>
          <w:szCs w:val="18"/>
        </w:rPr>
        <w:t xml:space="preserve">. </w:t>
      </w:r>
    </w:p>
    <w:p w14:paraId="4148E2A8" w14:textId="77777777" w:rsidR="002252C2" w:rsidRDefault="00772B6C">
      <w:pPr>
        <w:spacing w:line="360" w:lineRule="auto"/>
        <w:ind w:firstLine="851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18</w:t>
      </w:r>
      <w:r>
        <w:rPr>
          <w:bCs/>
          <w:sz w:val="22"/>
          <w:szCs w:val="18"/>
        </w:rPr>
        <w:t>.</w:t>
      </w:r>
      <w:r>
        <w:rPr>
          <w:bCs/>
          <w:sz w:val="22"/>
          <w:szCs w:val="18"/>
        </w:rPr>
        <w:tab/>
        <w:t>Pateikti dokumentai, jei CMEK išvada teigiama, per 5 darbo dienas perduodami STT Saugumo skyriui atlikti tolesnį patikrinimą pagal kompetenciją. Perdavimas gali būti atliekamas ir nesulaukus CMEK išvados apie tinkamumą tarnybai.</w:t>
      </w:r>
    </w:p>
    <w:p w14:paraId="4148E2A9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19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 xml:space="preserve">Asmuo laikomas preliminariai parinktu pretendentu, jei jo bazinių žinių įvertinimas aukštesnis kaip 5 balai ir CMEK bei STT Saugumo skyriaus išvados yra teigiamos. </w:t>
      </w:r>
    </w:p>
    <w:p w14:paraId="4148E2AA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20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Baigus galioti CMEK išvadai arba atsiradus STT statuto 4 straipsnyje nurodyt</w:t>
      </w:r>
      <w:r>
        <w:rPr>
          <w:sz w:val="22"/>
          <w:szCs w:val="18"/>
        </w:rPr>
        <w:t>oms aplinkybėms arba asmens raštišku prašymu asmuo praranda preliminariai parinkto pretendento statusą.</w:t>
      </w:r>
    </w:p>
    <w:p w14:paraId="4148E2AB" w14:textId="77777777" w:rsidR="002252C2" w:rsidRDefault="00772B6C">
      <w:pPr>
        <w:ind w:firstLine="284"/>
        <w:jc w:val="both"/>
        <w:rPr>
          <w:sz w:val="22"/>
          <w:szCs w:val="18"/>
        </w:rPr>
      </w:pPr>
    </w:p>
    <w:p w14:paraId="4148E2AC" w14:textId="77777777" w:rsidR="002252C2" w:rsidRDefault="00772B6C">
      <w:pPr>
        <w:ind w:left="672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IV</w:t>
      </w:r>
      <w:r>
        <w:rPr>
          <w:b/>
          <w:bCs/>
          <w:caps/>
          <w:sz w:val="22"/>
          <w:szCs w:val="18"/>
        </w:rPr>
        <w:t xml:space="preserve"> SKYRIUS</w:t>
      </w:r>
    </w:p>
    <w:p w14:paraId="4148E2AD" w14:textId="77777777" w:rsidR="002252C2" w:rsidRDefault="00772B6C">
      <w:pPr>
        <w:ind w:left="672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 xml:space="preserve">ATRANKOS į STT pareigybę SKELBIMAS </w:t>
      </w:r>
    </w:p>
    <w:p w14:paraId="4148E2AE" w14:textId="77777777" w:rsidR="002252C2" w:rsidRDefault="002252C2">
      <w:pPr>
        <w:ind w:firstLine="284"/>
        <w:jc w:val="both"/>
        <w:rPr>
          <w:sz w:val="22"/>
          <w:szCs w:val="18"/>
        </w:rPr>
      </w:pPr>
    </w:p>
    <w:p w14:paraId="4148E2AF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21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</w:r>
      <w:r>
        <w:rPr>
          <w:sz w:val="22"/>
          <w:szCs w:val="18"/>
        </w:rPr>
        <w:t xml:space="preserve">Sprendimą skelbti atranką į STT pareigybę priima STT direktorius įsakymu ar jo pavaduotojai (toliau – vadovybė) potvarkiu. Informacija apie atranką gali būti skelbiama STT ir kitose interneto svetainėse. </w:t>
      </w:r>
    </w:p>
    <w:p w14:paraId="4148E2B0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22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Per STT direktoriaus įsakyme ar STT direkto</w:t>
      </w:r>
      <w:r>
        <w:rPr>
          <w:sz w:val="22"/>
          <w:szCs w:val="18"/>
        </w:rPr>
        <w:t>riaus pavaduotojo potvarkyje nustatytą atrankos į STT pareigybę ir dokumentų priėmimo laiką visi tos veiklos srities preliminariai parinkti pretendentai gali pateikti prašymą dalyvauti atrankoje ir kitus reikalaujamus dokumentus, būtinus patvirtinti atitik</w:t>
      </w:r>
      <w:r>
        <w:rPr>
          <w:sz w:val="22"/>
          <w:szCs w:val="18"/>
        </w:rPr>
        <w:t xml:space="preserve">tį pareigybės, dėl kurios paskelbta atranka, aprašyme nustatytiems specialiesiems reikalavimams, ir šių dokumentų kopijas (pvz., darbo patirtį (stažą) patvirtinančius dokumentus ir kt., nuo pirminio dokumentų pateikimo pasikeitusius dokumentus ir pan.). </w:t>
      </w:r>
    </w:p>
    <w:p w14:paraId="4148E2B1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23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Už personalo formavimą atsakingo padalinio vadovas patikrina preliminariai parinktų pretendentų pateiktas anketas ir preliminariai parinktus pretendentus, atitinkančius pareigybės aprašyme nustatytus specialiuosius reikalavimus, ne vėliau kaip per 3</w:t>
      </w:r>
      <w:r>
        <w:rPr>
          <w:sz w:val="22"/>
          <w:szCs w:val="18"/>
        </w:rPr>
        <w:t xml:space="preserve"> darbo dienas nuo atrankos pradžios informuoja (raštu ar elektroniniu paštu) apie paskelbtą atranką ir papildomų 22 punkte nurodytų dokumentų pateikimo terminą.</w:t>
      </w:r>
    </w:p>
    <w:p w14:paraId="4148E2B2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24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Jeigu už personalo formavimą atsakingo padalino vadovas nustato, kad preliminariai pari</w:t>
      </w:r>
      <w:r>
        <w:rPr>
          <w:sz w:val="22"/>
          <w:szCs w:val="18"/>
        </w:rPr>
        <w:t>nktas pretendentas pateikia prašymą dalyvauti atrankoje, tačiau laiku nepateikia visų 22 punkte nurodytų reikiamų atrankos dokumentų, už personalo formavimą atsakingas padalinys per 5 darbo dienas po atrankos į STT pareigybę nustatyto termino pabaigos rašt</w:t>
      </w:r>
      <w:r>
        <w:rPr>
          <w:sz w:val="22"/>
          <w:szCs w:val="18"/>
        </w:rPr>
        <w:t>u ar elektroniniu paštu informuoja preliminariai parinktą pretendentą apie tai, kad jis tolesniuose atrankos etapuose negali dalyvauti.</w:t>
      </w:r>
    </w:p>
    <w:p w14:paraId="4148E2B3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25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Pateikęs visus reikalaujamus dokumentus per dokumentų pateikimo terminą preliminariai parinktas pretendentas tam</w:t>
      </w:r>
      <w:r>
        <w:rPr>
          <w:sz w:val="22"/>
          <w:szCs w:val="18"/>
        </w:rPr>
        <w:t>pa pretendentu į STT pareigūnus.</w:t>
      </w:r>
    </w:p>
    <w:p w14:paraId="4148E2B4" w14:textId="77777777" w:rsidR="002252C2" w:rsidRDefault="00772B6C">
      <w:pPr>
        <w:ind w:firstLine="284"/>
        <w:jc w:val="both"/>
        <w:rPr>
          <w:sz w:val="22"/>
          <w:szCs w:val="18"/>
        </w:rPr>
      </w:pPr>
    </w:p>
    <w:p w14:paraId="4148E2B5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V</w:t>
      </w:r>
      <w:r>
        <w:rPr>
          <w:b/>
          <w:bCs/>
          <w:caps/>
          <w:sz w:val="22"/>
          <w:szCs w:val="18"/>
        </w:rPr>
        <w:t xml:space="preserve"> SKYRIUS</w:t>
      </w:r>
    </w:p>
    <w:p w14:paraId="4148E2B6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PRETENDENTŲ ASMENINIŲ SAVYBIŲ VERTINIMAS</w:t>
      </w:r>
    </w:p>
    <w:p w14:paraId="4148E2B7" w14:textId="77777777" w:rsidR="002252C2" w:rsidRDefault="002252C2">
      <w:pPr>
        <w:ind w:firstLine="284"/>
        <w:jc w:val="both"/>
        <w:rPr>
          <w:sz w:val="22"/>
          <w:szCs w:val="18"/>
        </w:rPr>
      </w:pPr>
    </w:p>
    <w:p w14:paraId="4148E2B8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26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 xml:space="preserve">STT direktoriaus nustatyta tvarka atliekamas pretendento asmeninių savybių vertinimas. </w:t>
      </w:r>
    </w:p>
    <w:p w14:paraId="4148E2B9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27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 xml:space="preserve">Atlikęs </w:t>
      </w:r>
      <w:r>
        <w:rPr>
          <w:b/>
          <w:bCs/>
          <w:sz w:val="22"/>
          <w:szCs w:val="18"/>
        </w:rPr>
        <w:t xml:space="preserve"> </w:t>
      </w:r>
      <w:r>
        <w:rPr>
          <w:sz w:val="22"/>
          <w:szCs w:val="18"/>
        </w:rPr>
        <w:t>asmeninių savybių vertinimą, STT psichologas surašo</w:t>
      </w:r>
      <w:r>
        <w:rPr>
          <w:sz w:val="22"/>
          <w:szCs w:val="18"/>
        </w:rPr>
        <w:t xml:space="preserve"> pretendento</w:t>
      </w:r>
      <w:r>
        <w:rPr>
          <w:b/>
          <w:bCs/>
          <w:sz w:val="22"/>
          <w:szCs w:val="18"/>
        </w:rPr>
        <w:t xml:space="preserve"> </w:t>
      </w:r>
      <w:r>
        <w:rPr>
          <w:sz w:val="22"/>
          <w:szCs w:val="18"/>
        </w:rPr>
        <w:t>asmeninių savybių vertinimo išvadą ir pateikia Atrankos komisijai iki Pokalbio pradžios.</w:t>
      </w:r>
    </w:p>
    <w:p w14:paraId="4148E2BA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28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Pretendentas privalo atvykti į asmeninių savybių vertinimą jam praneštu laiku. Pretendentas, kuris į vertinimą neatvyksta, laikomas atsisakiusiu d</w:t>
      </w:r>
      <w:r>
        <w:rPr>
          <w:sz w:val="22"/>
          <w:szCs w:val="18"/>
        </w:rPr>
        <w:t xml:space="preserve">alyvauti tolesniuose atrankos etapuose. </w:t>
      </w:r>
    </w:p>
    <w:p w14:paraId="4148E2BB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</w:p>
    <w:p w14:paraId="4148E2BC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VI</w:t>
      </w:r>
      <w:r>
        <w:rPr>
          <w:b/>
          <w:bCs/>
          <w:caps/>
          <w:sz w:val="22"/>
          <w:szCs w:val="18"/>
        </w:rPr>
        <w:t xml:space="preserve"> SKYRIUS</w:t>
      </w:r>
    </w:p>
    <w:p w14:paraId="4148E2BD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POKALBIS</w:t>
      </w:r>
    </w:p>
    <w:p w14:paraId="4148E2BE" w14:textId="77777777" w:rsidR="002252C2" w:rsidRDefault="002252C2">
      <w:pPr>
        <w:ind w:firstLine="284"/>
        <w:jc w:val="center"/>
        <w:rPr>
          <w:b/>
          <w:bCs/>
          <w:caps/>
          <w:sz w:val="22"/>
          <w:szCs w:val="18"/>
        </w:rPr>
      </w:pPr>
    </w:p>
    <w:p w14:paraId="4148E2BF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29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Per 10 darbo dienų po atrankos dokumentų priėmimo termino pabaigos Atrankos komisijos sekretorius, suderinęs su pirmininku, nustato Pokalbio datą ir laiką ir apie tai informuoja p</w:t>
      </w:r>
      <w:r>
        <w:rPr>
          <w:sz w:val="22"/>
          <w:szCs w:val="18"/>
        </w:rPr>
        <w:t>retendentus, išsiųsdamas jiems pranešimą.</w:t>
      </w:r>
    </w:p>
    <w:p w14:paraId="4148E2C0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30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 xml:space="preserve">Pretendentai, atvykdami į Pokalbį, privalo turėti asmens tapatybę patvirtinantį dokumentą. </w:t>
      </w:r>
    </w:p>
    <w:p w14:paraId="4148E2C1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31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Pokalbis pradedamas pretendentams praneštu laiku. Pokalbis pradedamas ir baigiamas tą pačią dieną. Pokalbi</w:t>
      </w:r>
      <w:r>
        <w:rPr>
          <w:sz w:val="22"/>
          <w:szCs w:val="18"/>
        </w:rPr>
        <w:t xml:space="preserve">s yra fiksuojamas Pretendentų į Specialiųjų tyrimų tarnybos pareigūnų pareigas atrankos komisijos posėdžio protokole (toliau – Pokalbio protokolas). </w:t>
      </w:r>
    </w:p>
    <w:p w14:paraId="4148E2C2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32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 xml:space="preserve">Pokalbis vyksta individualiai, kitiems pretendentams nedalyvaujant. </w:t>
      </w:r>
    </w:p>
    <w:p w14:paraId="4148E2C3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33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Per Pokalbį pretenden</w:t>
      </w:r>
      <w:r>
        <w:rPr>
          <w:sz w:val="22"/>
          <w:szCs w:val="18"/>
        </w:rPr>
        <w:t>tams pateikiami vienodi klausimai, siekiant įvertinti gebėjimą panaudoti turimas žinias pareigybės aprašyme nurodytoms funkcijoms atlikti. Pokalbio metu pretendentų paprašoma išsamiai informuoti apie jų darbinę veiklą, motyvaciją eiti siekiamas pareigas ir</w:t>
      </w:r>
      <w:r>
        <w:rPr>
          <w:sz w:val="22"/>
          <w:szCs w:val="18"/>
        </w:rPr>
        <w:t xml:space="preserve"> pan.</w:t>
      </w:r>
    </w:p>
    <w:p w14:paraId="4148E2C4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34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Per Pokalbį Atrankos komisija vertina pretendentus pagal jų gebėjimą panaudoti žinias ir</w:t>
      </w:r>
      <w:r>
        <w:rPr>
          <w:b/>
          <w:bCs/>
          <w:sz w:val="22"/>
          <w:szCs w:val="18"/>
        </w:rPr>
        <w:t xml:space="preserve"> </w:t>
      </w:r>
      <w:r>
        <w:rPr>
          <w:sz w:val="22"/>
          <w:szCs w:val="18"/>
        </w:rPr>
        <w:t xml:space="preserve">specialiuosius įgūdžius, būtinus siekiamoms pareigoms eiti, pvz., sugebėjimą bendrauti, bendradarbiauti ir pan., dalykines ir asmenines savybes pagal asmeninių savybių vertinimo išvadą. </w:t>
      </w:r>
    </w:p>
    <w:p w14:paraId="4148E2C5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35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Kiekvienas Atrankos komisijos narys vertina pretendentą indiv</w:t>
      </w:r>
      <w:r>
        <w:rPr>
          <w:sz w:val="22"/>
          <w:szCs w:val="18"/>
        </w:rPr>
        <w:t>idualiai pagal 10 balų sistemą (1 – žemiausias, 10 – aukščiausias įvertinimas). Vertindami kiekvieną pretendentą, Atrankos komisijos nariai pildo pretendento individualaus vertinimo lentelės I dalį (3 priedas), kuri yra Pokalbio protokolo priedas, ir ją pa</w:t>
      </w:r>
      <w:r>
        <w:rPr>
          <w:sz w:val="22"/>
          <w:szCs w:val="18"/>
        </w:rPr>
        <w:t>teikia Atrankos komisijos sekretoriui.</w:t>
      </w:r>
    </w:p>
    <w:p w14:paraId="4148E2C6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36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 xml:space="preserve">Teigiamai įvertintu pretendentu laikomas pretendentas, kuris per Pokalbį surinko didesnį nei 5 balų vidurkį. Neigiamai įvertintu pretendentu laikomas pretendentas, kuris per Pokalbį surinko 5 arba mažesnį nei </w:t>
      </w:r>
      <w:r>
        <w:rPr>
          <w:sz w:val="22"/>
          <w:szCs w:val="18"/>
        </w:rPr>
        <w:t xml:space="preserve">5 balų vidurkį. Pretendento surinktų balų vidurkis yra apskaičiuojamas taip: visi pretendentui skirti balai sumuojami ir dalijami iš Pokalbyje dalyvaujančių Atrankos komisijos narių skaičiaus. </w:t>
      </w:r>
    </w:p>
    <w:p w14:paraId="4148E2C7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37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Jeigu į Pokalbį atvyko nors vienas pretendentas ir jis</w:t>
      </w:r>
      <w:r>
        <w:rPr>
          <w:sz w:val="22"/>
          <w:szCs w:val="18"/>
        </w:rPr>
        <w:t xml:space="preserve"> per Pokalbį buvo įvertintas teigiamai, Pokalbis laikomas įvykusiu.  </w:t>
      </w:r>
    </w:p>
    <w:p w14:paraId="4148E2C8" w14:textId="77777777" w:rsidR="002252C2" w:rsidRDefault="00772B6C">
      <w:pPr>
        <w:spacing w:line="360" w:lineRule="auto"/>
        <w:ind w:firstLine="851"/>
        <w:jc w:val="both"/>
        <w:rPr>
          <w:b/>
          <w:bCs/>
          <w:sz w:val="22"/>
          <w:szCs w:val="18"/>
        </w:rPr>
      </w:pPr>
      <w:r>
        <w:rPr>
          <w:bCs/>
          <w:sz w:val="22"/>
          <w:szCs w:val="18"/>
        </w:rPr>
        <w:t>38</w:t>
      </w:r>
      <w:r>
        <w:rPr>
          <w:bCs/>
          <w:sz w:val="22"/>
          <w:szCs w:val="18"/>
        </w:rPr>
        <w:t>.</w:t>
      </w:r>
      <w:r>
        <w:rPr>
          <w:bCs/>
          <w:sz w:val="22"/>
          <w:szCs w:val="18"/>
        </w:rPr>
        <w:tab/>
      </w:r>
      <w:r>
        <w:rPr>
          <w:sz w:val="22"/>
          <w:szCs w:val="18"/>
        </w:rPr>
        <w:t>Jeigu į Pokalbį neatvyko nė vienas pretendentas arba per Pokalbį didžiausią balų vidurkį surinkęs pretendentas buvo įvertintas neigiamai, Pokalbis laikomas neįvykusiu.</w:t>
      </w:r>
      <w:r>
        <w:rPr>
          <w:b/>
          <w:bCs/>
          <w:sz w:val="22"/>
          <w:szCs w:val="18"/>
        </w:rPr>
        <w:t xml:space="preserve"> </w:t>
      </w:r>
    </w:p>
    <w:p w14:paraId="4148E2C9" w14:textId="77777777" w:rsidR="002252C2" w:rsidRDefault="00772B6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18"/>
        </w:rPr>
        <w:t>P</w:t>
      </w:r>
      <w:r>
        <w:rPr>
          <w:sz w:val="22"/>
          <w:szCs w:val="18"/>
        </w:rPr>
        <w:t xml:space="preserve">okalbyje atrinktu pretendentu laikomas tas pretendentas, kurį Atrankos komisija įvertino teigiamai ir </w:t>
      </w:r>
      <w:r>
        <w:rPr>
          <w:sz w:val="22"/>
          <w:szCs w:val="22"/>
        </w:rPr>
        <w:t xml:space="preserve">kuris surinko didžiausią balų vidurkį. </w:t>
      </w:r>
    </w:p>
    <w:p w14:paraId="4148E2CA" w14:textId="77777777" w:rsidR="002252C2" w:rsidRDefault="00772B6C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Atrankos komisija per Pokalbį, nutarusi balsų dauguma, gali svarstyti ir aukštesnės nei pirmosios, bet ne </w:t>
      </w:r>
      <w:r>
        <w:rPr>
          <w:sz w:val="22"/>
          <w:szCs w:val="22"/>
        </w:rPr>
        <w:t>aukštesnės nei trečiosios, pareigybės pakopos nustatymo klausimą, jei Pokalbis laikomas įvykusiu. Atrankos komisija gali siūlyti direktoriui nustatyti pretendentui antrąją ar trečiąją pareigybės pakopą, atsižvelgdama į kriterijų sąrašą (4 priedas). Šiuo at</w:t>
      </w:r>
      <w:r>
        <w:rPr>
          <w:sz w:val="22"/>
          <w:szCs w:val="22"/>
        </w:rPr>
        <w:t>veju pildoma pretendento individualaus vertinimo lentelės II dalis (3 priedas).</w:t>
      </w:r>
    </w:p>
    <w:p w14:paraId="4148E2CB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41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</w:r>
      <w:r>
        <w:rPr>
          <w:sz w:val="22"/>
          <w:szCs w:val="22"/>
        </w:rPr>
        <w:t>Pasibaigus Pokalbiui, Atrankos komisijos sekretorius pasirašytinai informuoja pretendentus apie dėl jų priimtą sprendimą</w:t>
      </w:r>
      <w:r>
        <w:rPr>
          <w:sz w:val="22"/>
          <w:szCs w:val="18"/>
        </w:rPr>
        <w:t>. Jeigu pretendentas atsisako pasirašyti, Atrank</w:t>
      </w:r>
      <w:r>
        <w:rPr>
          <w:sz w:val="22"/>
          <w:szCs w:val="18"/>
        </w:rPr>
        <w:t>os komisijos sekretorius tai pažymi Pokalbio protokole.</w:t>
      </w:r>
    </w:p>
    <w:p w14:paraId="4148E2CC" w14:textId="77777777" w:rsidR="002252C2" w:rsidRDefault="00772B6C">
      <w:pPr>
        <w:ind w:firstLine="851"/>
        <w:jc w:val="both"/>
        <w:rPr>
          <w:sz w:val="22"/>
          <w:szCs w:val="18"/>
        </w:rPr>
      </w:pPr>
    </w:p>
    <w:p w14:paraId="4148E2CD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VII</w:t>
      </w:r>
      <w:r>
        <w:rPr>
          <w:b/>
          <w:bCs/>
          <w:caps/>
          <w:sz w:val="22"/>
          <w:szCs w:val="18"/>
        </w:rPr>
        <w:t xml:space="preserve"> SKYRIUS</w:t>
      </w:r>
    </w:p>
    <w:p w14:paraId="4148E2CE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ATRINKTO PRETENDENTO PASKYRIMAS Į PAREIGAS</w:t>
      </w:r>
    </w:p>
    <w:p w14:paraId="4148E2CF" w14:textId="77777777" w:rsidR="002252C2" w:rsidRDefault="002252C2">
      <w:pPr>
        <w:ind w:firstLine="284"/>
        <w:jc w:val="both"/>
        <w:rPr>
          <w:sz w:val="22"/>
          <w:szCs w:val="18"/>
        </w:rPr>
      </w:pPr>
    </w:p>
    <w:p w14:paraId="4148E2D0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42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 xml:space="preserve">STT direktorius, susipažinęs su Atrankos komisijos išvada, priima sprendimą užrašydamas rezoliuciją ant pretendento prašymo </w:t>
      </w:r>
      <w:r>
        <w:rPr>
          <w:sz w:val="22"/>
          <w:szCs w:val="18"/>
        </w:rPr>
        <w:t>skirti jį į pareigūno pareigas.</w:t>
      </w:r>
      <w:r>
        <w:rPr>
          <w:sz w:val="22"/>
          <w:szCs w:val="18"/>
        </w:rPr>
        <w:tab/>
        <w:t xml:space="preserve"> </w:t>
      </w:r>
    </w:p>
    <w:p w14:paraId="4148E2D1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43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STT direktoriaus sprendimas įforminamas įsakymu, kuriame nurodoma pretendento vardas ir pavardė, gimimo data, pareigybės pavadinimas, pareigybės pakopa, tarnybinis rangas, paskyrimo į pareigas data, išbandymo laiko</w:t>
      </w:r>
      <w:r>
        <w:rPr>
          <w:sz w:val="22"/>
          <w:szCs w:val="18"/>
        </w:rPr>
        <w:t>tarpio trukmė ir skyrimo į pareigas laikotarpis, jei toks yra taikomas.</w:t>
      </w:r>
    </w:p>
    <w:p w14:paraId="4148E2D2" w14:textId="77777777" w:rsidR="002252C2" w:rsidRDefault="00772B6C">
      <w:pPr>
        <w:ind w:left="284"/>
        <w:jc w:val="both"/>
        <w:rPr>
          <w:sz w:val="22"/>
          <w:szCs w:val="18"/>
        </w:rPr>
      </w:pPr>
    </w:p>
    <w:p w14:paraId="4148E2D3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VIII</w:t>
      </w:r>
      <w:r>
        <w:rPr>
          <w:b/>
          <w:bCs/>
          <w:caps/>
          <w:sz w:val="22"/>
          <w:szCs w:val="18"/>
        </w:rPr>
        <w:t xml:space="preserve"> SKYRIUS</w:t>
      </w:r>
    </w:p>
    <w:p w14:paraId="4148E2D4" w14:textId="77777777" w:rsidR="002252C2" w:rsidRDefault="00772B6C">
      <w:pPr>
        <w:ind w:left="284"/>
        <w:jc w:val="center"/>
        <w:rPr>
          <w:b/>
          <w:bCs/>
          <w:caps/>
          <w:sz w:val="22"/>
          <w:szCs w:val="18"/>
        </w:rPr>
      </w:pPr>
      <w:r>
        <w:rPr>
          <w:b/>
          <w:bCs/>
          <w:caps/>
          <w:sz w:val="22"/>
          <w:szCs w:val="18"/>
        </w:rPr>
        <w:t>BAIGIAMOSIOS NUOSTATOS</w:t>
      </w:r>
    </w:p>
    <w:p w14:paraId="4148E2D5" w14:textId="77777777" w:rsidR="002252C2" w:rsidRDefault="002252C2">
      <w:pPr>
        <w:ind w:firstLine="284"/>
        <w:jc w:val="both"/>
        <w:rPr>
          <w:sz w:val="22"/>
          <w:szCs w:val="18"/>
        </w:rPr>
      </w:pPr>
    </w:p>
    <w:p w14:paraId="4148E2D6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44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</w:r>
      <w:r>
        <w:rPr>
          <w:sz w:val="22"/>
          <w:szCs w:val="18"/>
        </w:rPr>
        <w:t>Atrinktu  pretendentu į STT pareigūnus laikomas tas pretendentas, dėl kurio STT direktorius priėmė sprendimą skirti jį į pareigūno pareigas kaip tinkamiausią.</w:t>
      </w:r>
    </w:p>
    <w:p w14:paraId="4148E2D7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45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Jeigu atrinktas pretendentas į STT pareigūnus iki įsakymo skirti jį į šias pareigas priėm</w:t>
      </w:r>
      <w:r>
        <w:rPr>
          <w:sz w:val="22"/>
          <w:szCs w:val="18"/>
        </w:rPr>
        <w:t xml:space="preserve">imo atsisako jas eiti, į pareigas gali būti priimamas antrasis pagal Pokalbio rezultatus pretendentas (kurio balų vidurkis – ne mažesnis nei šios tvarkos 36 punkte nustatytas balų vidurkis), šiam atsisakius – iš eilės kitas ir t. t. </w:t>
      </w:r>
    </w:p>
    <w:p w14:paraId="4148E2D8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46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 xml:space="preserve">STT vadovybės </w:t>
      </w:r>
      <w:r>
        <w:rPr>
          <w:sz w:val="22"/>
          <w:szCs w:val="18"/>
        </w:rPr>
        <w:t>sprendimu rengiama nauja atranka, jei Pokalbis laikomas neįvykusiu.</w:t>
      </w:r>
    </w:p>
    <w:p w14:paraId="4148E2D9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47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Pokalbis laikomas neįvykusiu, jei:</w:t>
      </w:r>
    </w:p>
    <w:p w14:paraId="4148E2DA" w14:textId="77777777" w:rsidR="002252C2" w:rsidRDefault="00772B6C">
      <w:pPr>
        <w:spacing w:line="360" w:lineRule="auto"/>
        <w:ind w:left="284" w:firstLine="567"/>
        <w:jc w:val="both"/>
        <w:rPr>
          <w:sz w:val="22"/>
          <w:szCs w:val="18"/>
        </w:rPr>
      </w:pPr>
      <w:r>
        <w:rPr>
          <w:sz w:val="22"/>
          <w:szCs w:val="18"/>
        </w:rPr>
        <w:t>47.1</w:t>
      </w:r>
      <w:r>
        <w:rPr>
          <w:sz w:val="22"/>
          <w:szCs w:val="18"/>
        </w:rPr>
        <w:t>. Visi pretendentai laikomi atsisakiusiais dalyvauti Pokalbyje.</w:t>
      </w:r>
    </w:p>
    <w:p w14:paraId="4148E2DB" w14:textId="77777777" w:rsidR="002252C2" w:rsidRDefault="00772B6C">
      <w:pPr>
        <w:spacing w:line="360" w:lineRule="auto"/>
        <w:ind w:left="284" w:firstLine="567"/>
        <w:jc w:val="both"/>
        <w:rPr>
          <w:sz w:val="22"/>
          <w:szCs w:val="18"/>
        </w:rPr>
      </w:pPr>
      <w:r>
        <w:rPr>
          <w:sz w:val="22"/>
          <w:szCs w:val="18"/>
        </w:rPr>
        <w:t>47.2</w:t>
      </w:r>
      <w:r>
        <w:rPr>
          <w:sz w:val="22"/>
          <w:szCs w:val="18"/>
        </w:rPr>
        <w:t>. Atrinktas pretendentas į STT pareigūnus iki STT direktoriaus įsak</w:t>
      </w:r>
      <w:r>
        <w:rPr>
          <w:sz w:val="22"/>
          <w:szCs w:val="18"/>
        </w:rPr>
        <w:t>ymo priėmimo atsisako eiti šias pareigas ir į jas negali būti paskirtas kitas pretendentas šios tvarkos 45 punkte nustatytu būdu.</w:t>
      </w:r>
    </w:p>
    <w:p w14:paraId="4148E2DC" w14:textId="77777777" w:rsidR="002252C2" w:rsidRDefault="00772B6C">
      <w:pPr>
        <w:spacing w:line="360" w:lineRule="auto"/>
        <w:ind w:firstLine="851"/>
        <w:jc w:val="both"/>
        <w:rPr>
          <w:sz w:val="22"/>
          <w:szCs w:val="18"/>
        </w:rPr>
      </w:pPr>
      <w:r>
        <w:rPr>
          <w:sz w:val="22"/>
          <w:szCs w:val="18"/>
        </w:rPr>
        <w:t>48</w:t>
      </w:r>
      <w:r>
        <w:rPr>
          <w:sz w:val="22"/>
          <w:szCs w:val="18"/>
        </w:rPr>
        <w:t>.</w:t>
      </w:r>
      <w:r>
        <w:rPr>
          <w:sz w:val="22"/>
          <w:szCs w:val="18"/>
        </w:rPr>
        <w:tab/>
        <w:t>Atrinktas pretendentas į STT pareigūnus priimamas į pareigas ne anksčiau kaip po 3 ir ne vėliau kaip po 15 darbo die</w:t>
      </w:r>
      <w:r>
        <w:rPr>
          <w:sz w:val="22"/>
          <w:szCs w:val="18"/>
        </w:rPr>
        <w:t xml:space="preserve">nų nuo STT direktoriaus sprendimo priėmimo dienos. Šalių susitarimu gali būti nustatytas ilgesnis terminas. </w:t>
      </w:r>
    </w:p>
    <w:p w14:paraId="4148E2DD" w14:textId="77777777" w:rsidR="002252C2" w:rsidRDefault="00772B6C">
      <w:pPr>
        <w:spacing w:line="360" w:lineRule="auto"/>
        <w:ind w:firstLine="851"/>
        <w:jc w:val="both"/>
        <w:rPr>
          <w:sz w:val="22"/>
        </w:rPr>
      </w:pPr>
      <w:r>
        <w:rPr>
          <w:sz w:val="22"/>
        </w:rPr>
        <w:t>49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  <w:szCs w:val="18"/>
        </w:rPr>
        <w:t>Atrankos dokumentai saugomi teisės aktų nustatyta tvarka.</w:t>
      </w:r>
    </w:p>
    <w:p w14:paraId="4148E2DF" w14:textId="1F60D667" w:rsidR="002252C2" w:rsidRDefault="00772B6C" w:rsidP="00772B6C">
      <w:pPr>
        <w:ind w:firstLine="312"/>
        <w:jc w:val="center"/>
        <w:rPr>
          <w:rFonts w:ascii="TimesLT" w:hAnsi="TimesLT"/>
          <w:sz w:val="22"/>
          <w:szCs w:val="18"/>
          <w:lang w:val="en-US"/>
        </w:rPr>
      </w:pPr>
      <w:r>
        <w:rPr>
          <w:sz w:val="22"/>
        </w:rPr>
        <w:t xml:space="preserve">___________________ </w:t>
      </w:r>
      <w:r>
        <w:rPr>
          <w:sz w:val="22"/>
          <w:szCs w:val="18"/>
        </w:rPr>
        <w:t xml:space="preserve"> </w:t>
      </w:r>
    </w:p>
    <w:p w14:paraId="46283564" w14:textId="77777777" w:rsidR="00772B6C" w:rsidRDefault="00772B6C">
      <w:pPr>
        <w:ind w:firstLine="5040"/>
        <w:jc w:val="both"/>
      </w:pPr>
    </w:p>
    <w:p w14:paraId="6698136D" w14:textId="77777777" w:rsidR="00772B6C" w:rsidRDefault="00772B6C">
      <w:r>
        <w:br w:type="page"/>
      </w:r>
    </w:p>
    <w:p w14:paraId="4148E2E0" w14:textId="0F951D77" w:rsidR="002252C2" w:rsidRDefault="00772B6C">
      <w:pPr>
        <w:ind w:firstLine="5040"/>
        <w:jc w:val="both"/>
        <w:rPr>
          <w:szCs w:val="24"/>
        </w:rPr>
      </w:pPr>
      <w:r>
        <w:rPr>
          <w:szCs w:val="24"/>
        </w:rPr>
        <w:lastRenderedPageBreak/>
        <w:t xml:space="preserve">Atrankos į Lietuvos Respublikos specialiųjų </w:t>
      </w:r>
    </w:p>
    <w:p w14:paraId="4148E2E1" w14:textId="77777777" w:rsidR="002252C2" w:rsidRDefault="00772B6C">
      <w:pPr>
        <w:ind w:left="4320" w:firstLine="720"/>
        <w:jc w:val="both"/>
        <w:rPr>
          <w:szCs w:val="24"/>
        </w:rPr>
      </w:pPr>
      <w:proofErr w:type="spellStart"/>
      <w:proofErr w:type="gramStart"/>
      <w:r>
        <w:rPr>
          <w:rFonts w:ascii="TimesLT" w:hAnsi="TimesLT"/>
          <w:szCs w:val="24"/>
          <w:lang w:val="en-US"/>
        </w:rPr>
        <w:t>tyri</w:t>
      </w:r>
      <w:r>
        <w:rPr>
          <w:rFonts w:ascii="TimesLT" w:hAnsi="TimesLT"/>
          <w:szCs w:val="24"/>
          <w:lang w:val="en-US"/>
        </w:rPr>
        <w:t>mų</w:t>
      </w:r>
      <w:proofErr w:type="spellEnd"/>
      <w:proofErr w:type="gramEnd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tarnybos</w:t>
      </w:r>
      <w:proofErr w:type="spellEnd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pareigūnų</w:t>
      </w:r>
      <w:proofErr w:type="spellEnd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pareigas</w:t>
      </w:r>
      <w:proofErr w:type="spellEnd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tvarkos</w:t>
      </w:r>
      <w:proofErr w:type="spellEnd"/>
    </w:p>
    <w:p w14:paraId="4148E2E2" w14:textId="77777777" w:rsidR="002252C2" w:rsidRDefault="00772B6C">
      <w:pPr>
        <w:ind w:firstLine="504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priedas</w:t>
      </w:r>
    </w:p>
    <w:p w14:paraId="4148E2E3" w14:textId="77777777" w:rsidR="002252C2" w:rsidRDefault="002252C2">
      <w:pPr>
        <w:spacing w:line="360" w:lineRule="auto"/>
        <w:ind w:firstLine="312"/>
        <w:jc w:val="both"/>
        <w:rPr>
          <w:szCs w:val="24"/>
        </w:rPr>
      </w:pPr>
    </w:p>
    <w:p w14:paraId="4148E2E4" w14:textId="77777777" w:rsidR="002252C2" w:rsidRDefault="00772B6C">
      <w:pPr>
        <w:ind w:firstLine="312"/>
        <w:jc w:val="center"/>
        <w:rPr>
          <w:b/>
          <w:szCs w:val="24"/>
        </w:rPr>
      </w:pPr>
      <w:r>
        <w:rPr>
          <w:b/>
          <w:szCs w:val="24"/>
        </w:rPr>
        <w:t>TEISĖS AKTŲ, KURIŲ BAZINĖS ŽINIOS VERTINAMOS PER PRELIMINARŲ PRETENDENTŲ PARINKIMĄ, SĄRAŠAS</w:t>
      </w:r>
    </w:p>
    <w:p w14:paraId="4148E2E5" w14:textId="77777777" w:rsidR="002252C2" w:rsidRDefault="002252C2">
      <w:pPr>
        <w:spacing w:line="360" w:lineRule="auto"/>
        <w:ind w:firstLine="312"/>
        <w:jc w:val="center"/>
        <w:rPr>
          <w:szCs w:val="24"/>
        </w:rPr>
      </w:pPr>
    </w:p>
    <w:p w14:paraId="4148E2E6" w14:textId="77777777" w:rsidR="002252C2" w:rsidRDefault="00772B6C">
      <w:pPr>
        <w:shd w:val="clear" w:color="auto" w:fill="FFFFFF"/>
        <w:spacing w:line="360" w:lineRule="auto"/>
        <w:ind w:left="720"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Lietuvos Respublikos Konstitucija.</w:t>
      </w:r>
    </w:p>
    <w:p w14:paraId="4148E2E7" w14:textId="77777777" w:rsidR="002252C2" w:rsidRDefault="00772B6C">
      <w:pPr>
        <w:shd w:val="clear" w:color="auto" w:fill="FFFFFF"/>
        <w:spacing w:line="360" w:lineRule="auto"/>
        <w:ind w:left="720" w:firstLine="851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Lietuvos Respublikos specialiųjų tyrimų tarnybos įstatymas.</w:t>
      </w:r>
    </w:p>
    <w:p w14:paraId="4148E2E8" w14:textId="77777777" w:rsidR="002252C2" w:rsidRDefault="00772B6C">
      <w:pPr>
        <w:shd w:val="clear" w:color="auto" w:fill="FFFFFF"/>
        <w:spacing w:line="360" w:lineRule="auto"/>
        <w:ind w:left="720" w:firstLine="851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Lietuvos Respublikos specialiųjų tyrimų tarnybos statutas.</w:t>
      </w:r>
    </w:p>
    <w:p w14:paraId="4148E2E9" w14:textId="77777777" w:rsidR="002252C2" w:rsidRDefault="00772B6C">
      <w:pPr>
        <w:shd w:val="clear" w:color="auto" w:fill="FFFFFF"/>
        <w:spacing w:line="360" w:lineRule="auto"/>
        <w:ind w:left="720" w:firstLine="851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Lietuvos Respublikos korupcijos prevencijos įstatymas.</w:t>
      </w:r>
    </w:p>
    <w:p w14:paraId="4148E2EA" w14:textId="77777777" w:rsidR="002252C2" w:rsidRDefault="00772B6C">
      <w:pPr>
        <w:shd w:val="clear" w:color="auto" w:fill="FFFFFF"/>
        <w:spacing w:line="360" w:lineRule="auto"/>
        <w:ind w:left="720" w:firstLine="851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Lietuvos Respublikos valstybės ir tarnybos paslapčių įstatymas.</w:t>
      </w:r>
    </w:p>
    <w:p w14:paraId="4148E2EB" w14:textId="77777777" w:rsidR="002252C2" w:rsidRDefault="00772B6C">
      <w:pPr>
        <w:shd w:val="clear" w:color="auto" w:fill="FFFFFF"/>
        <w:spacing w:line="360" w:lineRule="auto"/>
        <w:ind w:left="720" w:firstLine="851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Lietuvos Respublikos viešojo administravimo įstatyma</w:t>
      </w:r>
      <w:r>
        <w:rPr>
          <w:color w:val="000000"/>
          <w:szCs w:val="24"/>
          <w:lang w:eastAsia="lt-LT"/>
        </w:rPr>
        <w:t>s.</w:t>
      </w:r>
    </w:p>
    <w:p w14:paraId="4148E2EC" w14:textId="77777777" w:rsidR="002252C2" w:rsidRDefault="00772B6C">
      <w:pPr>
        <w:shd w:val="clear" w:color="auto" w:fill="FFFFFF"/>
        <w:spacing w:line="360" w:lineRule="auto"/>
        <w:ind w:left="720" w:firstLine="851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Lietuvos Respublikos kriminalinės žvalgybos įstatymas.</w:t>
      </w:r>
    </w:p>
    <w:p w14:paraId="4148E2ED" w14:textId="77777777" w:rsidR="002252C2" w:rsidRDefault="00772B6C">
      <w:pPr>
        <w:shd w:val="clear" w:color="auto" w:fill="FFFFFF"/>
        <w:spacing w:line="360" w:lineRule="auto"/>
        <w:ind w:left="720"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Lietuvos Respublikos viešųjų ir privačių interesų derinimo valstybinėje tarnyboje įstatymas.</w:t>
      </w:r>
    </w:p>
    <w:p w14:paraId="4148E2EE" w14:textId="77777777" w:rsidR="002252C2" w:rsidRDefault="00772B6C">
      <w:pPr>
        <w:shd w:val="clear" w:color="auto" w:fill="FFFFFF"/>
        <w:spacing w:line="360" w:lineRule="auto"/>
        <w:ind w:left="720"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>Lietuvos Respublikos baudžiamasis kodeksas.</w:t>
      </w:r>
    </w:p>
    <w:p w14:paraId="4148E2EF" w14:textId="77777777" w:rsidR="002252C2" w:rsidRDefault="00772B6C">
      <w:pPr>
        <w:shd w:val="clear" w:color="auto" w:fill="FFFFFF"/>
        <w:spacing w:line="360" w:lineRule="auto"/>
        <w:ind w:left="720"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>Lietuvos Respublikos baudžiamojo</w:t>
      </w:r>
      <w:r>
        <w:rPr>
          <w:szCs w:val="24"/>
          <w:lang w:eastAsia="lt-LT"/>
        </w:rPr>
        <w:t xml:space="preserve"> proceso kodeksas.</w:t>
      </w:r>
    </w:p>
    <w:p w14:paraId="4148E2F0" w14:textId="77777777" w:rsidR="002252C2" w:rsidRDefault="00772B6C">
      <w:pPr>
        <w:shd w:val="clear" w:color="auto" w:fill="FFFFFF"/>
        <w:spacing w:line="360" w:lineRule="auto"/>
        <w:ind w:left="720"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>Nacionalinė kovos su korupcija programa.</w:t>
      </w:r>
    </w:p>
    <w:p w14:paraId="4148E2F3" w14:textId="4FAB9879" w:rsidR="002252C2" w:rsidRPr="00772B6C" w:rsidRDefault="00772B6C" w:rsidP="00772B6C">
      <w:pPr>
        <w:shd w:val="clear" w:color="auto" w:fill="FFFFFF"/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</w:t>
      </w:r>
    </w:p>
    <w:p w14:paraId="47C9057C" w14:textId="77777777" w:rsidR="00772B6C" w:rsidRDefault="00772B6C">
      <w:pPr>
        <w:ind w:left="5040"/>
      </w:pPr>
    </w:p>
    <w:p w14:paraId="2128D0FE" w14:textId="77777777" w:rsidR="00772B6C" w:rsidRDefault="00772B6C">
      <w:r>
        <w:br w:type="page"/>
      </w:r>
    </w:p>
    <w:p w14:paraId="4148E2F4" w14:textId="05E4449C" w:rsidR="002252C2" w:rsidRDefault="00772B6C">
      <w:pPr>
        <w:ind w:left="5040"/>
        <w:rPr>
          <w:szCs w:val="24"/>
        </w:rPr>
      </w:pPr>
      <w:r>
        <w:rPr>
          <w:szCs w:val="24"/>
        </w:rPr>
        <w:lastRenderedPageBreak/>
        <w:t>Atrankos į Lietuvos Respublikos specialiųjų tyrimų tarnybos pareigūnų pareigas tvarkos</w:t>
      </w:r>
    </w:p>
    <w:p w14:paraId="4148E2F5" w14:textId="77777777" w:rsidR="002252C2" w:rsidRDefault="00772B6C">
      <w:pPr>
        <w:ind w:firstLine="504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 priedas</w:t>
      </w:r>
    </w:p>
    <w:p w14:paraId="4148E2F6" w14:textId="77777777" w:rsidR="002252C2" w:rsidRDefault="002252C2">
      <w:pPr>
        <w:shd w:val="clear" w:color="auto" w:fill="FFFFFF"/>
        <w:spacing w:line="360" w:lineRule="auto"/>
        <w:rPr>
          <w:szCs w:val="24"/>
          <w:lang w:eastAsia="lt-LT"/>
        </w:rPr>
      </w:pPr>
    </w:p>
    <w:p w14:paraId="4148E2F7" w14:textId="77777777" w:rsidR="002252C2" w:rsidRDefault="00772B6C">
      <w:pPr>
        <w:shd w:val="clear" w:color="auto" w:fill="FFFFFF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b/>
          <w:szCs w:val="24"/>
          <w:lang w:eastAsia="lt-LT"/>
        </w:rPr>
        <w:t>Pretendento sutikimo formos pavyzdys</w:t>
      </w:r>
      <w:r>
        <w:rPr>
          <w:szCs w:val="24"/>
          <w:lang w:eastAsia="lt-LT"/>
        </w:rPr>
        <w:t>)</w:t>
      </w:r>
    </w:p>
    <w:p w14:paraId="4148E2F8" w14:textId="77777777" w:rsidR="002252C2" w:rsidRDefault="002252C2">
      <w:pPr>
        <w:shd w:val="clear" w:color="auto" w:fill="FFFFFF"/>
        <w:rPr>
          <w:szCs w:val="24"/>
          <w:lang w:eastAsia="lt-LT"/>
        </w:rPr>
      </w:pPr>
    </w:p>
    <w:p w14:paraId="4148E2F9" w14:textId="77777777" w:rsidR="002252C2" w:rsidRDefault="002252C2">
      <w:pPr>
        <w:jc w:val="center"/>
        <w:rPr>
          <w:sz w:val="18"/>
          <w:szCs w:val="18"/>
        </w:rPr>
      </w:pPr>
    </w:p>
    <w:p w14:paraId="4148E2FA" w14:textId="77777777" w:rsidR="002252C2" w:rsidRDefault="002252C2">
      <w:pPr>
        <w:jc w:val="center"/>
        <w:rPr>
          <w:sz w:val="18"/>
          <w:szCs w:val="18"/>
        </w:rPr>
      </w:pPr>
    </w:p>
    <w:p w14:paraId="4148E2FB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4148E2FC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 ir pavardė)</w:t>
      </w:r>
    </w:p>
    <w:p w14:paraId="4148E2FD" w14:textId="77777777" w:rsidR="002252C2" w:rsidRDefault="002252C2">
      <w:pPr>
        <w:jc w:val="center"/>
        <w:rPr>
          <w:sz w:val="18"/>
          <w:szCs w:val="18"/>
        </w:rPr>
      </w:pPr>
    </w:p>
    <w:p w14:paraId="4148E2FE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4148E2FF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(Asmens kodas)</w:t>
      </w:r>
    </w:p>
    <w:p w14:paraId="4148E300" w14:textId="77777777" w:rsidR="002252C2" w:rsidRDefault="002252C2">
      <w:pPr>
        <w:jc w:val="center"/>
        <w:rPr>
          <w:sz w:val="18"/>
          <w:szCs w:val="18"/>
        </w:rPr>
      </w:pPr>
    </w:p>
    <w:p w14:paraId="4148E301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4148E302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(Adresas)</w:t>
      </w:r>
    </w:p>
    <w:p w14:paraId="4148E303" w14:textId="77777777" w:rsidR="002252C2" w:rsidRDefault="002252C2">
      <w:pPr>
        <w:jc w:val="center"/>
        <w:rPr>
          <w:sz w:val="18"/>
          <w:szCs w:val="18"/>
        </w:rPr>
      </w:pPr>
    </w:p>
    <w:p w14:paraId="4148E304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4148E305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(Telefono numeris)</w:t>
      </w:r>
    </w:p>
    <w:p w14:paraId="4148E306" w14:textId="77777777" w:rsidR="002252C2" w:rsidRDefault="002252C2">
      <w:pPr>
        <w:jc w:val="center"/>
        <w:rPr>
          <w:sz w:val="18"/>
          <w:szCs w:val="18"/>
        </w:rPr>
      </w:pPr>
    </w:p>
    <w:p w14:paraId="4148E307" w14:textId="77777777" w:rsidR="002252C2" w:rsidRDefault="002252C2">
      <w:pPr>
        <w:shd w:val="clear" w:color="auto" w:fill="FFFFFF"/>
        <w:rPr>
          <w:szCs w:val="24"/>
          <w:lang w:eastAsia="lt-LT"/>
        </w:rPr>
      </w:pPr>
    </w:p>
    <w:p w14:paraId="4148E308" w14:textId="77777777" w:rsidR="002252C2" w:rsidRDefault="002252C2">
      <w:pPr>
        <w:shd w:val="clear" w:color="auto" w:fill="FFFFFF"/>
        <w:rPr>
          <w:szCs w:val="24"/>
          <w:lang w:eastAsia="lt-LT"/>
        </w:rPr>
      </w:pPr>
    </w:p>
    <w:p w14:paraId="4148E309" w14:textId="77777777" w:rsidR="002252C2" w:rsidRDefault="00772B6C">
      <w:r>
        <w:t>Lietuvos Respublikos speci</w:t>
      </w:r>
      <w:r>
        <w:t xml:space="preserve">aliųjų tyrimų tarnybos </w:t>
      </w:r>
    </w:p>
    <w:p w14:paraId="4148E30A" w14:textId="77777777" w:rsidR="002252C2" w:rsidRDefault="00772B6C">
      <w:r>
        <w:t xml:space="preserve">Direktoriui </w:t>
      </w:r>
    </w:p>
    <w:p w14:paraId="4148E30B" w14:textId="77777777" w:rsidR="002252C2" w:rsidRDefault="002252C2"/>
    <w:p w14:paraId="4148E30C" w14:textId="77777777" w:rsidR="002252C2" w:rsidRDefault="002252C2"/>
    <w:p w14:paraId="4148E30D" w14:textId="77777777" w:rsidR="002252C2" w:rsidRDefault="002252C2"/>
    <w:p w14:paraId="4148E30E" w14:textId="77777777" w:rsidR="002252C2" w:rsidRDefault="002252C2"/>
    <w:p w14:paraId="4148E30F" w14:textId="510A4543" w:rsidR="002252C2" w:rsidRDefault="00772B6C">
      <w:pPr>
        <w:jc w:val="center"/>
        <w:rPr>
          <w:b/>
        </w:rPr>
      </w:pPr>
      <w:r>
        <w:rPr>
          <w:b/>
        </w:rPr>
        <w:t>SUTIKIMAS</w:t>
      </w:r>
    </w:p>
    <w:p w14:paraId="4148E310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</w:t>
      </w:r>
    </w:p>
    <w:p w14:paraId="4148E311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(data)</w:t>
      </w:r>
    </w:p>
    <w:p w14:paraId="4148E312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</w:t>
      </w:r>
    </w:p>
    <w:p w14:paraId="4148E313" w14:textId="77777777" w:rsidR="002252C2" w:rsidRDefault="00772B6C">
      <w:pPr>
        <w:jc w:val="center"/>
        <w:rPr>
          <w:sz w:val="18"/>
          <w:szCs w:val="18"/>
        </w:rPr>
      </w:pPr>
      <w:r>
        <w:rPr>
          <w:sz w:val="18"/>
          <w:szCs w:val="18"/>
        </w:rPr>
        <w:t>(vieta)</w:t>
      </w:r>
    </w:p>
    <w:p w14:paraId="4148E314" w14:textId="77777777" w:rsidR="002252C2" w:rsidRDefault="002252C2">
      <w:pPr>
        <w:spacing w:line="360" w:lineRule="auto"/>
        <w:rPr>
          <w:szCs w:val="24"/>
        </w:rPr>
      </w:pPr>
    </w:p>
    <w:p w14:paraId="4148E315" w14:textId="77777777" w:rsidR="002252C2" w:rsidRDefault="00772B6C">
      <w:pPr>
        <w:spacing w:line="360" w:lineRule="auto"/>
        <w:ind w:firstLine="851"/>
        <w:jc w:val="both"/>
      </w:pPr>
      <w:r>
        <w:t xml:space="preserve">Sutinku, kad Lietuvos Respublikos specialiųjų tyrimų tarnyba tvarkytų mano asmens duomenis ir mano ypatingus asmens duomenis, tikrintų mane ir mano </w:t>
      </w:r>
      <w:r>
        <w:t>pretendento anketoje nurodytus asmenis (tėvus, vaikus ir sutuoktinį ar jam prilygintą asmenį) valstybės registruose (kadastruose), žinybiniuose registruose, valstybės informacinėse sistemose, klasifikatoriuose, duomenų bankuose, kitose informacinėse ar duo</w:t>
      </w:r>
      <w:r>
        <w:t>menų tvarkymo sistemose.</w:t>
      </w:r>
    </w:p>
    <w:p w14:paraId="4148E316" w14:textId="77777777" w:rsidR="002252C2" w:rsidRDefault="002252C2">
      <w:pPr>
        <w:tabs>
          <w:tab w:val="left" w:pos="3686"/>
          <w:tab w:val="left" w:pos="6804"/>
        </w:tabs>
        <w:spacing w:line="360" w:lineRule="auto"/>
        <w:jc w:val="center"/>
        <w:rPr>
          <w:sz w:val="18"/>
          <w:szCs w:val="18"/>
        </w:rPr>
      </w:pPr>
    </w:p>
    <w:p w14:paraId="4148E317" w14:textId="1CD5CC45" w:rsidR="002252C2" w:rsidRDefault="00772B6C">
      <w:pPr>
        <w:tabs>
          <w:tab w:val="left" w:pos="3686"/>
          <w:tab w:val="left" w:pos="7230"/>
        </w:tabs>
        <w:spacing w:line="360" w:lineRule="auto"/>
        <w:ind w:firstLine="3686"/>
        <w:rPr>
          <w:szCs w:val="24"/>
        </w:rPr>
      </w:pPr>
      <w:r>
        <w:t>(Parašas)                               (Vardas ir pavardė)</w:t>
      </w:r>
    </w:p>
    <w:p w14:paraId="4148E325" w14:textId="0ABC0630" w:rsidR="002252C2" w:rsidRPr="00772B6C" w:rsidRDefault="00772B6C" w:rsidP="00772B6C">
      <w:pPr>
        <w:shd w:val="clear" w:color="auto" w:fill="FFFFFF"/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</w:t>
      </w:r>
    </w:p>
    <w:p w14:paraId="61452E47" w14:textId="4637E366" w:rsidR="00772B6C" w:rsidRDefault="00772B6C">
      <w:pPr>
        <w:ind w:left="4320" w:firstLine="720"/>
      </w:pPr>
    </w:p>
    <w:p w14:paraId="38342977" w14:textId="77777777" w:rsidR="00772B6C" w:rsidRDefault="00772B6C">
      <w:bookmarkStart w:id="0" w:name="_GoBack"/>
      <w:bookmarkEnd w:id="0"/>
      <w:r>
        <w:br w:type="page"/>
      </w:r>
    </w:p>
    <w:p w14:paraId="4148E326" w14:textId="360D52F4" w:rsidR="002252C2" w:rsidRDefault="00772B6C">
      <w:pPr>
        <w:ind w:left="4320" w:firstLine="720"/>
        <w:rPr>
          <w:szCs w:val="24"/>
        </w:rPr>
      </w:pPr>
      <w:r>
        <w:rPr>
          <w:szCs w:val="24"/>
        </w:rPr>
        <w:lastRenderedPageBreak/>
        <w:t xml:space="preserve">Atrankos į Lietuvos Respublikos specialiųjų </w:t>
      </w:r>
    </w:p>
    <w:p w14:paraId="4148E327" w14:textId="77777777" w:rsidR="002252C2" w:rsidRDefault="00772B6C">
      <w:pPr>
        <w:ind w:left="4320" w:firstLine="720"/>
        <w:rPr>
          <w:szCs w:val="24"/>
        </w:rPr>
      </w:pPr>
      <w:r>
        <w:rPr>
          <w:szCs w:val="24"/>
        </w:rPr>
        <w:t>tyrimų tarnybos pareigūnų pareigas tvarkos</w:t>
      </w:r>
    </w:p>
    <w:p w14:paraId="4148E328" w14:textId="77777777" w:rsidR="002252C2" w:rsidRDefault="00772B6C">
      <w:pPr>
        <w:ind w:firstLine="5040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 priedas</w:t>
      </w:r>
    </w:p>
    <w:p w14:paraId="4148E329" w14:textId="77777777" w:rsidR="002252C2" w:rsidRDefault="002252C2">
      <w:pPr>
        <w:shd w:val="clear" w:color="auto" w:fill="FFFFFF"/>
        <w:rPr>
          <w:szCs w:val="24"/>
          <w:lang w:eastAsia="lt-LT"/>
        </w:rPr>
      </w:pPr>
    </w:p>
    <w:p w14:paraId="4148E32A" w14:textId="77777777" w:rsidR="002252C2" w:rsidRDefault="00772B6C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(Pretendento individualaus </w:t>
      </w:r>
      <w:r>
        <w:rPr>
          <w:b/>
          <w:lang w:eastAsia="lt-LT"/>
        </w:rPr>
        <w:t>vertinimo lentelės formos pavyzdys)</w:t>
      </w:r>
    </w:p>
    <w:p w14:paraId="4148E32B" w14:textId="77777777" w:rsidR="002252C2" w:rsidRDefault="002252C2">
      <w:pPr>
        <w:shd w:val="clear" w:color="auto" w:fill="FFFFFF"/>
        <w:rPr>
          <w:szCs w:val="24"/>
          <w:lang w:eastAsia="lt-LT"/>
        </w:rPr>
      </w:pPr>
    </w:p>
    <w:p w14:paraId="4148E32C" w14:textId="67F2485C" w:rsidR="002252C2" w:rsidRDefault="002252C2">
      <w:pPr>
        <w:shd w:val="clear" w:color="auto" w:fill="FFFFFF"/>
        <w:rPr>
          <w:szCs w:val="24"/>
          <w:lang w:eastAsia="lt-LT"/>
        </w:rPr>
      </w:pPr>
    </w:p>
    <w:p w14:paraId="4148E32D" w14:textId="1C79CA46" w:rsidR="002252C2" w:rsidRDefault="00772B6C">
      <w:pPr>
        <w:ind w:firstLine="5760"/>
      </w:pPr>
      <w:r>
        <w:t>_______ pokalbio protokolo Nr.____</w:t>
      </w:r>
    </w:p>
    <w:p w14:paraId="4148E32E" w14:textId="77777777" w:rsidR="002252C2" w:rsidRDefault="00772B6C">
      <w:pPr>
        <w:ind w:left="5040" w:firstLine="720"/>
        <w:rPr>
          <w:sz w:val="18"/>
          <w:szCs w:val="18"/>
        </w:rPr>
      </w:pPr>
      <w:r>
        <w:rPr>
          <w:sz w:val="18"/>
          <w:szCs w:val="18"/>
        </w:rPr>
        <w:t xml:space="preserve">(data) </w:t>
      </w:r>
    </w:p>
    <w:p w14:paraId="4148E32F" w14:textId="77777777" w:rsidR="002252C2" w:rsidRDefault="00772B6C">
      <w:pPr>
        <w:ind w:left="5040" w:firstLine="720"/>
        <w:rPr>
          <w:szCs w:val="24"/>
        </w:rPr>
      </w:pPr>
      <w:r>
        <w:t xml:space="preserve">_______ priedas </w:t>
      </w:r>
    </w:p>
    <w:p w14:paraId="4148E330" w14:textId="77777777" w:rsidR="002252C2" w:rsidRDefault="00772B6C">
      <w:pPr>
        <w:ind w:left="5040" w:firstLine="720"/>
        <w:rPr>
          <w:sz w:val="18"/>
          <w:szCs w:val="18"/>
        </w:rPr>
      </w:pPr>
      <w:r>
        <w:rPr>
          <w:sz w:val="18"/>
          <w:szCs w:val="18"/>
        </w:rPr>
        <w:t>(numeris)</w:t>
      </w:r>
    </w:p>
    <w:p w14:paraId="4148E331" w14:textId="77777777" w:rsidR="002252C2" w:rsidRDefault="002252C2">
      <w:pPr>
        <w:shd w:val="clear" w:color="auto" w:fill="FFFFFF"/>
        <w:spacing w:line="360" w:lineRule="auto"/>
        <w:jc w:val="center"/>
        <w:rPr>
          <w:b/>
          <w:szCs w:val="24"/>
          <w:lang w:eastAsia="lt-LT"/>
        </w:rPr>
      </w:pPr>
    </w:p>
    <w:p w14:paraId="4148E332" w14:textId="77777777" w:rsidR="002252C2" w:rsidRDefault="002252C2">
      <w:pPr>
        <w:shd w:val="clear" w:color="auto" w:fill="FFFFFF"/>
        <w:spacing w:line="360" w:lineRule="auto"/>
        <w:jc w:val="center"/>
        <w:rPr>
          <w:b/>
          <w:szCs w:val="24"/>
          <w:lang w:eastAsia="lt-LT"/>
        </w:rPr>
      </w:pPr>
    </w:p>
    <w:p w14:paraId="4148E333" w14:textId="0D5B3461" w:rsidR="002252C2" w:rsidRDefault="00772B6C">
      <w:pPr>
        <w:shd w:val="clear" w:color="auto" w:fill="FFFFFF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PRETENDENTO INDIVIDUALAUS VERTINIMO LENTELĖ</w:t>
      </w:r>
    </w:p>
    <w:p w14:paraId="4148E334" w14:textId="77777777" w:rsidR="002252C2" w:rsidRDefault="002252C2">
      <w:pPr>
        <w:shd w:val="clear" w:color="auto" w:fill="FFFFFF"/>
        <w:jc w:val="center"/>
        <w:rPr>
          <w:szCs w:val="24"/>
          <w:lang w:eastAsia="lt-LT"/>
        </w:rPr>
      </w:pPr>
    </w:p>
    <w:p w14:paraId="4148E335" w14:textId="77777777" w:rsidR="002252C2" w:rsidRDefault="002252C2">
      <w:pPr>
        <w:shd w:val="clear" w:color="auto" w:fill="FFFFFF"/>
        <w:jc w:val="center"/>
        <w:rPr>
          <w:szCs w:val="24"/>
          <w:lang w:eastAsia="lt-LT"/>
        </w:rPr>
      </w:pPr>
    </w:p>
    <w:p w14:paraId="4148E336" w14:textId="77777777" w:rsidR="002252C2" w:rsidRDefault="002252C2">
      <w:pPr>
        <w:pBdr>
          <w:bottom w:val="single" w:sz="12" w:space="1" w:color="auto"/>
        </w:pBdr>
        <w:shd w:val="clear" w:color="auto" w:fill="FFFFFF"/>
        <w:jc w:val="center"/>
        <w:rPr>
          <w:szCs w:val="24"/>
          <w:lang w:eastAsia="lt-LT"/>
        </w:rPr>
      </w:pPr>
    </w:p>
    <w:p w14:paraId="4148E337" w14:textId="77777777" w:rsidR="002252C2" w:rsidRDefault="00772B6C">
      <w:pPr>
        <w:shd w:val="clear" w:color="auto" w:fill="FFFFFF"/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(pretendento vardas ir pavardė)</w:t>
      </w:r>
    </w:p>
    <w:p w14:paraId="4148E338" w14:textId="77777777" w:rsidR="002252C2" w:rsidRDefault="002252C2">
      <w:pPr>
        <w:shd w:val="clear" w:color="auto" w:fill="FFFFFF"/>
        <w:rPr>
          <w:sz w:val="18"/>
          <w:szCs w:val="18"/>
          <w:lang w:eastAsia="lt-LT"/>
        </w:rPr>
      </w:pPr>
    </w:p>
    <w:p w14:paraId="4148E339" w14:textId="77777777" w:rsidR="002252C2" w:rsidRDefault="002252C2">
      <w:pPr>
        <w:shd w:val="clear" w:color="auto" w:fill="FFFFFF"/>
        <w:rPr>
          <w:sz w:val="18"/>
          <w:szCs w:val="18"/>
          <w:lang w:eastAsia="lt-LT"/>
        </w:rPr>
      </w:pPr>
    </w:p>
    <w:p w14:paraId="4148E33A" w14:textId="0A94F8E1" w:rsidR="002252C2" w:rsidRDefault="00772B6C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I</w:t>
      </w:r>
      <w:r>
        <w:rPr>
          <w:b/>
          <w:bCs/>
          <w:caps/>
        </w:rPr>
        <w:t xml:space="preserve"> dalis</w:t>
      </w:r>
    </w:p>
    <w:p w14:paraId="4148E33B" w14:textId="77777777" w:rsidR="002252C2" w:rsidRDefault="002252C2">
      <w:pPr>
        <w:spacing w:line="360" w:lineRule="auto"/>
        <w:jc w:val="center"/>
        <w:rPr>
          <w:b/>
          <w:bCs/>
          <w:caps/>
        </w:rPr>
      </w:pPr>
    </w:p>
    <w:tbl>
      <w:tblPr>
        <w:tblW w:w="9405" w:type="dxa"/>
        <w:jc w:val="center"/>
        <w:tblInd w:w="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8"/>
        <w:gridCol w:w="2126"/>
        <w:gridCol w:w="1441"/>
      </w:tblGrid>
      <w:tr w:rsidR="002252C2" w14:paraId="4148E33F" w14:textId="7777777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3C" w14:textId="77777777" w:rsidR="002252C2" w:rsidRDefault="00772B6C">
            <w:pPr>
              <w:tabs>
                <w:tab w:val="left" w:pos="3969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Vertinamasis dalykas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3D" w14:textId="77777777" w:rsidR="002252C2" w:rsidRDefault="00772B6C">
            <w:pPr>
              <w:tabs>
                <w:tab w:val="left" w:pos="3969"/>
              </w:tabs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Vertinimo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intervalas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E33E" w14:textId="77777777" w:rsidR="002252C2" w:rsidRDefault="00772B6C">
            <w:pPr>
              <w:tabs>
                <w:tab w:val="left" w:pos="3969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Įvertinimas </w:t>
            </w:r>
          </w:p>
        </w:tc>
      </w:tr>
      <w:tr w:rsidR="002252C2" w14:paraId="4148E343" w14:textId="7777777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40" w14:textId="77777777" w:rsidR="002252C2" w:rsidRDefault="00772B6C">
            <w:pPr>
              <w:rPr>
                <w:szCs w:val="24"/>
              </w:rPr>
            </w:pPr>
            <w:r>
              <w:t>Dalykinės ir asmeninės savybės, gebėjimas panaudoti žinias ir</w:t>
            </w:r>
            <w:r>
              <w:rPr>
                <w:b/>
                <w:bCs/>
              </w:rPr>
              <w:t xml:space="preserve"> </w:t>
            </w:r>
            <w:r>
              <w:t>specialius įgūdžius, būtinus siekiamoms pareigoms eiti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41" w14:textId="77777777" w:rsidR="002252C2" w:rsidRDefault="00772B6C">
            <w:pPr>
              <w:tabs>
                <w:tab w:val="left" w:pos="3969"/>
              </w:tabs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Nuo 1 iki 10 balų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342" w14:textId="77777777" w:rsidR="002252C2" w:rsidRDefault="002252C2">
            <w:pPr>
              <w:tabs>
                <w:tab w:val="left" w:pos="3969"/>
              </w:tabs>
              <w:snapToGrid w:val="0"/>
              <w:jc w:val="both"/>
              <w:rPr>
                <w:szCs w:val="24"/>
              </w:rPr>
            </w:pPr>
          </w:p>
        </w:tc>
      </w:tr>
    </w:tbl>
    <w:p w14:paraId="4148E344" w14:textId="77777777" w:rsidR="002252C2" w:rsidRDefault="002252C2">
      <w:pPr>
        <w:shd w:val="clear" w:color="auto" w:fill="FFFFFF"/>
        <w:rPr>
          <w:szCs w:val="24"/>
          <w:lang w:eastAsia="lt-LT"/>
        </w:rPr>
      </w:pPr>
    </w:p>
    <w:p w14:paraId="4148E345" w14:textId="77777777" w:rsidR="002252C2" w:rsidRDefault="002252C2">
      <w:pPr>
        <w:shd w:val="clear" w:color="auto" w:fill="FFFFFF"/>
        <w:rPr>
          <w:szCs w:val="24"/>
          <w:lang w:eastAsia="lt-LT"/>
        </w:rPr>
      </w:pPr>
    </w:p>
    <w:p w14:paraId="4148E346" w14:textId="77777777" w:rsidR="002252C2" w:rsidRDefault="00772B6C">
      <w:pPr>
        <w:shd w:val="clear" w:color="auto" w:fill="FFFFFF"/>
        <w:rPr>
          <w:szCs w:val="24"/>
          <w:lang w:eastAsia="lt-LT"/>
        </w:rPr>
      </w:pPr>
      <w:r>
        <w:rPr>
          <w:szCs w:val="24"/>
          <w:lang w:eastAsia="lt-LT"/>
        </w:rPr>
        <w:t>Komisijos narys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(vardas ir pavardė)</w:t>
      </w:r>
    </w:p>
    <w:p w14:paraId="4148E347" w14:textId="58C14C32" w:rsidR="002252C2" w:rsidRDefault="002252C2">
      <w:pPr>
        <w:spacing w:line="360" w:lineRule="auto"/>
        <w:jc w:val="center"/>
        <w:rPr>
          <w:b/>
          <w:bCs/>
          <w:caps/>
        </w:rPr>
      </w:pPr>
    </w:p>
    <w:p w14:paraId="4148E348" w14:textId="7992997F" w:rsidR="002252C2" w:rsidRDefault="00772B6C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II</w:t>
      </w:r>
      <w:r>
        <w:rPr>
          <w:b/>
          <w:bCs/>
          <w:caps/>
        </w:rPr>
        <w:t xml:space="preserve"> dalis</w:t>
      </w:r>
    </w:p>
    <w:p w14:paraId="4148E349" w14:textId="77777777" w:rsidR="002252C2" w:rsidRDefault="002252C2">
      <w:pPr>
        <w:spacing w:line="360" w:lineRule="auto"/>
        <w:jc w:val="center"/>
        <w:rPr>
          <w:b/>
          <w:bCs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2126"/>
        <w:gridCol w:w="1559"/>
      </w:tblGrid>
      <w:tr w:rsidR="002252C2" w14:paraId="4148E34E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4A" w14:textId="77777777" w:rsidR="002252C2" w:rsidRDefault="00772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4B" w14:textId="77777777" w:rsidR="002252C2" w:rsidRDefault="00772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Kriterijus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4C" w14:textId="77777777" w:rsidR="002252C2" w:rsidRDefault="00772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Vertinimo intervalas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4D" w14:textId="77777777" w:rsidR="002252C2" w:rsidRDefault="00772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Įvertinimas</w:t>
            </w:r>
          </w:p>
        </w:tc>
      </w:tr>
      <w:tr w:rsidR="002252C2" w14:paraId="4148E35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4F" w14:textId="77777777" w:rsidR="002252C2" w:rsidRDefault="00772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50" w14:textId="77777777" w:rsidR="002252C2" w:rsidRDefault="00772B6C">
            <w:pPr>
              <w:rPr>
                <w:szCs w:val="24"/>
              </w:rPr>
            </w:pPr>
            <w:r>
              <w:rPr>
                <w:szCs w:val="24"/>
              </w:rPr>
              <w:t>Turimas mokslo laipsnis, pedagoginė veikla, mokslinė veikla, dalyvavimas ekspertu Lietuvos ir tarptautinėse darbo grupėse, projektuose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51" w14:textId="77777777" w:rsidR="002252C2" w:rsidRDefault="00772B6C">
            <w:pPr>
              <w:rPr>
                <w:szCs w:val="24"/>
              </w:rPr>
            </w:pPr>
            <w:r>
              <w:rPr>
                <w:szCs w:val="24"/>
              </w:rPr>
              <w:t>Nuo 1 iki 10 balų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E352" w14:textId="77777777" w:rsidR="002252C2" w:rsidRDefault="002252C2">
            <w:pPr>
              <w:rPr>
                <w:szCs w:val="24"/>
              </w:rPr>
            </w:pPr>
          </w:p>
        </w:tc>
      </w:tr>
      <w:tr w:rsidR="002252C2" w14:paraId="4148E358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54" w14:textId="77777777" w:rsidR="002252C2" w:rsidRDefault="00772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55" w14:textId="77777777" w:rsidR="002252C2" w:rsidRDefault="00772B6C">
            <w:pPr>
              <w:rPr>
                <w:szCs w:val="24"/>
              </w:rPr>
            </w:pPr>
            <w:r>
              <w:rPr>
                <w:szCs w:val="24"/>
              </w:rPr>
              <w:t xml:space="preserve">Pretendento kvalifikacijos kėlimo </w:t>
            </w:r>
            <w:r>
              <w:rPr>
                <w:szCs w:val="24"/>
              </w:rPr>
              <w:t>intensyvumas, stažuotės, užsienio kalbos(-ų) mokėjimas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56" w14:textId="77777777" w:rsidR="002252C2" w:rsidRDefault="00772B6C">
            <w:pPr>
              <w:rPr>
                <w:szCs w:val="24"/>
              </w:rPr>
            </w:pPr>
            <w:r>
              <w:rPr>
                <w:szCs w:val="24"/>
              </w:rPr>
              <w:t>Nuo 1 iki 15 balų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E357" w14:textId="77777777" w:rsidR="002252C2" w:rsidRDefault="002252C2">
            <w:pPr>
              <w:rPr>
                <w:szCs w:val="24"/>
              </w:rPr>
            </w:pPr>
          </w:p>
        </w:tc>
      </w:tr>
      <w:tr w:rsidR="002252C2" w14:paraId="4148E35D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59" w14:textId="77777777" w:rsidR="002252C2" w:rsidRDefault="00772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5A" w14:textId="77777777" w:rsidR="002252C2" w:rsidRDefault="00772B6C">
            <w:pPr>
              <w:rPr>
                <w:szCs w:val="24"/>
              </w:rPr>
            </w:pPr>
            <w:r>
              <w:rPr>
                <w:szCs w:val="24"/>
              </w:rPr>
              <w:t>Tarnybos (darbo) patirtis ir tarnybinės (profesinės) veiklos rezultatai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5B" w14:textId="77777777" w:rsidR="002252C2" w:rsidRDefault="00772B6C">
            <w:pPr>
              <w:rPr>
                <w:szCs w:val="24"/>
              </w:rPr>
            </w:pPr>
            <w:r>
              <w:rPr>
                <w:szCs w:val="24"/>
              </w:rPr>
              <w:t>Nuo 1 iki 25 balų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E35C" w14:textId="77777777" w:rsidR="002252C2" w:rsidRDefault="002252C2">
            <w:pPr>
              <w:rPr>
                <w:szCs w:val="24"/>
              </w:rPr>
            </w:pPr>
          </w:p>
        </w:tc>
      </w:tr>
      <w:tr w:rsidR="002252C2" w14:paraId="4148E362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E35E" w14:textId="77777777" w:rsidR="002252C2" w:rsidRDefault="002252C2">
            <w:pPr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E35F" w14:textId="77777777" w:rsidR="002252C2" w:rsidRDefault="002252C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360" w14:textId="77777777" w:rsidR="002252C2" w:rsidRDefault="00772B6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E361" w14:textId="77777777" w:rsidR="002252C2" w:rsidRDefault="002252C2">
            <w:pPr>
              <w:rPr>
                <w:szCs w:val="24"/>
              </w:rPr>
            </w:pPr>
          </w:p>
        </w:tc>
      </w:tr>
    </w:tbl>
    <w:p w14:paraId="4148E363" w14:textId="77777777" w:rsidR="002252C2" w:rsidRDefault="002252C2">
      <w:pPr>
        <w:shd w:val="clear" w:color="auto" w:fill="FFFFFF"/>
        <w:rPr>
          <w:szCs w:val="24"/>
          <w:lang w:eastAsia="lt-LT"/>
        </w:rPr>
      </w:pPr>
    </w:p>
    <w:p w14:paraId="4148E364" w14:textId="77777777" w:rsidR="002252C2" w:rsidRDefault="00772B6C">
      <w:pPr>
        <w:shd w:val="clear" w:color="auto" w:fill="FFFFFF"/>
        <w:rPr>
          <w:szCs w:val="24"/>
          <w:lang w:eastAsia="lt-LT"/>
        </w:rPr>
      </w:pPr>
      <w:r>
        <w:rPr>
          <w:szCs w:val="24"/>
          <w:lang w:eastAsia="lt-LT"/>
        </w:rPr>
        <w:t>Komisijos narys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(vardas ir pavardė)</w:t>
      </w:r>
    </w:p>
    <w:p w14:paraId="4148E365" w14:textId="68EA24CC" w:rsidR="002252C2" w:rsidRDefault="002252C2">
      <w:pPr>
        <w:tabs>
          <w:tab w:val="left" w:pos="1304"/>
          <w:tab w:val="left" w:pos="1457"/>
          <w:tab w:val="left" w:pos="1604"/>
          <w:tab w:val="left" w:pos="1757"/>
        </w:tabs>
        <w:ind w:left="5953"/>
        <w:jc w:val="right"/>
        <w:rPr>
          <w:szCs w:val="24"/>
        </w:rPr>
      </w:pPr>
    </w:p>
    <w:p w14:paraId="4148E366" w14:textId="7171E850" w:rsidR="002252C2" w:rsidRDefault="00772B6C">
      <w:pPr>
        <w:shd w:val="clear" w:color="auto" w:fill="FFFFFF"/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</w:t>
      </w:r>
    </w:p>
    <w:p w14:paraId="672604DA" w14:textId="77777777" w:rsidR="00772B6C" w:rsidRDefault="00772B6C">
      <w:pPr>
        <w:ind w:left="4320" w:firstLine="720"/>
      </w:pPr>
    </w:p>
    <w:p w14:paraId="4750725D" w14:textId="77777777" w:rsidR="00772B6C" w:rsidRDefault="00772B6C">
      <w:r>
        <w:br w:type="page"/>
      </w:r>
    </w:p>
    <w:p w14:paraId="4148E367" w14:textId="389500E7" w:rsidR="002252C2" w:rsidRDefault="00772B6C">
      <w:pPr>
        <w:ind w:left="4320" w:firstLine="720"/>
        <w:rPr>
          <w:szCs w:val="24"/>
        </w:rPr>
      </w:pPr>
      <w:r>
        <w:rPr>
          <w:szCs w:val="24"/>
        </w:rPr>
        <w:lastRenderedPageBreak/>
        <w:t xml:space="preserve">Atrankos į Lietuvos Respublikos specialiųjų </w:t>
      </w:r>
    </w:p>
    <w:p w14:paraId="4148E368" w14:textId="77777777" w:rsidR="002252C2" w:rsidRDefault="00772B6C">
      <w:pPr>
        <w:ind w:left="4320" w:firstLine="720"/>
        <w:rPr>
          <w:szCs w:val="24"/>
        </w:rPr>
      </w:pPr>
      <w:r>
        <w:rPr>
          <w:szCs w:val="24"/>
        </w:rPr>
        <w:t>tyrimų tarnybos pareigūnų pareigas tvarkos</w:t>
      </w:r>
    </w:p>
    <w:p w14:paraId="4148E369" w14:textId="77777777" w:rsidR="002252C2" w:rsidRDefault="00772B6C">
      <w:pPr>
        <w:ind w:firstLine="5040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 priedas</w:t>
      </w:r>
    </w:p>
    <w:p w14:paraId="4148E36A" w14:textId="77777777" w:rsidR="002252C2" w:rsidRDefault="002252C2">
      <w:pPr>
        <w:spacing w:line="360" w:lineRule="auto"/>
        <w:ind w:firstLine="312"/>
        <w:jc w:val="both"/>
        <w:rPr>
          <w:sz w:val="20"/>
        </w:rPr>
      </w:pPr>
    </w:p>
    <w:p w14:paraId="4148E36B" w14:textId="77777777" w:rsidR="002252C2" w:rsidRDefault="00772B6C">
      <w:pPr>
        <w:shd w:val="clear" w:color="auto" w:fill="FFFFFF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KRITERIJAI, PAGAL KURIUOS GALI BŪTI SIŪLOMA NUSTATYTI AUKŠTESNĘ NEI PIRMĄJĄ (ANTRĄJĄ AR </w:t>
      </w:r>
      <w:r>
        <w:rPr>
          <w:b/>
          <w:szCs w:val="24"/>
          <w:lang w:eastAsia="lt-LT"/>
        </w:rPr>
        <w:t>TREČIĄJĄ) TARNYBOS PAKOPĄ PRETENDENTUI</w:t>
      </w:r>
    </w:p>
    <w:p w14:paraId="4148E36C" w14:textId="77777777" w:rsidR="002252C2" w:rsidRDefault="002252C2">
      <w:pPr>
        <w:shd w:val="clear" w:color="auto" w:fill="FFFFFF"/>
        <w:spacing w:line="360" w:lineRule="auto"/>
        <w:jc w:val="center"/>
        <w:rPr>
          <w:b/>
          <w:szCs w:val="24"/>
          <w:lang w:eastAsia="lt-LT"/>
        </w:rPr>
      </w:pPr>
    </w:p>
    <w:p w14:paraId="4148E36D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Pretendento turimas mokslo laipsnis, pedagoginė veikla, mokslinė veikla, dalyvavimas ekspertu Lietuvos ir tarptautinėse darbo grupėse, projektuose ir kt. vertinami iki 10 balų.</w:t>
      </w:r>
    </w:p>
    <w:p w14:paraId="4148E36E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Pretendento kvalifikacijo</w:t>
      </w:r>
      <w:r>
        <w:rPr>
          <w:szCs w:val="24"/>
          <w:lang w:eastAsia="lt-LT"/>
        </w:rPr>
        <w:t>s kėlimo intensyvumas, stažuotės, užsienio kalbos(-ų) mokėjimas, kuriam patvirtinti gali būti pateikiami atitinkami pažymėjimai ar sertifikatai, vertinami iki 15 balų.</w:t>
      </w:r>
    </w:p>
    <w:p w14:paraId="4148E36F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Pretendento tarnybos (darbo) patirtis ir tarnybinės (profesinės) veiklos rezultat</w:t>
      </w:r>
      <w:r>
        <w:rPr>
          <w:szCs w:val="24"/>
          <w:lang w:eastAsia="lt-LT"/>
        </w:rPr>
        <w:t>ai (išdėstomi žodžiu per Atrankos komisijos posėdį), vertinami iki 25 balų.</w:t>
      </w:r>
    </w:p>
    <w:p w14:paraId="4148E370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Pretendentą kiekvienas komisijos narys pagal kriterijus vertina individualiai ir balus surašo į Individualaus vertinimo lentelės II dalį. Komisijos narys sudeda balus pagal </w:t>
      </w:r>
      <w:r>
        <w:rPr>
          <w:szCs w:val="24"/>
          <w:lang w:eastAsia="lt-LT"/>
        </w:rPr>
        <w:t>atskirus kriterijus ir įrašo gautą sumą.</w:t>
      </w:r>
    </w:p>
    <w:p w14:paraId="4148E371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Apskaičiuojamas bendras II dalies įvertinimas, kuris yra atskirų komisijos narių vertinimų aritmetinis vidurkis.</w:t>
      </w:r>
    </w:p>
    <w:p w14:paraId="4148E372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Pretendentui skiriami papildomi balai:</w:t>
      </w:r>
    </w:p>
    <w:p w14:paraId="4148E373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</w:t>
      </w:r>
      <w:r>
        <w:rPr>
          <w:szCs w:val="24"/>
          <w:lang w:eastAsia="lt-LT"/>
        </w:rPr>
        <w:t xml:space="preserve">. Jei I dalies įvertinimas (atskirų narių </w:t>
      </w:r>
      <w:r>
        <w:rPr>
          <w:szCs w:val="24"/>
          <w:lang w:eastAsia="lt-LT"/>
        </w:rPr>
        <w:t>vertinimo vidurkis) buvo aukštesnis už 7:</w:t>
      </w:r>
    </w:p>
    <w:p w14:paraId="4148E374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6.1.1</w:t>
      </w:r>
      <w:r>
        <w:rPr>
          <w:szCs w:val="24"/>
          <w:lang w:eastAsia="lt-LT"/>
        </w:rPr>
        <w:t>. 5 balai, jei įvertinimas (atskirų narių vertinimo vidurkis) yra didesnis už 7 ir mažesnis ar lygus 8.</w:t>
      </w:r>
    </w:p>
    <w:p w14:paraId="4148E375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6.1.2</w:t>
      </w:r>
      <w:r>
        <w:rPr>
          <w:szCs w:val="24"/>
          <w:lang w:eastAsia="lt-LT"/>
        </w:rPr>
        <w:t>. 10 balų, jei įvertinimas (atskirų narių vertinimo vidurkis) yra didesnis už 8 ir mažesnis ar</w:t>
      </w:r>
      <w:r>
        <w:rPr>
          <w:szCs w:val="24"/>
          <w:lang w:eastAsia="lt-LT"/>
        </w:rPr>
        <w:t xml:space="preserve"> lygus 9. </w:t>
      </w:r>
    </w:p>
    <w:p w14:paraId="4148E376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</w:t>
      </w:r>
      <w:r>
        <w:rPr>
          <w:szCs w:val="24"/>
          <w:lang w:eastAsia="lt-LT"/>
        </w:rPr>
        <w:t>. 15 balų, jei įvertinimas (atskirų narių vertinimo vidurkis) yra didesnis už 9.</w:t>
      </w:r>
    </w:p>
    <w:p w14:paraId="4148E377" w14:textId="77777777" w:rsidR="002252C2" w:rsidRDefault="00772B6C">
      <w:pPr>
        <w:tabs>
          <w:tab w:val="left" w:pos="1134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Papildomi balai pridedami prie bendro II dalies įvertinimo ir apskaičiuojamas galutinis II dalies įvertinimas.</w:t>
      </w:r>
    </w:p>
    <w:p w14:paraId="4148E378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Jeigu pretendento galutinis </w:t>
      </w:r>
      <w:r>
        <w:rPr>
          <w:szCs w:val="24"/>
          <w:lang w:eastAsia="lt-LT"/>
        </w:rPr>
        <w:t>II dalies įvertinimas yra didesnis už 29 balus ir mažesnis už 45 balus, komisija siūlo direktoriui suteikti pretendentui antrąją pareigybės pakopą.</w:t>
      </w:r>
    </w:p>
    <w:p w14:paraId="4148E379" w14:textId="77777777" w:rsidR="002252C2" w:rsidRDefault="00772B6C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Jeigu pretendento galutinis II dalies įvertinimas yra 45 balai ar didesnis, komisija siūlo direktoriu</w:t>
      </w:r>
      <w:r>
        <w:rPr>
          <w:szCs w:val="24"/>
          <w:lang w:eastAsia="lt-LT"/>
        </w:rPr>
        <w:t>i suteikti pretendentui trečiąją pareigybės pakopą.</w:t>
      </w:r>
    </w:p>
    <w:p w14:paraId="4148E37C" w14:textId="393C9F46" w:rsidR="002252C2" w:rsidRDefault="00772B6C" w:rsidP="00772B6C">
      <w:pPr>
        <w:spacing w:line="360" w:lineRule="auto"/>
        <w:jc w:val="center"/>
        <w:rPr>
          <w:szCs w:val="24"/>
        </w:rPr>
      </w:pPr>
      <w:r>
        <w:rPr>
          <w:szCs w:val="24"/>
          <w:lang w:eastAsia="lt-LT"/>
        </w:rPr>
        <w:t>___________________</w:t>
      </w:r>
    </w:p>
    <w:sectPr w:rsidR="00225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34" w:code="9"/>
      <w:pgMar w:top="1134" w:right="567" w:bottom="1276" w:left="1701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8E381" w14:textId="77777777" w:rsidR="002252C2" w:rsidRDefault="00772B6C">
      <w:pPr>
        <w:widowControl w:val="0"/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separator/>
      </w:r>
    </w:p>
  </w:endnote>
  <w:endnote w:type="continuationSeparator" w:id="0">
    <w:p w14:paraId="4148E382" w14:textId="77777777" w:rsidR="002252C2" w:rsidRDefault="00772B6C">
      <w:pPr>
        <w:widowControl w:val="0"/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E385" w14:textId="77777777" w:rsidR="002252C2" w:rsidRDefault="002252C2">
    <w:pPr>
      <w:widowControl w:val="0"/>
      <w:tabs>
        <w:tab w:val="center" w:pos="4153"/>
        <w:tab w:val="right" w:pos="8306"/>
      </w:tabs>
      <w:rPr>
        <w:rFonts w:ascii="TimesLT" w:hAnsi="TimesLT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E387" w14:textId="77777777" w:rsidR="002252C2" w:rsidRDefault="002252C2" w:rsidP="00772B6C">
    <w:pPr>
      <w:widowControl w:val="0"/>
      <w:tabs>
        <w:tab w:val="center" w:pos="4153"/>
        <w:tab w:val="right" w:pos="8306"/>
      </w:tabs>
      <w:rPr>
        <w:rFonts w:ascii="TimesLT" w:hAnsi="TimesLT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E389" w14:textId="77777777" w:rsidR="002252C2" w:rsidRDefault="002252C2">
    <w:pPr>
      <w:widowControl w:val="0"/>
      <w:tabs>
        <w:tab w:val="center" w:pos="4153"/>
        <w:tab w:val="right" w:pos="8306"/>
      </w:tabs>
      <w:rPr>
        <w:rFonts w:ascii="TimesLT" w:hAnsi="TimesL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8E37F" w14:textId="77777777" w:rsidR="002252C2" w:rsidRDefault="00772B6C">
      <w:pPr>
        <w:widowControl w:val="0"/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separator/>
      </w:r>
    </w:p>
  </w:footnote>
  <w:footnote w:type="continuationSeparator" w:id="0">
    <w:p w14:paraId="4148E380" w14:textId="77777777" w:rsidR="002252C2" w:rsidRDefault="00772B6C">
      <w:pPr>
        <w:widowControl w:val="0"/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E383" w14:textId="77777777" w:rsidR="002252C2" w:rsidRDefault="002252C2">
    <w:pPr>
      <w:widowControl w:val="0"/>
      <w:tabs>
        <w:tab w:val="center" w:pos="4153"/>
        <w:tab w:val="right" w:pos="8306"/>
      </w:tabs>
      <w:rPr>
        <w:rFonts w:ascii="TimesLT" w:hAnsi="TimesL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E384" w14:textId="77777777" w:rsidR="002252C2" w:rsidRDefault="002252C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E388" w14:textId="77777777" w:rsidR="002252C2" w:rsidRDefault="002252C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01"/>
    <w:rsid w:val="002252C2"/>
    <w:rsid w:val="00772B6C"/>
    <w:rsid w:val="008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8E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72B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72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1A"/>
    <w:rsid w:val="00C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06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06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2395</Words>
  <Characters>17671</Characters>
  <Application>Microsoft Office Word</Application>
  <DocSecurity>0</DocSecurity>
  <Lines>147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STT</Company>
  <LinksUpToDate>false</LinksUpToDate>
  <CharactersWithSpaces>20026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2016-09-19T12:09:00Z</dcterms:created>
  <dc:creator>Rolandas</dc:creator>
  <lastModifiedBy>GRUNDAITĖ Aistė</lastModifiedBy>
  <lastPrinted>2015-01-19T13:02:00Z</lastPrinted>
  <dcterms:modified xsi:type="dcterms:W3CDTF">2016-09-19T12:12:00Z</dcterms:modified>
  <revision>3</revision>
</coreProperties>
</file>