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52B9" w14:textId="7C5D66B1" w:rsidR="00823364" w:rsidRDefault="006F4044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62452D2" wp14:editId="662452D3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52BA" w14:textId="77777777" w:rsidR="00823364" w:rsidRDefault="00823364">
      <w:pPr>
        <w:rPr>
          <w:sz w:val="10"/>
          <w:szCs w:val="10"/>
        </w:rPr>
      </w:pPr>
    </w:p>
    <w:p w14:paraId="662452BB" w14:textId="77777777" w:rsidR="00823364" w:rsidRDefault="006F404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62452BC" w14:textId="77777777" w:rsidR="00823364" w:rsidRDefault="00823364">
      <w:pPr>
        <w:jc w:val="center"/>
        <w:rPr>
          <w:caps/>
          <w:lang w:eastAsia="lt-LT"/>
        </w:rPr>
      </w:pPr>
    </w:p>
    <w:p w14:paraId="662452BD" w14:textId="77777777" w:rsidR="00823364" w:rsidRDefault="006F404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62452BE" w14:textId="77777777" w:rsidR="00823364" w:rsidRDefault="006F4044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caps/>
          <w:color w:val="000000"/>
          <w:lang w:eastAsia="lt-LT"/>
        </w:rPr>
        <w:t xml:space="preserve">LIETUVOS RESPUBLIKOS VYRIAUSYBĖS 1992 M. GEGUŽĖS 12 D. NUTARIMO NR. 343 „DĖL SPECIALIŲJŲ ŽEMĖS IR MIŠKO NAUDOJIMO SĄLYGŲ </w:t>
      </w:r>
      <w:r>
        <w:rPr>
          <w:b/>
          <w:bCs/>
          <w:caps/>
          <w:color w:val="000000"/>
          <w:lang w:eastAsia="lt-LT"/>
        </w:rPr>
        <w:t>PATVIRTINIMO“ PAKEITIMO</w:t>
      </w:r>
    </w:p>
    <w:p w14:paraId="662452BF" w14:textId="77777777" w:rsidR="00823364" w:rsidRDefault="00823364">
      <w:pPr>
        <w:tabs>
          <w:tab w:val="center" w:pos="4153"/>
          <w:tab w:val="right" w:pos="8306"/>
        </w:tabs>
        <w:rPr>
          <w:lang w:eastAsia="lt-LT"/>
        </w:rPr>
      </w:pPr>
    </w:p>
    <w:p w14:paraId="662452C0" w14:textId="795EEB29" w:rsidR="00823364" w:rsidRDefault="006F4044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2016 m. rugsėjo 7 d. </w:t>
      </w:r>
      <w:r>
        <w:rPr>
          <w:lang w:eastAsia="lt-LT"/>
        </w:rPr>
        <w:t>Nr. 901</w:t>
      </w:r>
    </w:p>
    <w:p w14:paraId="662452C1" w14:textId="77777777" w:rsidR="00823364" w:rsidRDefault="006F4044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62452C2" w14:textId="77777777" w:rsidR="00823364" w:rsidRDefault="00823364">
      <w:pPr>
        <w:jc w:val="center"/>
        <w:rPr>
          <w:lang w:eastAsia="lt-LT"/>
        </w:rPr>
      </w:pPr>
    </w:p>
    <w:p w14:paraId="26398525" w14:textId="77777777" w:rsidR="006F4044" w:rsidRDefault="006F4044">
      <w:pPr>
        <w:jc w:val="center"/>
        <w:rPr>
          <w:lang w:eastAsia="lt-LT"/>
        </w:rPr>
      </w:pPr>
    </w:p>
    <w:p w14:paraId="662452C3" w14:textId="77777777" w:rsidR="00823364" w:rsidRDefault="006F404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62452C4" w14:textId="77777777" w:rsidR="00823364" w:rsidRDefault="006F4044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Pakeisti Specialiųjų žemės ir miško naudojimo sąlygų, patvirtintų Lietuvos Respublikos Vyriausybės 1992 m. gegužės 12 d. nutarimu Nr. 343 „Dėl Specialiųjų žemės ir miško naud</w:t>
      </w:r>
      <w:r>
        <w:rPr>
          <w:color w:val="000000"/>
          <w:lang w:eastAsia="lt-LT"/>
        </w:rPr>
        <w:t>ojimo sąlygų patvirtinimo“, LVII skyrių ir jį išdėstyti taip:</w:t>
      </w:r>
    </w:p>
    <w:p w14:paraId="662452C5" w14:textId="77777777" w:rsidR="00823364" w:rsidRDefault="00823364">
      <w:pPr>
        <w:ind w:firstLine="720"/>
        <w:jc w:val="both"/>
        <w:rPr>
          <w:color w:val="000000"/>
          <w:lang w:eastAsia="lt-LT"/>
        </w:rPr>
      </w:pPr>
    </w:p>
    <w:p w14:paraId="662452C6" w14:textId="77777777" w:rsidR="00823364" w:rsidRDefault="006F4044">
      <w:pPr>
        <w:jc w:val="center"/>
        <w:rPr>
          <w:bCs/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b/>
          <w:bCs/>
          <w:color w:val="000000"/>
          <w:lang w:eastAsia="lt-LT"/>
        </w:rPr>
        <w:t>LVII</w:t>
      </w:r>
      <w:r>
        <w:rPr>
          <w:b/>
          <w:bCs/>
          <w:color w:val="000000"/>
          <w:lang w:eastAsia="lt-LT"/>
        </w:rPr>
        <w:t>. </w:t>
      </w:r>
      <w:r>
        <w:rPr>
          <w:b/>
          <w:bCs/>
          <w:color w:val="000000"/>
          <w:lang w:eastAsia="lt-LT"/>
        </w:rPr>
        <w:t>VALSTYBĖS SAUGUMO DEPARTAMENTO SAUGOMŲ OBJEKTŲ APSAUGOS ZONA</w:t>
      </w:r>
    </w:p>
    <w:p w14:paraId="662452C7" w14:textId="77777777" w:rsidR="00823364" w:rsidRDefault="006F4044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spacing w:val="-7"/>
          <w:lang w:eastAsia="lt-LT"/>
        </w:rPr>
        <w:t>224</w:t>
      </w:r>
      <w:r>
        <w:rPr>
          <w:color w:val="000000"/>
          <w:spacing w:val="-7"/>
          <w:lang w:eastAsia="lt-LT"/>
        </w:rPr>
        <w:t>. </w:t>
      </w:r>
      <w:r>
        <w:rPr>
          <w:color w:val="000000"/>
          <w:spacing w:val="-1"/>
          <w:lang w:eastAsia="lt-LT"/>
        </w:rPr>
        <w:t xml:space="preserve">Valstybės saugumo departamento </w:t>
      </w:r>
      <w:r>
        <w:rPr>
          <w:color w:val="000000"/>
          <w:lang w:eastAsia="lt-LT"/>
        </w:rPr>
        <w:t>saugomiems objektams nustatoma 200 metrų apsaugos zona.</w:t>
      </w:r>
    </w:p>
    <w:p w14:paraId="662452C8" w14:textId="77777777" w:rsidR="00823364" w:rsidRDefault="006F4044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spacing w:val="-6"/>
          <w:lang w:eastAsia="lt-LT"/>
        </w:rPr>
        <w:t>225</w:t>
      </w:r>
      <w:r>
        <w:rPr>
          <w:color w:val="000000"/>
          <w:spacing w:val="-6"/>
          <w:lang w:eastAsia="lt-LT"/>
        </w:rPr>
        <w:t>. </w:t>
      </w:r>
      <w:r>
        <w:rPr>
          <w:color w:val="000000"/>
          <w:lang w:eastAsia="lt-LT"/>
        </w:rPr>
        <w:t xml:space="preserve">Valstybės saugumo </w:t>
      </w:r>
      <w:r>
        <w:rPr>
          <w:color w:val="000000"/>
          <w:lang w:eastAsia="lt-LT"/>
        </w:rPr>
        <w:t>departamento saugomi objektai: Valstybės saugumo departamento ir specialios paskirties įstaigos prie Valstybės saugumo departamento patikėjimo teise arba pagal panaudos sutartį valdomi pastatai su jiems priskirtais žemės sklypais ir priklausiniais.</w:t>
      </w:r>
    </w:p>
    <w:p w14:paraId="662452CC" w14:textId="3551E13D" w:rsidR="00823364" w:rsidRDefault="006F4044" w:rsidP="006F4044">
      <w:pPr>
        <w:spacing w:line="360" w:lineRule="atLeast"/>
        <w:ind w:firstLine="720"/>
        <w:jc w:val="both"/>
        <w:rPr>
          <w:lang w:eastAsia="lt-LT"/>
        </w:rPr>
      </w:pPr>
      <w:r>
        <w:rPr>
          <w:color w:val="000000"/>
          <w:lang w:eastAsia="lt-LT"/>
        </w:rPr>
        <w:t>226</w:t>
      </w:r>
      <w:r>
        <w:rPr>
          <w:color w:val="000000"/>
          <w:lang w:eastAsia="lt-LT"/>
        </w:rPr>
        <w:t xml:space="preserve">. Valstybės saugumo departamento saugomų objektų apsaugos zonoje </w:t>
      </w:r>
      <w:r>
        <w:rPr>
          <w:color w:val="000000"/>
          <w:spacing w:val="-1"/>
          <w:lang w:eastAsia="lt-LT"/>
        </w:rPr>
        <w:t>statyti ar rekonstruoti statinius,</w:t>
      </w:r>
      <w:r>
        <w:rPr>
          <w:color w:val="000000"/>
          <w:lang w:eastAsia="lt-LT"/>
        </w:rPr>
        <w:t xml:space="preserve"> keisti pagrindinę žemės naudojimo paskirtį, žemės sklypų naudojimo būdą (būdus), nustatytą teritorijos naudojimo reglamentą, perleisti ar nuomoti žemės skly</w:t>
      </w:r>
      <w:r>
        <w:rPr>
          <w:color w:val="000000"/>
          <w:lang w:eastAsia="lt-LT"/>
        </w:rPr>
        <w:t>pus ir (ar) statinius užsienio valstybių diplomatinėms atstovybėms ar konsulinėms įstaigoms leidžiama tik suderinus su Valstybės saugumo departamentu.“</w:t>
      </w:r>
    </w:p>
    <w:p w14:paraId="07AAD164" w14:textId="77777777" w:rsidR="006F4044" w:rsidRDefault="006F4044">
      <w:pPr>
        <w:tabs>
          <w:tab w:val="center" w:pos="-7800"/>
          <w:tab w:val="left" w:pos="6237"/>
          <w:tab w:val="right" w:pos="8306"/>
        </w:tabs>
      </w:pPr>
    </w:p>
    <w:p w14:paraId="1FD065D2" w14:textId="77777777" w:rsidR="006F4044" w:rsidRDefault="006F4044">
      <w:pPr>
        <w:tabs>
          <w:tab w:val="center" w:pos="-7800"/>
          <w:tab w:val="left" w:pos="6237"/>
          <w:tab w:val="right" w:pos="8306"/>
        </w:tabs>
      </w:pPr>
    </w:p>
    <w:p w14:paraId="18DEF87E" w14:textId="77777777" w:rsidR="006F4044" w:rsidRDefault="006F4044">
      <w:pPr>
        <w:tabs>
          <w:tab w:val="center" w:pos="-7800"/>
          <w:tab w:val="left" w:pos="6237"/>
          <w:tab w:val="right" w:pos="8306"/>
        </w:tabs>
      </w:pPr>
    </w:p>
    <w:p w14:paraId="662452CD" w14:textId="3F2F9769" w:rsidR="00823364" w:rsidRDefault="006F404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662452CE" w14:textId="77777777" w:rsidR="00823364" w:rsidRDefault="0082336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62452CF" w14:textId="77777777" w:rsidR="00823364" w:rsidRDefault="0082336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62452D0" w14:textId="77777777" w:rsidR="00823364" w:rsidRDefault="0082336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62452D1" w14:textId="77777777" w:rsidR="00823364" w:rsidRDefault="006F404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ministras</w:t>
      </w:r>
      <w:r>
        <w:rPr>
          <w:lang w:eastAsia="lt-LT"/>
        </w:rPr>
        <w:tab/>
        <w:t>Tomas Žilinskas</w:t>
      </w:r>
    </w:p>
    <w:sectPr w:rsidR="00823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452D6" w14:textId="77777777" w:rsidR="00823364" w:rsidRDefault="006F404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62452D7" w14:textId="77777777" w:rsidR="00823364" w:rsidRDefault="006F404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52DC" w14:textId="77777777" w:rsidR="00823364" w:rsidRDefault="0082336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52DD" w14:textId="77777777" w:rsidR="00823364" w:rsidRDefault="0082336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52DF" w14:textId="77777777" w:rsidR="00823364" w:rsidRDefault="0082336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452D4" w14:textId="77777777" w:rsidR="00823364" w:rsidRDefault="006F404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62452D5" w14:textId="77777777" w:rsidR="00823364" w:rsidRDefault="006F404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52D8" w14:textId="77777777" w:rsidR="00823364" w:rsidRDefault="006F404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>PA</w:instrText>
    </w:r>
    <w:r>
      <w:rPr>
        <w:lang w:eastAsia="lt-LT"/>
      </w:rPr>
      <w:instrText xml:space="preserve">GE  </w:instrText>
    </w:r>
    <w:r>
      <w:rPr>
        <w:lang w:eastAsia="lt-LT"/>
      </w:rPr>
      <w:fldChar w:fldCharType="end"/>
    </w:r>
  </w:p>
  <w:p w14:paraId="662452D9" w14:textId="77777777" w:rsidR="00823364" w:rsidRDefault="0082336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52DA" w14:textId="77777777" w:rsidR="00823364" w:rsidRDefault="006F404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662452DB" w14:textId="77777777" w:rsidR="00823364" w:rsidRDefault="0082336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52DE" w14:textId="77777777" w:rsidR="00823364" w:rsidRDefault="0082336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6F4044"/>
    <w:rsid w:val="0082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6245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1472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2016-09-08T08:47:00Z</dcterms:created>
  <dc:creator>lrvk</dc:creator>
  <lastModifiedBy>PAVKŠTELO Julita</lastModifiedBy>
  <lastPrinted>2016-09-06T05:49:00Z</lastPrinted>
  <dcterms:modified xsi:type="dcterms:W3CDTF">2016-09-08T12:24:00Z</dcterms:modified>
  <revision>3</revision>
</coreProperties>
</file>