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07532" w14:textId="2A82D3EF" w:rsidR="00C6171B" w:rsidRDefault="00C6171B" w:rsidP="004D1D37">
      <w:pPr>
        <w:tabs>
          <w:tab w:val="center" w:pos="4153"/>
          <w:tab w:val="right" w:pos="8306"/>
        </w:tabs>
        <w:rPr>
          <w:lang w:eastAsia="lt-LT"/>
        </w:rPr>
      </w:pPr>
    </w:p>
    <w:p w14:paraId="6A2CDD7F" w14:textId="77777777" w:rsidR="00C6171B" w:rsidRDefault="00BE3B21">
      <w:pPr>
        <w:jc w:val="center"/>
        <w:rPr>
          <w:lang w:eastAsia="lt-LT"/>
        </w:rPr>
      </w:pPr>
      <w:r>
        <w:rPr>
          <w:noProof/>
          <w:lang w:eastAsia="lt-LT"/>
        </w:rPr>
        <w:drawing>
          <wp:inline distT="0" distB="0" distL="0" distR="0" wp14:anchorId="02B586EA" wp14:editId="09056706">
            <wp:extent cx="592455" cy="63119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A4546" w14:textId="77777777" w:rsidR="00C6171B" w:rsidRDefault="00BE3B21">
      <w:pPr>
        <w:jc w:val="center"/>
        <w:rPr>
          <w:b/>
          <w:lang w:eastAsia="lt-LT"/>
        </w:rPr>
      </w:pPr>
      <w:r>
        <w:rPr>
          <w:b/>
          <w:lang w:eastAsia="lt-LT"/>
        </w:rPr>
        <w:t>LIETUVOS RESPUBLIKOS FINANSŲ MINISTRAS</w:t>
      </w:r>
    </w:p>
    <w:p w14:paraId="14807D1A" w14:textId="77777777" w:rsidR="00C6171B" w:rsidRDefault="00C6171B">
      <w:pPr>
        <w:jc w:val="center"/>
        <w:rPr>
          <w:b/>
          <w:lang w:eastAsia="lt-LT"/>
        </w:rPr>
      </w:pPr>
    </w:p>
    <w:p w14:paraId="204C0CCA" w14:textId="77777777" w:rsidR="00C6171B" w:rsidRDefault="00BE3B21">
      <w:pPr>
        <w:jc w:val="center"/>
        <w:rPr>
          <w:b/>
          <w:lang w:eastAsia="lt-LT"/>
        </w:rPr>
      </w:pPr>
      <w:r>
        <w:rPr>
          <w:b/>
          <w:lang w:eastAsia="lt-LT"/>
        </w:rPr>
        <w:t>ĮSAKYMAS</w:t>
      </w:r>
    </w:p>
    <w:p w14:paraId="209359A8" w14:textId="77777777" w:rsidR="00C6171B" w:rsidRDefault="00BE3B21">
      <w:pPr>
        <w:jc w:val="center"/>
        <w:rPr>
          <w:lang w:eastAsia="lt-LT"/>
        </w:rPr>
      </w:pPr>
      <w:r>
        <w:rPr>
          <w:b/>
          <w:lang w:eastAsia="lt-LT"/>
        </w:rPr>
        <w:t xml:space="preserve">DĖL </w:t>
      </w:r>
      <w:r>
        <w:rPr>
          <w:b/>
          <w:szCs w:val="24"/>
          <w:lang w:eastAsia="lt-LT"/>
        </w:rPr>
        <w:t>FINANSŲ MINISTRO 2008 M. BIRŽELIO 11 D. ĮSAKYMO NR. 1K-213</w:t>
      </w:r>
      <w:r>
        <w:rPr>
          <w:szCs w:val="24"/>
          <w:lang w:eastAsia="lt-LT"/>
        </w:rPr>
        <w:t xml:space="preserve"> </w:t>
      </w:r>
      <w:r>
        <w:rPr>
          <w:b/>
          <w:szCs w:val="24"/>
          <w:lang w:eastAsia="lt-LT"/>
        </w:rPr>
        <w:t>„DĖL VIEŠOJO SEKTORIAUS APSKAITOS IR FINANSINĖS ATSKAITOMYBĖS 23-IOJO STANDARTO PATVIRTINIMO“ PAKEITIMO</w:t>
      </w:r>
    </w:p>
    <w:p w14:paraId="4FE34551" w14:textId="77777777" w:rsidR="00C6171B" w:rsidRDefault="00C6171B">
      <w:pPr>
        <w:jc w:val="center"/>
        <w:rPr>
          <w:lang w:eastAsia="lt-LT"/>
        </w:rPr>
      </w:pPr>
    </w:p>
    <w:p w14:paraId="27C1D0E0" w14:textId="77777777" w:rsidR="00C6171B" w:rsidRDefault="00BE3B21">
      <w:pPr>
        <w:jc w:val="center"/>
        <w:rPr>
          <w:lang w:eastAsia="lt-LT"/>
        </w:rPr>
      </w:pPr>
      <w:r>
        <w:rPr>
          <w:lang w:eastAsia="lt-LT"/>
        </w:rPr>
        <w:t>2014 m. gruodžio 17 d. Nr. 1K-464</w:t>
      </w:r>
    </w:p>
    <w:p w14:paraId="5176F1EC" w14:textId="77777777" w:rsidR="00C6171B" w:rsidRDefault="00BE3B21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14:paraId="5B2BCEB0" w14:textId="77777777" w:rsidR="00C6171B" w:rsidRDefault="00C6171B">
      <w:pPr>
        <w:jc w:val="center"/>
        <w:rPr>
          <w:lang w:eastAsia="lt-LT"/>
        </w:rPr>
      </w:pPr>
    </w:p>
    <w:p w14:paraId="3AA51B9E" w14:textId="77777777" w:rsidR="00C6171B" w:rsidRDefault="004D1D37">
      <w:pPr>
        <w:tabs>
          <w:tab w:val="left" w:pos="993"/>
        </w:tabs>
        <w:ind w:firstLine="709"/>
        <w:jc w:val="both"/>
        <w:rPr>
          <w:szCs w:val="24"/>
          <w:lang w:eastAsia="lt-LT"/>
        </w:rPr>
      </w:pPr>
      <w:r w:rsidR="00BE3B21">
        <w:rPr>
          <w:szCs w:val="24"/>
          <w:lang w:eastAsia="lt-LT"/>
        </w:rPr>
        <w:t>1</w:t>
      </w:r>
      <w:r w:rsidR="00BE3B21">
        <w:rPr>
          <w:szCs w:val="24"/>
          <w:lang w:eastAsia="lt-LT"/>
        </w:rPr>
        <w:t xml:space="preserve">. P a k e i č i u 23-iojo viešojo sektoriaus apskaitos ir finansinės atskaitomybės standarto </w:t>
      </w:r>
      <w:r w:rsidR="00BE3B21">
        <w:rPr>
          <w:spacing w:val="6"/>
          <w:szCs w:val="24"/>
          <w:lang w:eastAsia="lt-LT"/>
        </w:rPr>
        <w:t>„</w:t>
      </w:r>
      <w:r w:rsidR="00BE3B21">
        <w:rPr>
          <w:szCs w:val="24"/>
          <w:lang w:eastAsia="lt-LT"/>
        </w:rPr>
        <w:t>Tarpinių finansinių ataskaitų rinkinys</w:t>
      </w:r>
      <w:r w:rsidR="00BE3B21">
        <w:rPr>
          <w:spacing w:val="6"/>
          <w:szCs w:val="24"/>
          <w:lang w:eastAsia="lt-LT"/>
        </w:rPr>
        <w:t>“, patvirtinto Lietuvos Respublikos finansų ministro 2008 m. birželio 11 d. įsakymu Nr. 1K-213 „Dėl viešojo sektoriaus apskaitos ir finansinės atskaitomybės 23-iojo standarto patvirtinimo“,</w:t>
      </w:r>
      <w:r w:rsidR="00BE3B21">
        <w:rPr>
          <w:color w:val="000000"/>
          <w:szCs w:val="24"/>
          <w:lang w:eastAsia="lt-LT"/>
        </w:rPr>
        <w:t xml:space="preserve"> </w:t>
      </w:r>
      <w:r w:rsidR="00BE3B21">
        <w:rPr>
          <w:szCs w:val="24"/>
          <w:lang w:eastAsia="lt-LT"/>
        </w:rPr>
        <w:t>20 punktą ir jį išdėstau taip:</w:t>
      </w:r>
    </w:p>
    <w:bookmarkStart w:id="0" w:name="_GoBack" w:displacedByCustomXml="prev"/>
    <w:p w14:paraId="6B214287" w14:textId="77777777" w:rsidR="00C6171B" w:rsidRDefault="00BE3B21">
      <w:pPr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20</w:t>
      </w:r>
      <w:r>
        <w:rPr>
          <w:szCs w:val="24"/>
          <w:lang w:eastAsia="lt-LT"/>
        </w:rPr>
        <w:t>.</w:t>
      </w:r>
      <w:r>
        <w:rPr>
          <w:b/>
          <w:bCs/>
          <w:szCs w:val="24"/>
          <w:lang w:eastAsia="lt-LT"/>
        </w:rPr>
        <w:t xml:space="preserve"> </w:t>
      </w:r>
      <w:r>
        <w:rPr>
          <w:bCs/>
          <w:szCs w:val="24"/>
          <w:lang w:eastAsia="lt-LT"/>
        </w:rPr>
        <w:t>Viešojo sektoriaus subjektai savo tarpines finansines ataskaitas teikia už viešojo sektoriaus subjekt</w:t>
      </w:r>
      <w:r>
        <w:rPr>
          <w:rFonts w:ascii="TimesNewRoman,Bold" w:hAnsi="TimesNewRoman,Bold" w:cs="TimesNewRoman,Bold"/>
          <w:bCs/>
          <w:szCs w:val="24"/>
          <w:lang w:eastAsia="lt-LT"/>
        </w:rPr>
        <w:t xml:space="preserve">ų </w:t>
      </w:r>
      <w:r>
        <w:rPr>
          <w:bCs/>
          <w:szCs w:val="24"/>
          <w:lang w:eastAsia="lt-LT"/>
        </w:rPr>
        <w:t>grup</w:t>
      </w:r>
      <w:r>
        <w:rPr>
          <w:rFonts w:ascii="TimesNewRoman,Bold" w:hAnsi="TimesNewRoman,Bold" w:cs="TimesNewRoman,Bold"/>
          <w:bCs/>
          <w:szCs w:val="24"/>
          <w:lang w:eastAsia="lt-LT"/>
        </w:rPr>
        <w:t>ė</w:t>
      </w:r>
      <w:r>
        <w:rPr>
          <w:bCs/>
          <w:szCs w:val="24"/>
          <w:lang w:eastAsia="lt-LT"/>
        </w:rPr>
        <w:t>s konsoliduot</w:t>
      </w:r>
      <w:r>
        <w:rPr>
          <w:rFonts w:ascii="TimesNewRoman,Bold" w:hAnsi="TimesNewRoman,Bold" w:cs="TimesNewRoman,Bold"/>
          <w:bCs/>
          <w:szCs w:val="24"/>
          <w:lang w:eastAsia="lt-LT"/>
        </w:rPr>
        <w:t>ų</w:t>
      </w:r>
      <w:r>
        <w:rPr>
          <w:bCs/>
          <w:szCs w:val="24"/>
          <w:lang w:eastAsia="lt-LT"/>
        </w:rPr>
        <w:t>j</w:t>
      </w:r>
      <w:r>
        <w:rPr>
          <w:rFonts w:ascii="TimesNewRoman,Bold" w:hAnsi="TimesNewRoman,Bold" w:cs="TimesNewRoman,Bold"/>
          <w:bCs/>
          <w:szCs w:val="24"/>
          <w:lang w:eastAsia="lt-LT"/>
        </w:rPr>
        <w:t xml:space="preserve">ų </w:t>
      </w:r>
      <w:r>
        <w:rPr>
          <w:bCs/>
          <w:szCs w:val="24"/>
          <w:lang w:eastAsia="lt-LT"/>
        </w:rPr>
        <w:t>finansini</w:t>
      </w:r>
      <w:r>
        <w:rPr>
          <w:rFonts w:ascii="TimesNewRoman,Bold" w:hAnsi="TimesNewRoman,Bold" w:cs="TimesNewRoman,Bold"/>
          <w:bCs/>
          <w:szCs w:val="24"/>
          <w:lang w:eastAsia="lt-LT"/>
        </w:rPr>
        <w:t xml:space="preserve">ų </w:t>
      </w:r>
      <w:r>
        <w:rPr>
          <w:bCs/>
          <w:szCs w:val="24"/>
          <w:lang w:eastAsia="lt-LT"/>
        </w:rPr>
        <w:t>ataskait</w:t>
      </w:r>
      <w:r>
        <w:rPr>
          <w:rFonts w:ascii="TimesNewRoman,Bold" w:hAnsi="TimesNewRoman,Bold" w:cs="TimesNewRoman,Bold"/>
          <w:bCs/>
          <w:szCs w:val="24"/>
          <w:lang w:eastAsia="lt-LT"/>
        </w:rPr>
        <w:t xml:space="preserve">ų </w:t>
      </w:r>
      <w:r>
        <w:rPr>
          <w:bCs/>
          <w:szCs w:val="24"/>
          <w:lang w:eastAsia="lt-LT"/>
        </w:rPr>
        <w:t>rinkinio parengim</w:t>
      </w:r>
      <w:r>
        <w:rPr>
          <w:rFonts w:ascii="TimesNewRoman,Bold" w:hAnsi="TimesNewRoman,Bold" w:cs="TimesNewRoman,Bold"/>
          <w:bCs/>
          <w:szCs w:val="24"/>
          <w:lang w:eastAsia="lt-LT"/>
        </w:rPr>
        <w:t xml:space="preserve">ą </w:t>
      </w:r>
      <w:r>
        <w:rPr>
          <w:bCs/>
          <w:szCs w:val="24"/>
          <w:lang w:eastAsia="lt-LT"/>
        </w:rPr>
        <w:t>atsakingam viešojo sektoriaus subjektui ne v</w:t>
      </w:r>
      <w:r>
        <w:rPr>
          <w:rFonts w:ascii="TimesNewRoman,Bold" w:hAnsi="TimesNewRoman,Bold" w:cs="TimesNewRoman,Bold"/>
          <w:bCs/>
          <w:szCs w:val="24"/>
          <w:lang w:eastAsia="lt-LT"/>
        </w:rPr>
        <w:t>ė</w:t>
      </w:r>
      <w:r>
        <w:rPr>
          <w:bCs/>
          <w:szCs w:val="24"/>
          <w:lang w:eastAsia="lt-LT"/>
        </w:rPr>
        <w:t>liau kaip per 50 kalendorinių dienų pasibaigus tarpiniam ataskaitiniam laikotarpiui.</w:t>
      </w:r>
      <w:r>
        <w:rPr>
          <w:szCs w:val="24"/>
          <w:lang w:eastAsia="lt-LT"/>
        </w:rPr>
        <w:t>“</w:t>
      </w:r>
    </w:p>
    <w:bookmarkEnd w:id="0" w:displacedByCustomXml="next"/>
    <w:p w14:paraId="3187952E" w14:textId="78094539" w:rsidR="00C6171B" w:rsidRPr="004D1D37" w:rsidRDefault="004D1D37" w:rsidP="004D1D37">
      <w:pPr>
        <w:tabs>
          <w:tab w:val="left" w:pos="1134"/>
        </w:tabs>
        <w:ind w:firstLine="709"/>
        <w:jc w:val="both"/>
        <w:rPr>
          <w:szCs w:val="24"/>
          <w:lang w:eastAsia="lt-LT"/>
        </w:rPr>
      </w:pPr>
      <w:r w:rsidR="00BE3B21">
        <w:rPr>
          <w:szCs w:val="24"/>
          <w:lang w:eastAsia="lt-LT"/>
        </w:rPr>
        <w:t>2</w:t>
      </w:r>
      <w:r w:rsidR="00BE3B21">
        <w:rPr>
          <w:szCs w:val="24"/>
          <w:lang w:eastAsia="lt-LT"/>
        </w:rPr>
        <w:t>. N u s t a t a u, kad tarpinių finansinių ataskaitų  rinkinys, rengiamas pagal 23-iąjį viešojo sektoriaus apskaitos ir finansinės atskaitomybės standartą „Tarpinių finansinių ataskaitų rinkinys“, gali būti neteikiamas už 2015 metų pirmąjį ketvirtį.</w:t>
      </w:r>
    </w:p>
    <w:p w14:paraId="40E68ABB" w14:textId="77777777" w:rsidR="004D1D37" w:rsidRDefault="004D1D37"/>
    <w:p w14:paraId="272A6FD0" w14:textId="77777777" w:rsidR="004D1D37" w:rsidRDefault="004D1D37"/>
    <w:p w14:paraId="22104945" w14:textId="77777777" w:rsidR="004D1D37" w:rsidRDefault="004D1D37"/>
    <w:p w14:paraId="3972C327" w14:textId="6764F57B" w:rsidR="00C6171B" w:rsidRDefault="00BE3B21">
      <w:pPr>
        <w:rPr>
          <w:szCs w:val="24"/>
          <w:lang w:eastAsia="lt-LT"/>
        </w:rPr>
      </w:pPr>
      <w:r>
        <w:rPr>
          <w:szCs w:val="24"/>
          <w:lang w:eastAsia="lt-LT"/>
        </w:rPr>
        <w:t>Finansų ministras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  <w:t xml:space="preserve">Rimantas </w:t>
      </w:r>
      <w:proofErr w:type="spellStart"/>
      <w:r>
        <w:rPr>
          <w:szCs w:val="24"/>
          <w:lang w:eastAsia="lt-LT"/>
        </w:rPr>
        <w:t>Šadžius</w:t>
      </w:r>
      <w:proofErr w:type="spellEnd"/>
    </w:p>
    <w:sectPr w:rsidR="00C617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993" w:right="567" w:bottom="993" w:left="1701" w:header="560" w:footer="686" w:gutter="0"/>
      <w:cols w:space="1296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88E682" w14:textId="77777777" w:rsidR="00C6171B" w:rsidRDefault="00BE3B21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4F683347" w14:textId="77777777" w:rsidR="00C6171B" w:rsidRDefault="00BE3B21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ACDAD" w14:textId="77777777" w:rsidR="00C6171B" w:rsidRDefault="00C6171B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D7828" w14:textId="77777777" w:rsidR="00C6171B" w:rsidRDefault="00C6171B">
    <w:pPr>
      <w:ind w:right="227"/>
      <w:jc w:val="right"/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AAA5C" w14:textId="77777777" w:rsidR="00C6171B" w:rsidRDefault="00C6171B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4E0482" w14:textId="77777777" w:rsidR="00C6171B" w:rsidRDefault="00BE3B21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7BC38551" w14:textId="77777777" w:rsidR="00C6171B" w:rsidRDefault="00BE3B21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7C9BC" w14:textId="77777777" w:rsidR="00C6171B" w:rsidRDefault="00BE3B21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36C30EBC" w14:textId="77777777" w:rsidR="00C6171B" w:rsidRDefault="00C6171B">
    <w:pPr>
      <w:tabs>
        <w:tab w:val="center" w:pos="4153"/>
        <w:tab w:val="right" w:pos="8306"/>
      </w:tabs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1FD1A" w14:textId="77777777" w:rsidR="00C6171B" w:rsidRDefault="00BE3B21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lang w:eastAsia="lt-LT"/>
      </w:rPr>
      <w:t>2</w:t>
    </w:r>
    <w:r>
      <w:rPr>
        <w:lang w:eastAsia="lt-LT"/>
      </w:rPr>
      <w:fldChar w:fldCharType="end"/>
    </w:r>
  </w:p>
  <w:p w14:paraId="38D7D518" w14:textId="77777777" w:rsidR="00C6171B" w:rsidRDefault="00C6171B">
    <w:pPr>
      <w:tabs>
        <w:tab w:val="center" w:pos="4153"/>
        <w:tab w:val="right" w:pos="8306"/>
      </w:tabs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9E6A5" w14:textId="77777777" w:rsidR="00C6171B" w:rsidRDefault="00C6171B">
    <w:pPr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07F"/>
    <w:rsid w:val="004D1D37"/>
    <w:rsid w:val="00AC707F"/>
    <w:rsid w:val="00BE3B21"/>
    <w:rsid w:val="00C6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4EA6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FM</Company>
  <LinksUpToDate>false</LinksUpToDate>
  <CharactersWithSpaces>1231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2014-12-19T10:34:00Z</dcterms:created>
  <dc:creator>Monika Urbonaitė</dc:creator>
  <lastModifiedBy>ŠAULYTĖ SKAIRIENĖ Dalia</lastModifiedBy>
  <lastPrinted>2014-12-01T13:21:00Z</lastPrinted>
  <dcterms:modified xsi:type="dcterms:W3CDTF">2015-10-06T06:30:00Z</dcterms:modified>
  <revision>4</revision>
</coreProperties>
</file>