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A79C47A" wp14:editId="0C73678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332 STRAIPSNIO PAKEITIMO</w:t>
      </w:r>
    </w:p>
    <w:p>
      <w:pPr>
        <w:jc w:val="center"/>
        <w:rPr>
          <w:caps/>
        </w:rPr>
      </w:pPr>
      <w:r>
        <w:rPr>
          <w:b/>
          <w:caps/>
        </w:rPr>
        <w:t>ĮSTATYMAS</w:t>
      </w:r>
    </w:p>
    <w:p>
      <w:pPr>
        <w:jc w:val="center"/>
        <w:rPr>
          <w:b/>
          <w:caps/>
        </w:rPr>
      </w:pPr>
    </w:p>
    <w:p>
      <w:pPr>
        <w:jc w:val="center"/>
        <w:rPr>
          <w:szCs w:val="24"/>
        </w:rPr>
      </w:pPr>
      <w:r>
        <w:rPr>
          <w:szCs w:val="24"/>
        </w:rPr>
        <w:t>2018 m. gruodžio 20 d. Nr. XIII-1893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rPr>
      </w:pPr>
      <w:r>
        <w:rPr>
          <w:b/>
          <w:szCs w:val="24"/>
        </w:rPr>
        <w:t>1</w:t>
      </w:r>
      <w:r>
        <w:rPr>
          <w:b/>
          <w:szCs w:val="24"/>
        </w:rPr>
        <w:t xml:space="preserve"> straipsnis. </w:t>
      </w:r>
      <w:r>
        <w:rPr>
          <w:b/>
          <w:bCs/>
          <w:szCs w:val="24"/>
        </w:rPr>
        <w:t>332 straipsnio pakeitimas</w:t>
      </w:r>
    </w:p>
    <w:p>
      <w:pPr>
        <w:spacing w:line="360" w:lineRule="auto"/>
        <w:ind w:firstLine="720"/>
        <w:rPr>
          <w:bCs/>
          <w:szCs w:val="24"/>
        </w:rPr>
      </w:pPr>
      <w:r>
        <w:rPr>
          <w:bCs/>
          <w:szCs w:val="24"/>
        </w:rPr>
        <w:t>1</w:t>
      </w:r>
      <w:r>
        <w:rPr>
          <w:bCs/>
          <w:szCs w:val="24"/>
        </w:rPr>
        <w:t>. Papildyti 332 straipsnį 5 dalimi:</w:t>
      </w:r>
    </w:p>
    <w:p>
      <w:pPr>
        <w:spacing w:line="360" w:lineRule="auto"/>
        <w:ind w:firstLine="720"/>
        <w:jc w:val="both"/>
        <w:rPr>
          <w:bCs/>
          <w:szCs w:val="24"/>
        </w:rPr>
      </w:pPr>
      <w:r>
        <w:rPr>
          <w:bCs/>
          <w:szCs w:val="24"/>
        </w:rPr>
        <w:t>„</w:t>
      </w:r>
      <w:r>
        <w:rPr>
          <w:bCs/>
          <w:szCs w:val="24"/>
        </w:rPr>
        <w:t>5</w:t>
      </w:r>
      <w:r>
        <w:rPr>
          <w:bCs/>
          <w:szCs w:val="24"/>
        </w:rPr>
        <w:t xml:space="preserve">. Lietuvos Respublikos geriamojo vandens tiekimo ir nuotekų tvarkymo įstatyme nustatytos asmenų, individualiai išgaunančių ir naudojančių geriamąjį vandenį ir (arba) individualiai tvarkančių nuotekas, pareigos sudaryti sąlygas per nustatytą laikotarpį prijungti jiems nuosavybės teise priklausančią geriamojo vandens tiekimo ir (arba) nuotekų tvarkymo infrastruktūrą prie </w:t>
      </w:r>
      <w:r>
        <w:rPr>
          <w:rFonts w:eastAsia="Lucida Sans Unicode"/>
          <w:szCs w:val="24"/>
          <w:lang w:bidi="en-US"/>
        </w:rPr>
        <w:t xml:space="preserve">viešojo geriamojo vandens tiekėjo ir nuotekų tvarkytojo nuosavybės teise ar kitaip valdomos ir (arba) naudojamos geriamojo vandens tiekimo ir (arba) nuotekų tvarkymo infrastruktūros </w:t>
      </w:r>
      <w:r>
        <w:rPr>
          <w:bCs/>
          <w:szCs w:val="24"/>
        </w:rPr>
        <w:t>nevykdymas</w:t>
      </w:r>
    </w:p>
    <w:p>
      <w:pPr>
        <w:spacing w:line="360" w:lineRule="auto"/>
        <w:ind w:firstLine="720"/>
        <w:jc w:val="both"/>
        <w:rPr>
          <w:b/>
          <w:color w:val="000000"/>
          <w:szCs w:val="24"/>
        </w:rPr>
      </w:pPr>
      <w:r>
        <w:rPr>
          <w:color w:val="000000"/>
          <w:szCs w:val="24"/>
        </w:rPr>
        <w:t>užtraukia įspėjimą.“</w:t>
      </w:r>
    </w:p>
    <w:p>
      <w:pPr>
        <w:spacing w:line="360" w:lineRule="auto"/>
        <w:ind w:firstLine="720"/>
        <w:jc w:val="both"/>
        <w:rPr>
          <w:bCs/>
          <w:szCs w:val="24"/>
        </w:rPr>
      </w:pPr>
      <w:r>
        <w:rPr>
          <w:color w:val="000000"/>
          <w:szCs w:val="24"/>
        </w:rPr>
        <w:t>2</w:t>
      </w:r>
      <w:r>
        <w:rPr>
          <w:color w:val="000000"/>
          <w:szCs w:val="24"/>
        </w:rPr>
        <w:t xml:space="preserve">. </w:t>
      </w:r>
      <w:r>
        <w:rPr>
          <w:bCs/>
          <w:szCs w:val="24"/>
        </w:rPr>
        <w:t>Papildyti 332 straipsnį 6 dalimi:</w:t>
      </w:r>
    </w:p>
    <w:p>
      <w:pPr>
        <w:spacing w:line="360" w:lineRule="auto"/>
        <w:ind w:firstLine="720"/>
        <w:jc w:val="both"/>
        <w:rPr>
          <w:color w:val="000000"/>
          <w:szCs w:val="24"/>
        </w:rPr>
      </w:pPr>
      <w:r>
        <w:rPr>
          <w:bCs/>
          <w:szCs w:val="24"/>
        </w:rPr>
        <w:t>„</w:t>
      </w:r>
      <w:r>
        <w:rPr>
          <w:bCs/>
          <w:szCs w:val="24"/>
        </w:rPr>
        <w:t>6</w:t>
      </w:r>
      <w:r>
        <w:rPr>
          <w:bCs/>
          <w:szCs w:val="24"/>
        </w:rPr>
        <w:t xml:space="preserve">. </w:t>
      </w:r>
      <w:r>
        <w:rPr>
          <w:color w:val="000000"/>
          <w:szCs w:val="24"/>
        </w:rPr>
        <w:t>Šio straipsnio 5 dalyje numatytas administracinis nusižengimas, padarytas pakartotinai,</w:t>
      </w:r>
    </w:p>
    <w:p>
      <w:pPr>
        <w:spacing w:line="360" w:lineRule="auto"/>
        <w:ind w:firstLine="720"/>
        <w:jc w:val="both"/>
        <w:rPr>
          <w:color w:val="000000"/>
          <w:szCs w:val="24"/>
        </w:rPr>
      </w:pPr>
      <w:r>
        <w:rPr>
          <w:color w:val="000000"/>
          <w:szCs w:val="24"/>
        </w:rPr>
        <w:t>užtraukia baudą nuo septyniasdešimt iki vieno šimto eurų.“</w:t>
      </w:r>
    </w:p>
    <w:p>
      <w:pPr>
        <w:spacing w:line="360" w:lineRule="auto"/>
        <w:ind w:firstLine="720"/>
        <w:jc w:val="both"/>
        <w:rPr>
          <w:color w:val="000000"/>
          <w:szCs w:val="24"/>
        </w:rPr>
      </w:pPr>
    </w:p>
    <w:p>
      <w:pPr>
        <w:spacing w:line="360" w:lineRule="auto"/>
        <w:ind w:firstLine="720"/>
        <w:rPr>
          <w:b/>
          <w:bCs/>
          <w:szCs w:val="24"/>
        </w:rPr>
      </w:pPr>
      <w:r>
        <w:rPr>
          <w:b/>
          <w:bCs/>
          <w:szCs w:val="24"/>
        </w:rPr>
        <w:t>2</w:t>
      </w:r>
      <w:r>
        <w:rPr>
          <w:b/>
          <w:bCs/>
          <w:szCs w:val="24"/>
        </w:rPr>
        <w:t xml:space="preserve"> straipsnis. </w:t>
      </w:r>
      <w:r>
        <w:rPr>
          <w:b/>
          <w:bCs/>
          <w:szCs w:val="24"/>
        </w:rPr>
        <w:t>Įstatymo įsigaliojimas</w:t>
      </w:r>
    </w:p>
    <w:p>
      <w:pPr>
        <w:spacing w:line="360" w:lineRule="auto"/>
        <w:ind w:firstLine="720"/>
        <w:jc w:val="both"/>
        <w:rPr>
          <w:b/>
          <w:szCs w:val="24"/>
        </w:rPr>
      </w:pPr>
      <w:r>
        <w:rPr>
          <w:rFonts w:eastAsia="Lucida Sans Unicode"/>
          <w:szCs w:val="24"/>
          <w:lang w:bidi="en-US"/>
        </w:rPr>
        <w:t>Šis įstatymas įsigalioja 2019 m. gegužės 1 d.</w:t>
      </w:r>
    </w:p>
    <w:p>
      <w:pPr>
        <w:spacing w:line="360" w:lineRule="auto"/>
        <w:ind w:firstLine="720"/>
        <w:jc w:val="both"/>
        <w:rPr>
          <w:rFonts w:eastAsia="Lucida Sans Unicode"/>
          <w:szCs w:val="24"/>
          <w:lang w:bidi="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1040</Characters>
  <Application>Microsoft Office Word</Application>
  <DocSecurity>4</DocSecurity>
  <Lines>34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2019-01-03T14:57:00Z</dcterms:created>
  <dc:creator>MANIUŠKIENĖ Violeta</dc:creator>
  <lastModifiedBy>adlibuser</lastModifiedBy>
  <lastPrinted>2004-12-10T05:45:00Z</lastPrinted>
  <dcterms:modified xsi:type="dcterms:W3CDTF">2019-01-03T14:57:00Z</dcterms:modified>
  <revision>2</revision>
</coreProperties>
</file>