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E6ED" w14:textId="068BAD79" w:rsidR="00455472" w:rsidRDefault="00B523E7" w:rsidP="00B523E7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8"/>
          <w:lang w:eastAsia="lt-LT"/>
        </w:rPr>
        <w:drawing>
          <wp:inline distT="0" distB="0" distL="0" distR="0" wp14:anchorId="1A456840" wp14:editId="73BD1A97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8D34A" w14:textId="77777777" w:rsidR="00455472" w:rsidRDefault="00B523E7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1EFE7269" w14:textId="77777777" w:rsidR="00455472" w:rsidRDefault="00455472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2277E649" w14:textId="77777777" w:rsidR="00455472" w:rsidRDefault="00B523E7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26B5B53D" w14:textId="3F1B9A15" w:rsidR="00455472" w:rsidRDefault="00B523E7">
      <w:pPr>
        <w:overflowPunct w:val="0"/>
        <w:jc w:val="center"/>
        <w:textAlignment w:val="baseline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ŽEMĖS ŪKIO MINISTRO 2020 M. BIRŽELIO 8 D. ĮSAKYMO NR. 3D-422  „DĖL FONDŲ FONDO „ŽEMĖS ŪKIO FONDAS“ </w:t>
      </w:r>
      <w:r>
        <w:rPr>
          <w:b/>
          <w:kern w:val="16"/>
          <w:szCs w:val="24"/>
        </w:rPr>
        <w:t xml:space="preserve">FINANSAVIMO SĄLYGŲ APRAŠO </w:t>
      </w:r>
      <w:r>
        <w:rPr>
          <w:b/>
          <w:szCs w:val="24"/>
        </w:rPr>
        <w:t>PATVIRTINIMO“ PAKEITIMO</w:t>
      </w:r>
    </w:p>
    <w:p w14:paraId="23F6A620" w14:textId="77777777" w:rsidR="00455472" w:rsidRDefault="00455472">
      <w:pPr>
        <w:overflowPunct w:val="0"/>
        <w:jc w:val="center"/>
        <w:textAlignment w:val="baseline"/>
      </w:pPr>
    </w:p>
    <w:p w14:paraId="484FDF9C" w14:textId="5AFECBBD" w:rsidR="00455472" w:rsidRDefault="00B523E7" w:rsidP="00B523E7">
      <w:pPr>
        <w:overflowPunct w:val="0"/>
        <w:jc w:val="center"/>
        <w:textAlignment w:val="baseline"/>
      </w:pPr>
      <w:r>
        <w:t>2020 m.  liepos 28 d.  Nr.3D-561</w:t>
      </w:r>
    </w:p>
    <w:p w14:paraId="3B42302D" w14:textId="77777777" w:rsidR="00455472" w:rsidRDefault="00B523E7" w:rsidP="00B523E7">
      <w:pPr>
        <w:overflowPunct w:val="0"/>
        <w:jc w:val="center"/>
        <w:textAlignment w:val="baseline"/>
      </w:pPr>
      <w:r>
        <w:t>Vilnius</w:t>
      </w:r>
    </w:p>
    <w:p w14:paraId="753EF347" w14:textId="77777777" w:rsidR="00455472" w:rsidRDefault="00455472">
      <w:pPr>
        <w:overflowPunct w:val="0"/>
        <w:jc w:val="center"/>
        <w:textAlignment w:val="baseline"/>
      </w:pPr>
    </w:p>
    <w:p w14:paraId="18AD893B" w14:textId="77777777" w:rsidR="00B523E7" w:rsidRDefault="00B523E7">
      <w:pPr>
        <w:overflowPunct w:val="0"/>
        <w:jc w:val="center"/>
        <w:textAlignment w:val="baseline"/>
      </w:pPr>
    </w:p>
    <w:p w14:paraId="04E7A1F4" w14:textId="0DD6FAB1" w:rsidR="00455472" w:rsidRDefault="00B523E7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P a k e i č i u  Fondų fondo „Žemės ūkio fondas“ finansavimo sąlygų aprašą, patvirtintą Lietuvos Respublikos žemės ūkio ministro </w:t>
      </w:r>
      <w:r>
        <w:rPr>
          <w:color w:val="000000"/>
          <w:szCs w:val="24"/>
        </w:rPr>
        <w:t>2020 m. birželio 8 d. įsakymu  Nr. 3D-422</w:t>
      </w:r>
      <w:r>
        <w:rPr>
          <w:szCs w:val="24"/>
        </w:rPr>
        <w:t xml:space="preserve"> „Dėl Fondų fondo „Žemės ūkio fondas“ finansavimo sąlygų aprašo patvirtinimo“:</w:t>
      </w:r>
    </w:p>
    <w:p w14:paraId="0EE839ED" w14:textId="7A5B47BE" w:rsidR="00455472" w:rsidRDefault="00B523E7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Pakeičiu 14 punktą ir jį išdėstau taip:</w:t>
      </w:r>
    </w:p>
    <w:p w14:paraId="1061A9D1" w14:textId="4C16B17F" w:rsidR="00455472" w:rsidRDefault="00B523E7">
      <w:pPr>
        <w:tabs>
          <w:tab w:val="left" w:pos="1134"/>
        </w:tabs>
        <w:overflowPunct w:val="0"/>
        <w:spacing w:line="360" w:lineRule="auto"/>
        <w:ind w:firstLine="906"/>
        <w:jc w:val="both"/>
        <w:textAlignment w:val="baseline"/>
        <w:rPr>
          <w:szCs w:val="24"/>
        </w:rPr>
      </w:pPr>
      <w:r>
        <w:rPr>
          <w:szCs w:val="24"/>
        </w:rPr>
        <w:t>„</w:t>
      </w:r>
      <w:bookmarkStart w:id="0" w:name="_GoBack"/>
      <w:bookmarkEnd w:id="0"/>
      <w:r>
        <w:rPr>
          <w:szCs w:val="24"/>
        </w:rPr>
        <w:t>14</w:t>
      </w:r>
      <w:r>
        <w:rPr>
          <w:szCs w:val="24"/>
        </w:rPr>
        <w:t>. Finansinės priemonės įgyvendinamos pagal Išankstiniame vertinime pasiūlytas invest</w:t>
      </w:r>
      <w:r>
        <w:rPr>
          <w:szCs w:val="24"/>
        </w:rPr>
        <w:t>avimo gaires, Aprašą, žemės ūkio ministro patvirtintas finansinių priemonių schemas (įgyvendinimo būdus ir sąlygas), Fondų fondo finansinių  priemonių Investavimo strategijoje nustatytas sąlygas.“</w:t>
      </w:r>
    </w:p>
    <w:p w14:paraId="66A83A80" w14:textId="269AB2FB" w:rsidR="00455472" w:rsidRDefault="00B523E7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Pakeičiu 18.4 papunktį ir jį išdėstau taip:</w:t>
      </w:r>
    </w:p>
    <w:p w14:paraId="4F7EE374" w14:textId="4B2198BA" w:rsidR="00455472" w:rsidRDefault="00B523E7" w:rsidP="00B523E7">
      <w:pPr>
        <w:overflowPunct w:val="0"/>
        <w:spacing w:line="360" w:lineRule="auto"/>
        <w:ind w:firstLine="906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18.</w:t>
      </w:r>
      <w:r>
        <w:rPr>
          <w:szCs w:val="24"/>
        </w:rPr>
        <w:t>4</w:t>
      </w:r>
      <w:r>
        <w:rPr>
          <w:szCs w:val="24"/>
        </w:rPr>
        <w:t>. planuojamos įgyvendinti finansinės priemonės, jų įgyvendinimo terminai ir pagrindinės sąlygos;“.</w:t>
      </w:r>
    </w:p>
    <w:p w14:paraId="6AE1E7C5" w14:textId="77777777" w:rsidR="00B523E7" w:rsidRDefault="00B523E7">
      <w:pPr>
        <w:tabs>
          <w:tab w:val="left" w:pos="8592"/>
        </w:tabs>
        <w:overflowPunct w:val="0"/>
        <w:jc w:val="both"/>
        <w:textAlignment w:val="baseline"/>
      </w:pPr>
    </w:p>
    <w:p w14:paraId="5186D24E" w14:textId="77777777" w:rsidR="00B523E7" w:rsidRDefault="00B523E7">
      <w:pPr>
        <w:tabs>
          <w:tab w:val="left" w:pos="8592"/>
        </w:tabs>
        <w:overflowPunct w:val="0"/>
        <w:jc w:val="both"/>
        <w:textAlignment w:val="baseline"/>
      </w:pPr>
    </w:p>
    <w:p w14:paraId="3C3ECB09" w14:textId="77777777" w:rsidR="00B523E7" w:rsidRDefault="00B523E7">
      <w:pPr>
        <w:tabs>
          <w:tab w:val="left" w:pos="8592"/>
        </w:tabs>
        <w:overflowPunct w:val="0"/>
        <w:jc w:val="both"/>
        <w:textAlignment w:val="baseline"/>
      </w:pPr>
    </w:p>
    <w:p w14:paraId="0D103E2F" w14:textId="14EE6417" w:rsidR="00B523E7" w:rsidRDefault="00B523E7" w:rsidP="00B523E7">
      <w:pPr>
        <w:tabs>
          <w:tab w:val="left" w:pos="7513"/>
        </w:tabs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Žemės ūkio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Andrius Palionis</w:t>
      </w:r>
    </w:p>
    <w:p w14:paraId="5A87794D" w14:textId="77777777" w:rsidR="00455472" w:rsidRDefault="00B523E7">
      <w:pPr>
        <w:overflowPunct w:val="0"/>
        <w:spacing w:line="360" w:lineRule="auto"/>
        <w:jc w:val="both"/>
        <w:textAlignment w:val="baseline"/>
      </w:pPr>
    </w:p>
    <w:sectPr w:rsidR="00455472"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9E01" w14:textId="77777777" w:rsidR="00455472" w:rsidRDefault="00B523E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BA7B5FF" w14:textId="77777777" w:rsidR="00455472" w:rsidRDefault="00B523E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167B" w14:textId="77777777" w:rsidR="00455472" w:rsidRDefault="00B523E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ED3079F" w14:textId="77777777" w:rsidR="00455472" w:rsidRDefault="00B523E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93"/>
    <w:rsid w:val="00455472"/>
    <w:rsid w:val="00B523E7"/>
    <w:rsid w:val="00D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171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2020-07-29T12:06:00Z</dcterms:created>
  <dcterms:modified xsi:type="dcterms:W3CDTF">2020-07-29T12:13:00Z</dcterms:modified>
  <revision>1</revision>
</coreProperties>
</file>