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5D6F0" w14:textId="16BEB18B" w:rsidR="00F02B7E" w:rsidRDefault="0080325E" w:rsidP="0080325E">
      <w:pPr>
        <w:jc w:val="center"/>
        <w:rPr>
          <w:lang w:eastAsia="lt-LT"/>
        </w:rPr>
      </w:pPr>
      <w:r>
        <w:rPr>
          <w:noProof/>
          <w:lang w:eastAsia="lt-LT"/>
        </w:rPr>
        <w:drawing>
          <wp:inline distT="0" distB="0" distL="0" distR="0" wp14:anchorId="43F5D709" wp14:editId="43F5D70A">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43F5D6F1" w14:textId="77777777" w:rsidR="00F02B7E" w:rsidRDefault="00F02B7E" w:rsidP="0080325E">
      <w:pPr>
        <w:jc w:val="center"/>
        <w:rPr>
          <w:sz w:val="10"/>
          <w:szCs w:val="10"/>
        </w:rPr>
      </w:pPr>
    </w:p>
    <w:p w14:paraId="43F5D6F2" w14:textId="77777777" w:rsidR="00F02B7E" w:rsidRDefault="0080325E" w:rsidP="0080325E">
      <w:pPr>
        <w:keepNext/>
        <w:jc w:val="center"/>
        <w:rPr>
          <w:rFonts w:ascii="Arial" w:hAnsi="Arial" w:cs="Arial"/>
          <w:caps/>
          <w:sz w:val="36"/>
          <w:lang w:eastAsia="lt-LT"/>
        </w:rPr>
      </w:pPr>
      <w:r>
        <w:rPr>
          <w:rFonts w:ascii="Arial" w:hAnsi="Arial" w:cs="Arial"/>
          <w:caps/>
          <w:sz w:val="36"/>
          <w:lang w:eastAsia="lt-LT"/>
        </w:rPr>
        <w:t>Lietuvos Respublikos Vyriausybė</w:t>
      </w:r>
    </w:p>
    <w:p w14:paraId="43F5D6F3" w14:textId="77777777" w:rsidR="00F02B7E" w:rsidRDefault="00F02B7E" w:rsidP="0080325E">
      <w:pPr>
        <w:jc w:val="center"/>
        <w:rPr>
          <w:caps/>
          <w:lang w:eastAsia="lt-LT"/>
        </w:rPr>
      </w:pPr>
    </w:p>
    <w:p w14:paraId="43F5D6F4" w14:textId="77777777" w:rsidR="00F02B7E" w:rsidRDefault="0080325E" w:rsidP="0080325E">
      <w:pPr>
        <w:jc w:val="center"/>
        <w:rPr>
          <w:b/>
          <w:caps/>
          <w:lang w:eastAsia="lt-LT"/>
        </w:rPr>
      </w:pPr>
      <w:r>
        <w:rPr>
          <w:b/>
          <w:caps/>
          <w:lang w:eastAsia="lt-LT"/>
        </w:rPr>
        <w:t>nutarimas</w:t>
      </w:r>
    </w:p>
    <w:p w14:paraId="43F5D6F5" w14:textId="77777777" w:rsidR="00F02B7E" w:rsidRDefault="0080325E" w:rsidP="0080325E">
      <w:pPr>
        <w:tabs>
          <w:tab w:val="left" w:pos="-284"/>
        </w:tabs>
        <w:jc w:val="center"/>
        <w:rPr>
          <w:b/>
          <w:caps/>
          <w:lang w:eastAsia="lt-LT"/>
        </w:rPr>
      </w:pPr>
      <w:r>
        <w:rPr>
          <w:b/>
          <w:caps/>
          <w:lang w:eastAsia="lt-LT"/>
        </w:rPr>
        <w:t xml:space="preserve">Dėl </w:t>
      </w:r>
      <w:r>
        <w:rPr>
          <w:b/>
          <w:szCs w:val="24"/>
          <w:lang w:eastAsia="lt-LT"/>
        </w:rPr>
        <w:t>LIETUVOS RESPUBLIKOS VYRIAUSYBĖS 2006 M. SAUSIO 19 D. NUTARIMO NR. 61 „DĖL DOKUMENTŲ, ĮRODANČIŲ, KAD ELEKTROS IR ELEKTRONINĖS ĮRANGOS</w:t>
      </w:r>
      <w:r>
        <w:rPr>
          <w:b/>
          <w:szCs w:val="24"/>
          <w:lang w:eastAsia="lt-LT"/>
        </w:rPr>
        <w:t xml:space="preserve"> ATLIEKŲ TVARKYMAS BUS FINANSUOJAMAS, SUDARYMO IR JŲ REIKALAVIMŲ VYKDYMO, L</w:t>
      </w:r>
      <w:bookmarkStart w:id="0" w:name="_GoBack"/>
      <w:bookmarkEnd w:id="0"/>
      <w:r>
        <w:rPr>
          <w:b/>
          <w:szCs w:val="24"/>
          <w:lang w:eastAsia="lt-LT"/>
        </w:rPr>
        <w:t>ĖŠŲ, GAUTŲ PAGAL ŠIUOS DOKUMENTUS, KAUPIMO, NAUDOJIMO IR GRĄŽINIMO TAISYKLIŲ PATVIRTINIMO IR ELEKTROS IR ELEKTRONINĖS ĮRANGOS ATLIEKŲ TVARKYMO UŽDUOČIŲ NUSTATYMO“ PAKEITIMO</w:t>
      </w:r>
    </w:p>
    <w:p w14:paraId="43F5D6F6" w14:textId="77777777" w:rsidR="00F02B7E" w:rsidRDefault="00F02B7E" w:rsidP="0080325E">
      <w:pPr>
        <w:tabs>
          <w:tab w:val="left" w:pos="-284"/>
        </w:tabs>
        <w:jc w:val="center"/>
        <w:rPr>
          <w:caps/>
          <w:lang w:eastAsia="lt-LT"/>
        </w:rPr>
      </w:pPr>
    </w:p>
    <w:p w14:paraId="565D86A5" w14:textId="77777777" w:rsidR="0080325E" w:rsidRDefault="0080325E" w:rsidP="0080325E">
      <w:pPr>
        <w:tabs>
          <w:tab w:val="left" w:pos="6804"/>
        </w:tabs>
        <w:jc w:val="center"/>
        <w:rPr>
          <w:color w:val="000000"/>
          <w:lang w:eastAsia="lt-LT"/>
        </w:rPr>
      </w:pPr>
      <w:r>
        <w:rPr>
          <w:color w:val="000000"/>
          <w:lang w:eastAsia="lt-LT"/>
        </w:rPr>
        <w:t>2016 m. sausio 25 d.</w:t>
      </w:r>
      <w:r>
        <w:rPr>
          <w:color w:val="000000"/>
          <w:lang w:eastAsia="ar-SA"/>
        </w:rPr>
        <w:t xml:space="preserve"> Nr. </w:t>
      </w:r>
      <w:r>
        <w:rPr>
          <w:color w:val="000000"/>
          <w:lang w:eastAsia="lt-LT"/>
        </w:rPr>
        <w:t>89</w:t>
      </w:r>
    </w:p>
    <w:p w14:paraId="43F5D6F7" w14:textId="5D034AB2" w:rsidR="00F02B7E" w:rsidRDefault="0080325E" w:rsidP="0080325E">
      <w:pPr>
        <w:tabs>
          <w:tab w:val="left" w:pos="6804"/>
        </w:tabs>
        <w:jc w:val="center"/>
        <w:rPr>
          <w:color w:val="000000"/>
          <w:lang w:eastAsia="ar-SA"/>
        </w:rPr>
      </w:pPr>
      <w:r>
        <w:rPr>
          <w:color w:val="000000"/>
          <w:lang w:eastAsia="ar-SA"/>
        </w:rPr>
        <w:t>Vilnius</w:t>
      </w:r>
    </w:p>
    <w:p w14:paraId="43F5D6F8" w14:textId="77777777" w:rsidR="00F02B7E" w:rsidRDefault="00F02B7E" w:rsidP="0080325E">
      <w:pPr>
        <w:tabs>
          <w:tab w:val="left" w:pos="-284"/>
        </w:tabs>
        <w:jc w:val="center"/>
        <w:rPr>
          <w:color w:val="000000"/>
          <w:lang w:eastAsia="lt-LT"/>
        </w:rPr>
      </w:pPr>
    </w:p>
    <w:p w14:paraId="625577F0" w14:textId="77777777" w:rsidR="0080325E" w:rsidRDefault="0080325E" w:rsidP="0080325E">
      <w:pPr>
        <w:tabs>
          <w:tab w:val="left" w:pos="-284"/>
        </w:tabs>
        <w:jc w:val="center"/>
        <w:rPr>
          <w:color w:val="000000"/>
          <w:lang w:eastAsia="lt-LT"/>
        </w:rPr>
      </w:pPr>
    </w:p>
    <w:p w14:paraId="43F5D6F9" w14:textId="77777777" w:rsidR="00F02B7E" w:rsidRDefault="0080325E">
      <w:pPr>
        <w:spacing w:line="32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43F5D6FA" w14:textId="77777777" w:rsidR="00F02B7E" w:rsidRDefault="0080325E">
      <w:pPr>
        <w:spacing w:line="320" w:lineRule="atLeast"/>
        <w:ind w:firstLine="720"/>
        <w:jc w:val="both"/>
        <w:rPr>
          <w:szCs w:val="24"/>
          <w:lang w:eastAsia="lt-LT"/>
        </w:rPr>
      </w:pPr>
      <w:r>
        <w:rPr>
          <w:szCs w:val="24"/>
          <w:lang w:eastAsia="lt-LT"/>
        </w:rPr>
        <w:t xml:space="preserve">Pakeisti Dokumentų, įrodančių, kad elektros ir elektroninės įrangos atliekų tvarkymas bus finansuojamas, sudarymo ir jų reikalavimų vykdymo, lėšų, gautų pagal šiuos dokumentus, kaupimo, </w:t>
      </w:r>
      <w:r>
        <w:rPr>
          <w:szCs w:val="24"/>
          <w:lang w:eastAsia="lt-LT"/>
        </w:rPr>
        <w:t>naudojimo ir grąžinimo taisykles, patvirtintas Lietuvos Respublikos Vyriausybės 2006 m. sausio 19 d. nutarimu Nr. 61 „Dėl Dokumentų, įrodančių, kad elektros ir elektroninės įrangos atliekų tvarkymas bus finansuojamas, sudarymo ir jų reikalavimų vykdymo, lė</w:t>
      </w:r>
      <w:r>
        <w:rPr>
          <w:szCs w:val="24"/>
          <w:lang w:eastAsia="lt-LT"/>
        </w:rPr>
        <w:t>šų, gautų pagal šiuos dokumentus, kaupimo, naudojimo ir grąžinimo taisyklių patvirtinimo ir elektros ir elektroninės įrangos atliekų tvarkymo užduočių nustatymo“:</w:t>
      </w:r>
    </w:p>
    <w:p w14:paraId="43F5D6FB" w14:textId="77777777" w:rsidR="00F02B7E" w:rsidRDefault="0080325E">
      <w:pPr>
        <w:spacing w:line="320" w:lineRule="atLeast"/>
        <w:ind w:firstLine="720"/>
        <w:jc w:val="both"/>
        <w:rPr>
          <w:szCs w:val="24"/>
          <w:lang w:eastAsia="lt-LT"/>
        </w:rPr>
      </w:pPr>
      <w:r>
        <w:rPr>
          <w:szCs w:val="24"/>
          <w:lang w:eastAsia="lt-LT"/>
        </w:rPr>
        <w:t>1</w:t>
      </w:r>
      <w:r>
        <w:rPr>
          <w:szCs w:val="24"/>
          <w:lang w:eastAsia="lt-LT"/>
        </w:rPr>
        <w:t>. Pakeisti 9.2. papunktį ir jį išdėstyti taip:</w:t>
      </w:r>
    </w:p>
    <w:p w14:paraId="43F5D6FC" w14:textId="77777777" w:rsidR="00F02B7E" w:rsidRDefault="0080325E">
      <w:pPr>
        <w:spacing w:line="320" w:lineRule="atLeast"/>
        <w:ind w:firstLine="720"/>
        <w:jc w:val="both"/>
        <w:rPr>
          <w:szCs w:val="24"/>
          <w:lang w:eastAsia="lt-LT"/>
        </w:rPr>
      </w:pPr>
      <w:r>
        <w:rPr>
          <w:szCs w:val="24"/>
          <w:lang w:eastAsia="lt-LT"/>
        </w:rPr>
        <w:t>„</w:t>
      </w:r>
      <w:r>
        <w:rPr>
          <w:szCs w:val="24"/>
          <w:lang w:eastAsia="lt-LT"/>
        </w:rPr>
        <w:t>9.2</w:t>
      </w:r>
      <w:r>
        <w:rPr>
          <w:szCs w:val="24"/>
          <w:lang w:eastAsia="lt-LT"/>
        </w:rPr>
        <w:t>. sudarytos Aplinkos ministerijos –</w:t>
      </w:r>
      <w:r>
        <w:rPr>
          <w:szCs w:val="24"/>
          <w:lang w:eastAsia="lt-LT"/>
        </w:rPr>
        <w:t xml:space="preserve"> Lietuvos Respublikos atliekų tvarkymo įstatyme nurodytos Atliekų tvarkymo programos lėšų administratorės – naudai;“.</w:t>
      </w:r>
    </w:p>
    <w:p w14:paraId="43F5D6FD" w14:textId="77777777" w:rsidR="00F02B7E" w:rsidRDefault="0080325E">
      <w:pPr>
        <w:spacing w:line="320" w:lineRule="atLeast"/>
        <w:ind w:firstLine="720"/>
        <w:jc w:val="both"/>
        <w:rPr>
          <w:szCs w:val="24"/>
          <w:lang w:eastAsia="lt-LT"/>
        </w:rPr>
      </w:pPr>
      <w:r>
        <w:rPr>
          <w:szCs w:val="24"/>
          <w:lang w:eastAsia="lt-LT"/>
        </w:rPr>
        <w:t>2</w:t>
      </w:r>
      <w:r>
        <w:rPr>
          <w:szCs w:val="24"/>
          <w:lang w:eastAsia="lt-LT"/>
        </w:rPr>
        <w:t>. Pakeisti 21 punktą ir jį išdėstyti taip:</w:t>
      </w:r>
    </w:p>
    <w:p w14:paraId="43F5D6FE" w14:textId="77777777" w:rsidR="00F02B7E" w:rsidRDefault="0080325E">
      <w:pPr>
        <w:spacing w:line="320" w:lineRule="atLeast"/>
        <w:ind w:firstLine="720"/>
        <w:jc w:val="both"/>
        <w:rPr>
          <w:szCs w:val="24"/>
          <w:lang w:eastAsia="lt-LT"/>
        </w:rPr>
      </w:pPr>
      <w:r>
        <w:rPr>
          <w:szCs w:val="24"/>
          <w:lang w:eastAsia="lt-LT"/>
        </w:rPr>
        <w:t>„</w:t>
      </w:r>
      <w:r>
        <w:rPr>
          <w:szCs w:val="24"/>
          <w:lang w:eastAsia="lt-LT"/>
        </w:rPr>
        <w:t>21</w:t>
      </w:r>
      <w:r>
        <w:rPr>
          <w:szCs w:val="24"/>
          <w:lang w:eastAsia="lt-LT"/>
        </w:rPr>
        <w:t xml:space="preserve">. Aplinkos ministerija, išnagrinėjusi iš Agentūros gautą Taisyklių 20 punkte </w:t>
      </w:r>
      <w:r>
        <w:rPr>
          <w:szCs w:val="24"/>
          <w:lang w:eastAsia="lt-LT"/>
        </w:rPr>
        <w:t>nurodytą informaciją, kreipiasi į banką ar kitą kredito įstaigą, suteikusią banko garantiją, arba draudimo įmonę, sudariusią laidavimo draudimo sutartį, reikalaudama banko garantijoje ar laidavimo draudimo sutartyje nurodytą sumą ar jos dalį pervesti į Lie</w:t>
      </w:r>
      <w:r>
        <w:rPr>
          <w:szCs w:val="24"/>
          <w:lang w:eastAsia="lt-LT"/>
        </w:rPr>
        <w:t>tuvos Respublikos valstybės biudžetą kaip Lietuvos Respublikos atliekų tvarkymo įstatyme nurodytos Atliekų tvarkymo programos lėšas.“.</w:t>
      </w:r>
    </w:p>
    <w:p w14:paraId="43F5D6FF" w14:textId="77777777" w:rsidR="00F02B7E" w:rsidRDefault="0080325E">
      <w:pPr>
        <w:spacing w:line="320" w:lineRule="atLeast"/>
        <w:ind w:firstLine="720"/>
        <w:jc w:val="both"/>
        <w:rPr>
          <w:szCs w:val="24"/>
          <w:lang w:eastAsia="lt-LT"/>
        </w:rPr>
      </w:pPr>
      <w:r>
        <w:rPr>
          <w:szCs w:val="24"/>
          <w:lang w:eastAsia="lt-LT"/>
        </w:rPr>
        <w:t>3</w:t>
      </w:r>
      <w:r>
        <w:rPr>
          <w:szCs w:val="24"/>
          <w:lang w:eastAsia="lt-LT"/>
        </w:rPr>
        <w:t>. Pakeisti 22 punktą ir jį išdėstyti taip:</w:t>
      </w:r>
    </w:p>
    <w:p w14:paraId="43F5D700" w14:textId="77777777" w:rsidR="00F02B7E" w:rsidRDefault="0080325E">
      <w:pPr>
        <w:spacing w:line="320" w:lineRule="atLeast"/>
        <w:ind w:firstLine="720"/>
        <w:jc w:val="both"/>
        <w:rPr>
          <w:szCs w:val="24"/>
          <w:lang w:eastAsia="lt-LT"/>
        </w:rPr>
      </w:pPr>
      <w:r>
        <w:rPr>
          <w:szCs w:val="24"/>
          <w:lang w:eastAsia="lt-LT"/>
        </w:rPr>
        <w:t>„</w:t>
      </w:r>
      <w:r>
        <w:rPr>
          <w:szCs w:val="24"/>
          <w:lang w:eastAsia="lt-LT"/>
        </w:rPr>
        <w:t>22</w:t>
      </w:r>
      <w:r>
        <w:rPr>
          <w:szCs w:val="24"/>
          <w:lang w:eastAsia="lt-LT"/>
        </w:rPr>
        <w:t>. Banko garantijoje ar laidavimo draudimo sutartyje nurodytos lė</w:t>
      </w:r>
      <w:r>
        <w:rPr>
          <w:szCs w:val="24"/>
          <w:lang w:eastAsia="lt-LT"/>
        </w:rPr>
        <w:t>šos, pervestos į Lietuvos Respublikos valstybės biudžetą kaip Lietuvos Respublikos atliekų tvarkymo įstatyme nurodytos Atliekų tvarkymo programos lėšos, naudojamos šios programos priemonėms įgyvendinti (finansuoti).“.</w:t>
      </w:r>
    </w:p>
    <w:p w14:paraId="43F5D701" w14:textId="77777777" w:rsidR="00F02B7E" w:rsidRDefault="0080325E">
      <w:pPr>
        <w:spacing w:line="320" w:lineRule="atLeast"/>
        <w:ind w:firstLine="720"/>
        <w:jc w:val="both"/>
        <w:rPr>
          <w:szCs w:val="24"/>
          <w:lang w:eastAsia="lt-LT"/>
        </w:rPr>
      </w:pPr>
      <w:r>
        <w:rPr>
          <w:szCs w:val="24"/>
          <w:lang w:eastAsia="lt-LT"/>
        </w:rPr>
        <w:t>4</w:t>
      </w:r>
      <w:r>
        <w:rPr>
          <w:szCs w:val="24"/>
          <w:lang w:eastAsia="lt-LT"/>
        </w:rPr>
        <w:t>. Pakeisti 28 punktą ir jį iš</w:t>
      </w:r>
      <w:r>
        <w:rPr>
          <w:szCs w:val="24"/>
          <w:lang w:eastAsia="lt-LT"/>
        </w:rPr>
        <w:t>dėstyti taip:</w:t>
      </w:r>
    </w:p>
    <w:p w14:paraId="43F5D704" w14:textId="0327D508" w:rsidR="00F02B7E" w:rsidRDefault="0080325E" w:rsidP="0080325E">
      <w:pPr>
        <w:spacing w:line="320" w:lineRule="atLeast"/>
        <w:ind w:firstLine="720"/>
        <w:jc w:val="both"/>
        <w:rPr>
          <w:color w:val="000000"/>
          <w:lang w:eastAsia="lt-LT"/>
        </w:rPr>
      </w:pPr>
      <w:r>
        <w:rPr>
          <w:szCs w:val="24"/>
          <w:lang w:eastAsia="lt-LT"/>
        </w:rPr>
        <w:t>„</w:t>
      </w:r>
      <w:r>
        <w:rPr>
          <w:szCs w:val="24"/>
          <w:lang w:eastAsia="lt-LT"/>
        </w:rPr>
        <w:t>28</w:t>
      </w:r>
      <w:r>
        <w:rPr>
          <w:szCs w:val="24"/>
          <w:lang w:eastAsia="lt-LT"/>
        </w:rPr>
        <w:t>. Permoka grąžinama iš Atliekų tvarkymo programos lėšų.“</w:t>
      </w:r>
    </w:p>
    <w:p w14:paraId="43DF82DF" w14:textId="77777777" w:rsidR="0080325E" w:rsidRDefault="0080325E">
      <w:pPr>
        <w:tabs>
          <w:tab w:val="left" w:pos="-284"/>
        </w:tabs>
      </w:pPr>
    </w:p>
    <w:p w14:paraId="225D9BF5" w14:textId="77777777" w:rsidR="0080325E" w:rsidRDefault="0080325E">
      <w:pPr>
        <w:tabs>
          <w:tab w:val="left" w:pos="-284"/>
        </w:tabs>
      </w:pPr>
    </w:p>
    <w:p w14:paraId="7C34D93F" w14:textId="77777777" w:rsidR="0080325E" w:rsidRDefault="0080325E">
      <w:pPr>
        <w:tabs>
          <w:tab w:val="left" w:pos="-284"/>
        </w:tabs>
      </w:pPr>
    </w:p>
    <w:p w14:paraId="43F5D705" w14:textId="70AC7050" w:rsidR="00F02B7E" w:rsidRDefault="0080325E">
      <w:pPr>
        <w:tabs>
          <w:tab w:val="left" w:pos="-284"/>
        </w:tabs>
        <w:rPr>
          <w:color w:val="000000"/>
          <w:lang w:eastAsia="lt-LT"/>
        </w:rPr>
      </w:pPr>
      <w:r>
        <w:rPr>
          <w:color w:val="000000"/>
          <w:lang w:eastAsia="lt-LT"/>
        </w:rPr>
        <w:lastRenderedPageBreak/>
        <w:t>Finansų ministras, pavaduojantis</w:t>
      </w:r>
    </w:p>
    <w:p w14:paraId="43F5D706" w14:textId="77777777" w:rsidR="00F02B7E" w:rsidRDefault="0080325E">
      <w:pPr>
        <w:tabs>
          <w:tab w:val="center" w:pos="-7800"/>
          <w:tab w:val="left" w:pos="6237"/>
          <w:tab w:val="right" w:pos="8306"/>
        </w:tabs>
        <w:rPr>
          <w:lang w:eastAsia="lt-LT"/>
        </w:rPr>
      </w:pPr>
      <w:r>
        <w:rPr>
          <w:lang w:eastAsia="lt-LT"/>
        </w:rPr>
        <w:t>Ministrą Pirmininką</w:t>
      </w:r>
      <w:r>
        <w:rPr>
          <w:lang w:eastAsia="lt-LT"/>
        </w:rPr>
        <w:tab/>
        <w:t>Rimantas Šadžius</w:t>
      </w:r>
    </w:p>
    <w:p w14:paraId="43F5D707" w14:textId="77777777" w:rsidR="00F02B7E" w:rsidRDefault="00F02B7E">
      <w:pPr>
        <w:tabs>
          <w:tab w:val="center" w:pos="-7800"/>
          <w:tab w:val="left" w:pos="6237"/>
          <w:tab w:val="right" w:pos="8306"/>
        </w:tabs>
        <w:rPr>
          <w:lang w:eastAsia="lt-LT"/>
        </w:rPr>
      </w:pPr>
    </w:p>
    <w:p w14:paraId="127F3E86" w14:textId="77777777" w:rsidR="0080325E" w:rsidRDefault="0080325E">
      <w:pPr>
        <w:tabs>
          <w:tab w:val="center" w:pos="-7800"/>
          <w:tab w:val="left" w:pos="6237"/>
          <w:tab w:val="right" w:pos="8306"/>
        </w:tabs>
        <w:rPr>
          <w:lang w:eastAsia="lt-LT"/>
        </w:rPr>
      </w:pPr>
    </w:p>
    <w:p w14:paraId="368E5F17" w14:textId="77777777" w:rsidR="0080325E" w:rsidRDefault="0080325E">
      <w:pPr>
        <w:tabs>
          <w:tab w:val="center" w:pos="-7800"/>
          <w:tab w:val="left" w:pos="6237"/>
          <w:tab w:val="right" w:pos="8306"/>
        </w:tabs>
        <w:rPr>
          <w:lang w:eastAsia="lt-LT"/>
        </w:rPr>
      </w:pPr>
    </w:p>
    <w:p w14:paraId="43F5D708" w14:textId="77777777" w:rsidR="00F02B7E" w:rsidRDefault="0080325E">
      <w:pPr>
        <w:tabs>
          <w:tab w:val="center" w:pos="-3686"/>
          <w:tab w:val="left" w:pos="6237"/>
          <w:tab w:val="right" w:pos="8306"/>
        </w:tabs>
        <w:rPr>
          <w:lang w:eastAsia="lt-LT"/>
        </w:rPr>
      </w:pPr>
      <w:r>
        <w:rPr>
          <w:szCs w:val="24"/>
          <w:lang w:eastAsia="lt-LT"/>
        </w:rPr>
        <w:t>Aplinkos ministras</w:t>
      </w:r>
      <w:r>
        <w:rPr>
          <w:lang w:eastAsia="lt-LT"/>
        </w:rPr>
        <w:tab/>
        <w:t>Kęstutis Trečiokas</w:t>
      </w:r>
    </w:p>
    <w:sectPr w:rsidR="00F02B7E" w:rsidSect="0080325E">
      <w:headerReference w:type="even" r:id="rId9"/>
      <w:footerReference w:type="even" r:id="rId10"/>
      <w:footerReference w:type="default" r:id="rId11"/>
      <w:headerReference w:type="first" r:id="rId12"/>
      <w:footerReference w:type="first" r:id="rId13"/>
      <w:pgSz w:w="11906" w:h="16838" w:code="9"/>
      <w:pgMar w:top="1701"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5D70D" w14:textId="77777777" w:rsidR="00F02B7E" w:rsidRDefault="0080325E">
      <w:pPr>
        <w:rPr>
          <w:lang w:eastAsia="lt-LT"/>
        </w:rPr>
      </w:pPr>
      <w:r>
        <w:rPr>
          <w:lang w:eastAsia="lt-LT"/>
        </w:rPr>
        <w:separator/>
      </w:r>
    </w:p>
  </w:endnote>
  <w:endnote w:type="continuationSeparator" w:id="0">
    <w:p w14:paraId="43F5D70E" w14:textId="77777777" w:rsidR="00F02B7E" w:rsidRDefault="0080325E">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5D713" w14:textId="77777777" w:rsidR="00F02B7E" w:rsidRDefault="00F02B7E">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5D714" w14:textId="77777777" w:rsidR="00F02B7E" w:rsidRDefault="00F02B7E">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5D716" w14:textId="77777777" w:rsidR="00F02B7E" w:rsidRDefault="00F02B7E">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5D70B" w14:textId="77777777" w:rsidR="00F02B7E" w:rsidRDefault="0080325E">
      <w:pPr>
        <w:rPr>
          <w:lang w:eastAsia="lt-LT"/>
        </w:rPr>
      </w:pPr>
      <w:r>
        <w:rPr>
          <w:lang w:eastAsia="lt-LT"/>
        </w:rPr>
        <w:separator/>
      </w:r>
    </w:p>
  </w:footnote>
  <w:footnote w:type="continuationSeparator" w:id="0">
    <w:p w14:paraId="43F5D70C" w14:textId="77777777" w:rsidR="00F02B7E" w:rsidRDefault="0080325E">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5D70F" w14:textId="77777777" w:rsidR="00F02B7E" w:rsidRDefault="0080325E">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43F5D710" w14:textId="77777777" w:rsidR="00F02B7E" w:rsidRDefault="00F02B7E">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5D715" w14:textId="77777777" w:rsidR="00F02B7E" w:rsidRDefault="00F02B7E">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80325E"/>
    <w:rsid w:val="00F02B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21"/>
    <o:shapelayout v:ext="edit">
      <o:idmap v:ext="edit" data="1"/>
    </o:shapelayout>
  </w:shapeDefaults>
  <w:decimalSymbol w:val=","/>
  <w:listSeparator w:val=";"/>
  <w14:docId w14:val="43F5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80325E"/>
    <w:pPr>
      <w:tabs>
        <w:tab w:val="center" w:pos="4819"/>
        <w:tab w:val="right" w:pos="9638"/>
      </w:tabs>
    </w:pPr>
  </w:style>
  <w:style w:type="character" w:customStyle="1" w:styleId="AntratsDiagrama">
    <w:name w:val="Antraštės Diagrama"/>
    <w:basedOn w:val="Numatytasispastraiposriftas"/>
    <w:link w:val="Antrats"/>
    <w:rsid w:val="008032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80325E"/>
    <w:pPr>
      <w:tabs>
        <w:tab w:val="center" w:pos="4819"/>
        <w:tab w:val="right" w:pos="9638"/>
      </w:tabs>
    </w:pPr>
  </w:style>
  <w:style w:type="character" w:customStyle="1" w:styleId="AntratsDiagrama">
    <w:name w:val="Antraštės Diagrama"/>
    <w:basedOn w:val="Numatytasispastraiposriftas"/>
    <w:link w:val="Antrats"/>
    <w:rsid w:val="00803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19921245">
      <w:bodyDiv w:val="1"/>
      <w:marLeft w:val="0"/>
      <w:marRight w:val="0"/>
      <w:marTop w:val="0"/>
      <w:marBottom w:val="0"/>
      <w:divBdr>
        <w:top w:val="none" w:sz="0" w:space="0" w:color="auto"/>
        <w:left w:val="none" w:sz="0" w:space="0" w:color="auto"/>
        <w:bottom w:val="none" w:sz="0" w:space="0" w:color="auto"/>
        <w:right w:val="none" w:sz="0" w:space="0" w:color="auto"/>
      </w:divBdr>
    </w:div>
    <w:div w:id="664668012">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2132</Characters>
  <Application>Microsoft Office Word</Application>
  <DocSecurity>0</DocSecurity>
  <Lines>17</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2427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2016-01-29T12:55:00Z</dcterms:created>
  <dc:creator>lrvk</dc:creator>
  <lastModifiedBy>PAVKŠTELO Julita</lastModifiedBy>
  <lastPrinted>2016-01-22T08:57:00Z</lastPrinted>
  <dcterms:modified xsi:type="dcterms:W3CDTF">2016-01-29T13:19:00Z</dcterms:modified>
  <revision>3</revision>
</coreProperties>
</file>