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1631" w14:textId="77777777" w:rsidR="000752C7" w:rsidRDefault="00D21290">
      <w:pPr>
        <w:jc w:val="center"/>
        <w:rPr>
          <w:b/>
          <w:kern w:val="16"/>
          <w:szCs w:val="24"/>
        </w:rPr>
      </w:pPr>
      <w:r>
        <w:rPr>
          <w:b/>
          <w:color w:val="0000FF"/>
          <w:szCs w:val="24"/>
        </w:rPr>
        <w:object w:dxaOrig="4620" w:dyaOrig="5445" w14:anchorId="21098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.5pt" o:ole="" fillcolor="window">
            <v:imagedata r:id="rId6" o:title=""/>
          </v:shape>
          <o:OLEObject Type="Embed" ProgID="PBrush" ShapeID="_x0000_i1025" DrawAspect="Content" ObjectID="_1633779371" r:id="rId7"/>
        </w:object>
      </w:r>
    </w:p>
    <w:p w14:paraId="6C120F32" w14:textId="77777777" w:rsidR="000752C7" w:rsidRDefault="000752C7">
      <w:pPr>
        <w:jc w:val="center"/>
        <w:rPr>
          <w:b/>
          <w:kern w:val="16"/>
          <w:szCs w:val="24"/>
        </w:rPr>
      </w:pPr>
    </w:p>
    <w:p w14:paraId="0BDDD040" w14:textId="77777777" w:rsidR="000752C7" w:rsidRDefault="00D21290">
      <w:pPr>
        <w:jc w:val="center"/>
        <w:rPr>
          <w:szCs w:val="24"/>
          <w:lang w:val="en-US"/>
        </w:rPr>
      </w:pPr>
      <w:r>
        <w:rPr>
          <w:b/>
          <w:bCs/>
          <w:szCs w:val="24"/>
        </w:rPr>
        <w:t>LIETUVOS RESPUBLIKOS KULTŪROS MINISTRAS</w:t>
      </w:r>
    </w:p>
    <w:p w14:paraId="578AEE0E" w14:textId="77777777" w:rsidR="000752C7" w:rsidRDefault="000752C7">
      <w:pPr>
        <w:ind w:firstLine="62"/>
        <w:jc w:val="center"/>
        <w:rPr>
          <w:szCs w:val="24"/>
          <w:lang w:val="en-US"/>
        </w:rPr>
      </w:pPr>
    </w:p>
    <w:p w14:paraId="07DB81E1" w14:textId="77777777" w:rsidR="000752C7" w:rsidRDefault="00D21290">
      <w:pPr>
        <w:jc w:val="center"/>
        <w:rPr>
          <w:szCs w:val="24"/>
          <w:lang w:val="en-US"/>
        </w:rPr>
      </w:pPr>
      <w:r>
        <w:rPr>
          <w:b/>
          <w:bCs/>
          <w:szCs w:val="24"/>
        </w:rPr>
        <w:t>ĮSAKYMAS</w:t>
      </w:r>
    </w:p>
    <w:p w14:paraId="0B1252B5" w14:textId="77777777" w:rsidR="000752C7" w:rsidRDefault="00D21290">
      <w:pPr>
        <w:jc w:val="center"/>
        <w:rPr>
          <w:szCs w:val="24"/>
        </w:rPr>
      </w:pPr>
      <w:r>
        <w:rPr>
          <w:b/>
          <w:bCs/>
          <w:szCs w:val="24"/>
        </w:rPr>
        <w:t xml:space="preserve">DĖL LIETUVOS RESPUBLIKOS KULTŪROS MINISTRO 2016 M. RUGPJŪČIO 29 D. ĮSAKYMO NR. ĮV-684 „DĖL FINANSAVIMO SKYRIMO PROJEKTAMS, PATEIKTIEMS PAGAL 2014–2020 M. EUROPOS SĄJUNGOS FONDŲ </w:t>
      </w:r>
      <w:r>
        <w:rPr>
          <w:b/>
          <w:bCs/>
          <w:szCs w:val="24"/>
        </w:rPr>
        <w:t>INVESTICIJŲ VEIKSMŲ PROGRAMOS 5 PRIORITETO „</w:t>
      </w:r>
      <w:r>
        <w:rPr>
          <w:b/>
          <w:szCs w:val="24"/>
        </w:rPr>
        <w:t>APLINKOSAUGA, GAMTOS IŠTEKLIŲ DARNUS NAUDOJIMAS IR PRISITAIKYMAS PRIE KLIMATO KAITOS</w:t>
      </w:r>
      <w:r>
        <w:rPr>
          <w:b/>
          <w:bCs/>
          <w:szCs w:val="24"/>
        </w:rPr>
        <w:t>“ ĮGYVENDINIMO PRIEMONĘ NR. 05.4.1-CPVA-V-301 „</w:t>
      </w:r>
      <w:r>
        <w:rPr>
          <w:b/>
          <w:szCs w:val="24"/>
        </w:rPr>
        <w:t>AKTUALIZUOTI KULTŪROS PAVELDO OBJEKTUS</w:t>
      </w:r>
      <w:r>
        <w:rPr>
          <w:b/>
          <w:bCs/>
          <w:szCs w:val="24"/>
        </w:rPr>
        <w:t>“ PAKEITIMO</w:t>
      </w:r>
    </w:p>
    <w:p w14:paraId="58FBA58C" w14:textId="77777777" w:rsidR="000752C7" w:rsidRDefault="000752C7">
      <w:pPr>
        <w:ind w:firstLine="62"/>
        <w:jc w:val="center"/>
        <w:rPr>
          <w:szCs w:val="24"/>
        </w:rPr>
      </w:pPr>
    </w:p>
    <w:p w14:paraId="490AC3C0" w14:textId="77777777" w:rsidR="000752C7" w:rsidRDefault="00D21290">
      <w:pPr>
        <w:jc w:val="center"/>
        <w:rPr>
          <w:kern w:val="16"/>
          <w:szCs w:val="24"/>
          <w:lang w:val="en-US"/>
        </w:rPr>
      </w:pPr>
      <w:r>
        <w:rPr>
          <w:kern w:val="16"/>
          <w:szCs w:val="24"/>
        </w:rPr>
        <w:t>2019 m. spalio 28 d. Nr. ĮV-</w:t>
      </w:r>
      <w:r>
        <w:rPr>
          <w:kern w:val="16"/>
          <w:szCs w:val="24"/>
          <w:lang w:val="en-US"/>
        </w:rPr>
        <w:t>68</w:t>
      </w:r>
      <w:r>
        <w:rPr>
          <w:kern w:val="16"/>
          <w:szCs w:val="24"/>
          <w:lang w:val="en-US"/>
        </w:rPr>
        <w:t>4</w:t>
      </w:r>
    </w:p>
    <w:p w14:paraId="3D047910" w14:textId="77777777" w:rsidR="000752C7" w:rsidRDefault="00D21290">
      <w:pPr>
        <w:jc w:val="center"/>
        <w:rPr>
          <w:kern w:val="16"/>
          <w:szCs w:val="24"/>
        </w:rPr>
      </w:pPr>
      <w:r>
        <w:rPr>
          <w:kern w:val="16"/>
          <w:szCs w:val="24"/>
        </w:rPr>
        <w:t>Vilnius</w:t>
      </w:r>
    </w:p>
    <w:p w14:paraId="6FA52C42" w14:textId="77777777" w:rsidR="000752C7" w:rsidRDefault="000752C7">
      <w:pPr>
        <w:jc w:val="center"/>
        <w:rPr>
          <w:b/>
          <w:kern w:val="16"/>
          <w:szCs w:val="24"/>
        </w:rPr>
      </w:pPr>
    </w:p>
    <w:p w14:paraId="2E9FCAD3" w14:textId="77777777" w:rsidR="000752C7" w:rsidRDefault="000752C7">
      <w:pPr>
        <w:jc w:val="center"/>
        <w:rPr>
          <w:b/>
          <w:kern w:val="16"/>
          <w:szCs w:val="24"/>
        </w:rPr>
      </w:pPr>
    </w:p>
    <w:p w14:paraId="4334DB3E" w14:textId="77777777" w:rsidR="000752C7" w:rsidRDefault="00D21290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P a k e i č i u Lietuvos Respublikos kultūros ministro 2016 m. rugpjūčio 29 d. įsakymą Nr. ĮV-684 „Dėl finansavimo skyrimo projektams, pateiktiems pagal 2014–2020 m. Europos Sąjungos fondų investicijų veiksmų programos 5 prioriteto „</w:t>
      </w:r>
      <w:r>
        <w:rPr>
          <w:bCs/>
          <w:szCs w:val="24"/>
        </w:rPr>
        <w:t>A</w:t>
      </w:r>
      <w:r>
        <w:rPr>
          <w:szCs w:val="24"/>
        </w:rPr>
        <w:t>plinkosaug</w:t>
      </w:r>
      <w:r>
        <w:rPr>
          <w:szCs w:val="24"/>
        </w:rPr>
        <w:t>a, gamtos išteklių darnus naudojimas ir prisitaikymas prie klimato kaitos“</w:t>
      </w:r>
      <w:r>
        <w:rPr>
          <w:b/>
          <w:bCs/>
          <w:caps/>
          <w:szCs w:val="24"/>
        </w:rPr>
        <w:t xml:space="preserve"> </w:t>
      </w:r>
      <w:r>
        <w:rPr>
          <w:bCs/>
          <w:szCs w:val="24"/>
        </w:rPr>
        <w:t>įgyvendinimo priemonę Nr.</w:t>
      </w:r>
      <w:r>
        <w:rPr>
          <w:b/>
          <w:bCs/>
          <w:caps/>
          <w:szCs w:val="24"/>
        </w:rPr>
        <w:t xml:space="preserve"> </w:t>
      </w:r>
      <w:r>
        <w:rPr>
          <w:caps/>
          <w:szCs w:val="24"/>
        </w:rPr>
        <w:t>05.4.1-CPVA-V-301</w:t>
      </w:r>
      <w:r>
        <w:rPr>
          <w:szCs w:val="24"/>
        </w:rPr>
        <w:t xml:space="preserve"> „</w:t>
      </w:r>
      <w:r>
        <w:rPr>
          <w:rFonts w:eastAsia="AngsanaUPC"/>
          <w:szCs w:val="24"/>
          <w:lang w:eastAsia="lt-LT"/>
        </w:rPr>
        <w:t>Aktualizuoti kultūros paveldo objektus</w:t>
      </w:r>
      <w:r>
        <w:rPr>
          <w:szCs w:val="24"/>
        </w:rPr>
        <w:t>“:</w:t>
      </w:r>
    </w:p>
    <w:p w14:paraId="5DCBA427" w14:textId="77777777" w:rsidR="000752C7" w:rsidRDefault="00D21290">
      <w:pPr>
        <w:tabs>
          <w:tab w:val="left" w:pos="1110"/>
        </w:tabs>
        <w:spacing w:line="360" w:lineRule="auto"/>
        <w:ind w:firstLine="851"/>
        <w:jc w:val="both"/>
        <w:rPr>
          <w:b/>
          <w:kern w:val="16"/>
          <w:szCs w:val="24"/>
        </w:rPr>
      </w:pPr>
      <w:r>
        <w:rPr>
          <w:kern w:val="16"/>
          <w:szCs w:val="24"/>
        </w:rPr>
        <w:t>1</w:t>
      </w:r>
      <w:r>
        <w:rPr>
          <w:kern w:val="16"/>
          <w:szCs w:val="24"/>
        </w:rPr>
        <w:t>.</w:t>
      </w:r>
      <w:r>
        <w:rPr>
          <w:kern w:val="16"/>
          <w:szCs w:val="24"/>
        </w:rPr>
        <w:tab/>
      </w:r>
      <w:r>
        <w:rPr>
          <w:szCs w:val="24"/>
        </w:rPr>
        <w:t>Pakeičiu preambulę ir ją išdėstau taip:</w:t>
      </w:r>
    </w:p>
    <w:p w14:paraId="19B07C88" w14:textId="040E2CB2" w:rsidR="000752C7" w:rsidRDefault="00D21290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„Vadovaudamasis Projektų administravimo ir finan</w:t>
      </w:r>
      <w:r>
        <w:rPr>
          <w:szCs w:val="24"/>
        </w:rPr>
        <w:t>savimo taisyklių, patvirtintų Lietuvos Respublikos finansų ministro 2014 m. spalio 8 d. įsakymu Nr. 1K-316 „Dėl Projektų administravimo ir finansavimo taisyklių patvirtinimo“, 153 ir 154 punktais, Lietuvos Respublikos kultūros ministro 2016 m. gegužės 26 d</w:t>
      </w:r>
      <w:r>
        <w:rPr>
          <w:szCs w:val="24"/>
        </w:rPr>
        <w:t>. įsakymu Nr. ĮV-419 „</w:t>
      </w:r>
      <w:r>
        <w:rPr>
          <w:bCs/>
          <w:szCs w:val="24"/>
        </w:rPr>
        <w:t>Dėl Lietuvos Respublikos kultūros ministerijos 2014–2020 metų Europos Sąjungos fondų investicijų veiksmų programos 5 prioriteto „A</w:t>
      </w:r>
      <w:r>
        <w:rPr>
          <w:szCs w:val="24"/>
        </w:rPr>
        <w:t>plinkosauga, gamtos išteklių darnus naudojimas ir prisitaikymas prie klimato kaitos</w:t>
      </w:r>
      <w:r>
        <w:rPr>
          <w:bCs/>
          <w:szCs w:val="24"/>
        </w:rPr>
        <w:t>“ įgyvendinimo priemo</w:t>
      </w:r>
      <w:r>
        <w:rPr>
          <w:bCs/>
          <w:szCs w:val="24"/>
        </w:rPr>
        <w:t xml:space="preserve">nės Nr. </w:t>
      </w:r>
      <w:r>
        <w:rPr>
          <w:rFonts w:eastAsia="AngsanaUPC"/>
          <w:szCs w:val="24"/>
          <w:lang w:eastAsia="lt-LT"/>
        </w:rPr>
        <w:t xml:space="preserve">05.4.1-CPVA-V-301 „Aktualizuoti kultūros paveldo objektus“ </w:t>
      </w:r>
      <w:r>
        <w:rPr>
          <w:bCs/>
          <w:szCs w:val="24"/>
        </w:rPr>
        <w:t>iš Europos Sąjungos struktūrinių fondų lėšų siūlomų bendrai finansuoti valstybės projektų sąrašo Nr. 1 patvirtinimo</w:t>
      </w:r>
      <w:r>
        <w:rPr>
          <w:szCs w:val="24"/>
        </w:rPr>
        <w:t xml:space="preserve">“, viešosios įstaigos Centrinė projektų valdymo agentūra ataskaitomis: </w:t>
      </w:r>
      <w:r>
        <w:rPr>
          <w:szCs w:val="24"/>
        </w:rPr>
        <w:t>2016 m. rugpjūčio 16 d. projektų tinkamumo finansuoti vertinimo ataskaita Nr. V-301-01-0001, 2016 m. lapkričio 4 d. projektų tinkamumo finansuoti vertinimo ataskaita Nr. V-301-01-0002, 2016 m. lapkričio 10 d. projektų tinkamumo finansuoti vertinimo ataskai</w:t>
      </w:r>
      <w:r>
        <w:rPr>
          <w:szCs w:val="24"/>
        </w:rPr>
        <w:t xml:space="preserve">ta Nr. V-301-01-0003, 2017 m. vasario 3 d. projektų tinkamumo finansuoti vertinimo ataskaita Nr. V-301-01-0004, 2017 m. balandžio 21 d. projektų tinkamumo finansuoti vertinimo ataskaita Nr. V-301-01-0006, 2017 m. liepos 21 d. projektų tinkamumo finansuoti </w:t>
      </w:r>
      <w:r>
        <w:rPr>
          <w:szCs w:val="24"/>
        </w:rPr>
        <w:t xml:space="preserve">vertinimo ataskaita Nr. V-301-01-0007, 2017 m. rugsėjo 29 d. projektų tinkamumo finansuoti vertinimo ataskaita Nr. V-301-01-0008, 2018 m. </w:t>
      </w:r>
      <w:r>
        <w:rPr>
          <w:szCs w:val="24"/>
        </w:rPr>
        <w:lastRenderedPageBreak/>
        <w:t>vasario 28 d. projektų tinkamumo finansuoti vertinimo ataskaita Nr. V-301-01-0009, 2019 m. spalio 15 d. projektų tinka</w:t>
      </w:r>
      <w:r>
        <w:rPr>
          <w:szCs w:val="24"/>
        </w:rPr>
        <w:t>mumo finansuoti vertinimo ataskaita Nr. 301-01-0012“.</w:t>
      </w:r>
    </w:p>
    <w:p w14:paraId="22A63231" w14:textId="2F4243A1" w:rsidR="000752C7" w:rsidRDefault="00D21290">
      <w:pPr>
        <w:spacing w:line="360" w:lineRule="auto"/>
        <w:ind w:left="1211" w:hanging="36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Pakeičiu 1 priedą:</w:t>
      </w:r>
    </w:p>
    <w:p w14:paraId="5CE051E6" w14:textId="51290DA4" w:rsidR="000752C7" w:rsidRDefault="00D21290">
      <w:pPr>
        <w:spacing w:line="360" w:lineRule="auto"/>
        <w:ind w:left="851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>. Papildau lentelę „Finansuojami projektai“ nauja 10 eilute:</w:t>
      </w:r>
    </w:p>
    <w:p w14:paraId="24B2C510" w14:textId="77777777" w:rsidR="000752C7" w:rsidRDefault="000752C7">
      <w:pPr>
        <w:spacing w:line="360" w:lineRule="auto"/>
        <w:ind w:left="1571"/>
        <w:jc w:val="both"/>
        <w:rPr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1"/>
        <w:gridCol w:w="991"/>
        <w:gridCol w:w="992"/>
        <w:gridCol w:w="1418"/>
        <w:gridCol w:w="283"/>
        <w:gridCol w:w="1134"/>
        <w:gridCol w:w="1134"/>
        <w:gridCol w:w="284"/>
        <w:gridCol w:w="1134"/>
        <w:gridCol w:w="1128"/>
      </w:tblGrid>
      <w:tr w:rsidR="000752C7" w14:paraId="1AD4A755" w14:textId="77777777">
        <w:trPr>
          <w:trHeight w:val="11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CEDA" w14:textId="3EF2604B" w:rsidR="000752C7" w:rsidRDefault="00D21290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„10.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6B71" w14:textId="6CA05D37" w:rsidR="000752C7" w:rsidRDefault="00D21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05.4.1-CPVA-V-301-01-0012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BDC6" w14:textId="4756391B" w:rsidR="000752C7" w:rsidRDefault="00D2129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Šiuolaikinio meno centras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01D0" w14:textId="64414F60" w:rsidR="000752C7" w:rsidRDefault="00D2129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lang w:eastAsia="lt-LT"/>
              </w:rPr>
              <w:t>291424950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5AD6" w14:textId="4C4AC36C" w:rsidR="000752C7" w:rsidRDefault="00D21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Sapiegų rūmų aktualizavimas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939E" w14:textId="77777777" w:rsidR="000752C7" w:rsidRDefault="00D21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E001" w14:textId="227485CD" w:rsidR="000752C7" w:rsidRDefault="00D2129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7 512 061,00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4468" w14:textId="2C267005" w:rsidR="000752C7" w:rsidRDefault="00D2129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7 512 061,00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0C8A" w14:textId="77777777" w:rsidR="000752C7" w:rsidRDefault="00D21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0443" w14:textId="77C76191" w:rsidR="000752C7" w:rsidRDefault="00D2129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6 385 251,85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8165" w14:textId="4DA5EBE9" w:rsidR="000752C7" w:rsidRDefault="00D21290">
            <w:pPr>
              <w:ind w:left="-74" w:right="-108"/>
              <w:jc w:val="center"/>
              <w:rPr>
                <w:sz w:val="20"/>
              </w:rPr>
            </w:pPr>
            <w:r>
              <w:rPr>
                <w:sz w:val="20"/>
              </w:rPr>
              <w:t>1 126 809,15“</w:t>
            </w:r>
          </w:p>
        </w:tc>
      </w:tr>
    </w:tbl>
    <w:p w14:paraId="07AED560" w14:textId="77777777" w:rsidR="000752C7" w:rsidRDefault="00D21290">
      <w:pPr>
        <w:jc w:val="both"/>
        <w:rPr>
          <w:szCs w:val="24"/>
        </w:rPr>
      </w:pPr>
    </w:p>
    <w:p w14:paraId="48750FB0" w14:textId="77777777" w:rsidR="00D21290" w:rsidRDefault="00D21290">
      <w:pPr>
        <w:tabs>
          <w:tab w:val="left" w:pos="4818"/>
        </w:tabs>
      </w:pPr>
    </w:p>
    <w:p w14:paraId="4CCD951A" w14:textId="77777777" w:rsidR="00D21290" w:rsidRDefault="00D21290">
      <w:pPr>
        <w:tabs>
          <w:tab w:val="left" w:pos="4818"/>
        </w:tabs>
      </w:pPr>
    </w:p>
    <w:p w14:paraId="7F4BCEB9" w14:textId="4DE7B312" w:rsidR="000752C7" w:rsidRDefault="00D21290" w:rsidP="00D21290">
      <w:pPr>
        <w:tabs>
          <w:tab w:val="left" w:pos="7088"/>
        </w:tabs>
        <w:rPr>
          <w:sz w:val="22"/>
          <w:szCs w:val="22"/>
        </w:rPr>
      </w:pPr>
      <w:r>
        <w:rPr>
          <w:szCs w:val="22"/>
        </w:rPr>
        <w:t xml:space="preserve">Kultūros ministras </w:t>
      </w:r>
      <w:r>
        <w:rPr>
          <w:szCs w:val="24"/>
        </w:rPr>
        <w:tab/>
      </w:r>
      <w:bookmarkStart w:id="0" w:name="_GoBack"/>
      <w:bookmarkEnd w:id="0"/>
      <w:r>
        <w:rPr>
          <w:szCs w:val="22"/>
        </w:rPr>
        <w:t xml:space="preserve">Mindaugas Kvietkauskas </w:t>
      </w:r>
    </w:p>
    <w:sectPr w:rsidR="000752C7">
      <w:pgSz w:w="11906" w:h="16838"/>
      <w:pgMar w:top="820" w:right="567" w:bottom="141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5"/>
    <w:rsid w:val="000752C7"/>
    <w:rsid w:val="00900215"/>
    <w:rsid w:val="00D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87D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2019-10-28T12:43:00Z</dcterms:created>
  <dc:creator>Egidijus Pušinskas</dc:creator>
  <lastModifiedBy>JUOSPONIENĖ Karolina</lastModifiedBy>
  <dcterms:modified xsi:type="dcterms:W3CDTF">2019-10-28T12:50:00Z</dcterms:modified>
  <revision>3</revision>
</coreProperties>
</file>