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06A4D" w14:textId="77777777" w:rsidR="0033680F" w:rsidRDefault="0033680F">
      <w:pPr>
        <w:rPr>
          <w:rFonts w:eastAsia="Calibri"/>
          <w:color w:val="000000"/>
          <w:szCs w:val="24"/>
        </w:rPr>
      </w:pPr>
    </w:p>
    <w:p w14:paraId="6C986B8B" w14:textId="77777777" w:rsidR="0033680F" w:rsidRDefault="00E7061B">
      <w:pPr>
        <w:jc w:val="center"/>
        <w:rPr>
          <w:b/>
          <w:szCs w:val="24"/>
          <w:lang w:val="en-GB"/>
        </w:rPr>
      </w:pPr>
      <w:r>
        <w:rPr>
          <w:rFonts w:ascii="HelveticaLT" w:hAnsi="HelveticaLT"/>
          <w:noProof/>
          <w:sz w:val="20"/>
          <w:szCs w:val="24"/>
          <w:lang w:eastAsia="lt-LT"/>
        </w:rPr>
        <w:drawing>
          <wp:inline distT="0" distB="0" distL="0" distR="0" wp14:anchorId="7B2B90F4" wp14:editId="5164C977">
            <wp:extent cx="447675" cy="542925"/>
            <wp:effectExtent l="0" t="0" r="9525" b="9525"/>
            <wp:docPr id="2" name="Paveikslėlis 1" descr="rajono 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rajono nespalvot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2992D" w14:textId="77777777" w:rsidR="0033680F" w:rsidRDefault="0033680F">
      <w:pPr>
        <w:rPr>
          <w:rFonts w:ascii="HelveticaLT" w:hAnsi="HelveticaLT"/>
          <w:sz w:val="18"/>
          <w:lang w:val="en-GB"/>
        </w:rPr>
      </w:pPr>
    </w:p>
    <w:p w14:paraId="179B198F" w14:textId="77777777" w:rsidR="0033680F" w:rsidRDefault="00E7061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ALYTAUS RAJONO SAVIVALDYBĖS TARYBA</w:t>
      </w:r>
    </w:p>
    <w:p w14:paraId="34303DFE" w14:textId="77777777" w:rsidR="0033680F" w:rsidRDefault="0033680F">
      <w:pPr>
        <w:jc w:val="center"/>
        <w:rPr>
          <w:b/>
          <w:bCs/>
          <w:lang w:val="en-US"/>
        </w:rPr>
      </w:pPr>
    </w:p>
    <w:p w14:paraId="39C71835" w14:textId="77777777" w:rsidR="0033680F" w:rsidRDefault="00E7061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SPRENDIMAS</w:t>
      </w:r>
    </w:p>
    <w:p w14:paraId="25F8886A" w14:textId="0F22B388" w:rsidR="0033680F" w:rsidRDefault="00E7061B">
      <w:pPr>
        <w:jc w:val="center"/>
        <w:rPr>
          <w:rFonts w:ascii="TimesLT" w:hAnsi="TimesLT"/>
          <w:b/>
          <w:lang w:val="en-GB"/>
        </w:rPr>
      </w:pPr>
      <w:r>
        <w:rPr>
          <w:b/>
          <w:bCs/>
          <w:lang w:val="en-US"/>
        </w:rPr>
        <w:t xml:space="preserve">DĖL </w:t>
      </w:r>
      <w:proofErr w:type="gramStart"/>
      <w:r>
        <w:rPr>
          <w:b/>
          <w:bCs/>
          <w:lang w:val="en-US"/>
        </w:rPr>
        <w:t>ALYTAUS  RAJONO</w:t>
      </w:r>
      <w:proofErr w:type="gramEnd"/>
      <w:r>
        <w:rPr>
          <w:b/>
          <w:bCs/>
          <w:lang w:val="en-US"/>
        </w:rPr>
        <w:t xml:space="preserve"> SAVIVALDYBĖS TARYBOS 2011 M. GRUODŽIO 28 D. SPRENDIMO NR. K-282 „DĖL PRIĖMIMO Į ALYTAUS RAJONO SAVIVALDYBĖS BENDROJO UGDYMO MOKYKLA</w:t>
      </w:r>
      <w:r w:rsidR="00514723">
        <w:rPr>
          <w:b/>
          <w:bCs/>
          <w:lang w:val="en-US"/>
        </w:rPr>
        <w:t>S TVARKOS APRAŠO PATVIRTINIMO</w:t>
      </w:r>
      <w:proofErr w:type="gramStart"/>
      <w:r w:rsidR="00514723">
        <w:rPr>
          <w:b/>
          <w:bCs/>
          <w:lang w:val="en-US"/>
        </w:rPr>
        <w:t xml:space="preserve">“ </w:t>
      </w:r>
      <w:r>
        <w:rPr>
          <w:b/>
          <w:bCs/>
          <w:lang w:val="en-US"/>
        </w:rPr>
        <w:t>PAKEITIMO</w:t>
      </w:r>
      <w:proofErr w:type="gramEnd"/>
    </w:p>
    <w:p w14:paraId="4A961835" w14:textId="77777777" w:rsidR="0033680F" w:rsidRDefault="0033680F">
      <w:pPr>
        <w:jc w:val="center"/>
        <w:rPr>
          <w:rFonts w:ascii="TimesLT" w:hAnsi="TimesLT"/>
          <w:lang w:val="pt-BR"/>
        </w:rPr>
      </w:pPr>
    </w:p>
    <w:p w14:paraId="73306A5A" w14:textId="2379AA20" w:rsidR="0033680F" w:rsidRDefault="00E7061B">
      <w:pPr>
        <w:tabs>
          <w:tab w:val="left" w:pos="3195"/>
          <w:tab w:val="center" w:pos="7141"/>
        </w:tabs>
        <w:ind w:right="-4644" w:firstLine="3195"/>
        <w:rPr>
          <w:rFonts w:ascii="TimesLT" w:hAnsi="TimesLT"/>
          <w:lang w:val="pt-BR"/>
        </w:rPr>
      </w:pPr>
      <w:r>
        <w:rPr>
          <w:rFonts w:ascii="TimesLT" w:hAnsi="TimesLT"/>
          <w:lang w:val="pt-BR"/>
        </w:rPr>
        <w:t xml:space="preserve">2020 m. </w:t>
      </w:r>
      <w:r w:rsidR="00514723">
        <w:rPr>
          <w:rFonts w:ascii="TimesLT" w:hAnsi="TimesLT"/>
          <w:lang w:val="pt-BR"/>
        </w:rPr>
        <w:t>balandžio 28 d.</w:t>
      </w:r>
      <w:r>
        <w:rPr>
          <w:rFonts w:ascii="TimesLT" w:hAnsi="TimesLT"/>
          <w:lang w:val="pt-BR"/>
        </w:rPr>
        <w:t xml:space="preserve"> Nr. K-57</w:t>
      </w:r>
    </w:p>
    <w:p w14:paraId="73306A5B" w14:textId="77777777" w:rsidR="0033680F" w:rsidRDefault="00E7061B">
      <w:pPr>
        <w:tabs>
          <w:tab w:val="left" w:pos="3195"/>
          <w:tab w:val="center" w:pos="7141"/>
        </w:tabs>
        <w:ind w:right="-4644" w:firstLine="4497"/>
        <w:rPr>
          <w:rFonts w:ascii="TimesLT" w:hAnsi="TimesLT"/>
          <w:lang w:val="pt-BR"/>
        </w:rPr>
      </w:pPr>
      <w:r>
        <w:rPr>
          <w:rFonts w:ascii="TimesLT" w:hAnsi="TimesLT"/>
          <w:lang w:val="pt-BR"/>
        </w:rPr>
        <w:t>Alytus</w:t>
      </w:r>
    </w:p>
    <w:p w14:paraId="73306A5C" w14:textId="77777777" w:rsidR="0033680F" w:rsidRDefault="0033680F">
      <w:pPr>
        <w:ind w:firstLine="720"/>
        <w:jc w:val="both"/>
        <w:rPr>
          <w:rFonts w:ascii="TimesLT" w:hAnsi="TimesLT"/>
          <w:lang w:val="pt-BR"/>
        </w:rPr>
      </w:pPr>
    </w:p>
    <w:p w14:paraId="414E18BC" w14:textId="77777777" w:rsidR="00514723" w:rsidRDefault="00514723">
      <w:pPr>
        <w:ind w:firstLine="720"/>
        <w:jc w:val="both"/>
        <w:rPr>
          <w:rFonts w:ascii="TimesLT" w:hAnsi="TimesLT"/>
          <w:lang w:val="pt-BR"/>
        </w:rPr>
      </w:pPr>
    </w:p>
    <w:p w14:paraId="73306A5D" w14:textId="77777777" w:rsidR="0033680F" w:rsidRDefault="00E7061B">
      <w:pPr>
        <w:tabs>
          <w:tab w:val="left" w:pos="912"/>
        </w:tabs>
        <w:suppressAutoHyphens/>
        <w:ind w:firstLine="851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szCs w:val="24"/>
          <w:lang w:eastAsia="lt-LT"/>
        </w:rPr>
        <w:t xml:space="preserve">Vadovaudamasi Lietuvos Respublikos vietos savivaldos įstatymo 18 straipsnio 1 dalimi, Lietuvos Respublikos švietimo, mokslo ir sporto ministro 2004 m. birželio 25 d. įsakymo Nr. ISAK-1019 „Dėl Priėmimo į valstybinę ir savivaldybės bendrojo ugdymo mokyklą, profesinio mokymo įstaigą   bendrųjų   kriterijų sąrašo  patvirtinimo“  3   punktu,  Alytaus   rajono  savivaldybės   taryba n u s p r e n d ž i a: </w:t>
      </w:r>
    </w:p>
    <w:p w14:paraId="73306A5E" w14:textId="77777777" w:rsidR="0033680F" w:rsidRDefault="00E7061B">
      <w:pPr>
        <w:ind w:firstLine="851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Pakeisti  Priėmimo į  Alytaus rajono savivaldybės bendrojo ugdymo mokyklas tvarkos aprašo, patvirtinto </w:t>
      </w:r>
      <w:r>
        <w:rPr>
          <w:rFonts w:eastAsia="Calibri"/>
          <w:bCs/>
        </w:rPr>
        <w:t>Alytaus  rajono savivaldybės tarybos 2011 m. gruodžio 28 d. sprendimu Nr. K-282 „Dėl Priėmimo į Alytaus rajono savivaldybės bendrojo ugdymo mokyklas tvarkos aprašo patvirtinimo“,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>27 punktą,</w:t>
      </w:r>
      <w:r>
        <w:rPr>
          <w:rFonts w:eastAsia="Calibri"/>
          <w:sz w:val="23"/>
          <w:szCs w:val="23"/>
        </w:rPr>
        <w:t xml:space="preserve"> išdėstant jį taip: </w:t>
      </w:r>
    </w:p>
    <w:p w14:paraId="73306A61" w14:textId="215E804A" w:rsidR="0033680F" w:rsidRDefault="00E7061B" w:rsidP="00E7061B">
      <w:pPr>
        <w:ind w:firstLine="851"/>
        <w:jc w:val="both"/>
        <w:rPr>
          <w:rFonts w:ascii="TimesLT" w:hAnsi="TimesLT"/>
          <w:lang w:val="pt-BR"/>
        </w:rPr>
      </w:pPr>
      <w:r>
        <w:rPr>
          <w:rFonts w:eastAsia="Calibri"/>
          <w:sz w:val="23"/>
          <w:szCs w:val="23"/>
        </w:rPr>
        <w:t>„</w:t>
      </w:r>
      <w:r>
        <w:rPr>
          <w:rFonts w:eastAsia="Calibri"/>
          <w:sz w:val="23"/>
          <w:szCs w:val="23"/>
        </w:rPr>
        <w:t>27</w:t>
      </w:r>
      <w:r>
        <w:rPr>
          <w:rFonts w:eastAsia="Calibri"/>
          <w:sz w:val="23"/>
          <w:szCs w:val="23"/>
        </w:rPr>
        <w:t>. Kiekvienais kalendoriniais metais klasės komplektuojamos iki rugsėjo 1 d. pagal Alytaus rajono savivaldybės tarybos iki gegužės 31 d. patvirtintą ir iki rugsėjo 1 d. patikslintą mokinių skaičių kiekvienos klasės sraute ir klasių skaičių kiekviename sraute; mokinių, ugdomų pagal priešmokyklinio ugdymo programą, skaičių ir priešmokyklinio ugdymo grupių skaičių.“</w:t>
      </w:r>
    </w:p>
    <w:p w14:paraId="30D4315D" w14:textId="77777777" w:rsidR="00E7061B" w:rsidRDefault="00E7061B"/>
    <w:p w14:paraId="777DF7D5" w14:textId="77777777" w:rsidR="00E7061B" w:rsidRDefault="00E7061B"/>
    <w:p w14:paraId="6C17C434" w14:textId="77777777" w:rsidR="00514723" w:rsidRDefault="00514723"/>
    <w:p w14:paraId="73306A77" w14:textId="66CEEBE9" w:rsidR="0033680F" w:rsidRDefault="00E7061B">
      <w:pPr>
        <w:rPr>
          <w:sz w:val="23"/>
          <w:szCs w:val="23"/>
          <w:lang w:val="en-US"/>
        </w:r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</w:t>
      </w:r>
      <w:proofErr w:type="spellStart"/>
      <w:r>
        <w:rPr>
          <w:szCs w:val="24"/>
          <w:lang w:val="en-US"/>
        </w:rPr>
        <w:t>Algirdas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Vrubliauskas</w:t>
      </w:r>
      <w:proofErr w:type="spellEnd"/>
    </w:p>
    <w:bookmarkStart w:id="0" w:name="_GoBack" w:displacedByCustomXml="next"/>
    <w:bookmarkEnd w:id="0" w:displacedByCustomXml="next"/>
    <w:sectPr w:rsidR="003368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5C"/>
    <w:rsid w:val="0015695C"/>
    <w:rsid w:val="0033680F"/>
    <w:rsid w:val="00514723"/>
    <w:rsid w:val="00E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6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2020-05-07T05:10:00Z</dcterms:created>
  <dc:creator>Vytautas Paškevičius</dc:creator>
  <lastModifiedBy>PAPINIGIENĖ Augustė</lastModifiedBy>
  <lastPrinted>2020-04-09T12:46:00Z</lastPrinted>
  <dcterms:modified xsi:type="dcterms:W3CDTF">2020-05-13T09:17:00Z</dcterms:modified>
  <revision>4</revision>
</coreProperties>
</file>