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5DBB" w14:textId="77777777" w:rsidR="00B97412" w:rsidRDefault="00B97412">
      <w:pPr>
        <w:tabs>
          <w:tab w:val="center" w:pos="4153"/>
          <w:tab w:val="right" w:pos="8306"/>
        </w:tabs>
        <w:rPr>
          <w:szCs w:val="24"/>
        </w:rPr>
      </w:pPr>
    </w:p>
    <w:p w14:paraId="5D7F3758" w14:textId="06D29C52" w:rsidR="00B97412" w:rsidRDefault="00B0219E">
      <w:pPr>
        <w:tabs>
          <w:tab w:val="center" w:pos="4153"/>
          <w:tab w:val="right" w:pos="8306"/>
        </w:tabs>
        <w:jc w:val="center"/>
        <w:rPr>
          <w:b/>
          <w:bCs/>
          <w:szCs w:val="24"/>
        </w:rPr>
      </w:pPr>
      <w:r>
        <w:rPr>
          <w:b/>
          <w:bCs/>
          <w:szCs w:val="24"/>
        </w:rPr>
        <w:t xml:space="preserve">LIETUVOS RESPUBLIKOS SVEIKATOS APSAUGOS MINISTRAS </w:t>
      </w:r>
      <w:r>
        <w:rPr>
          <w:szCs w:val="24"/>
        </w:rPr>
        <w:t>–</w:t>
      </w:r>
    </w:p>
    <w:p w14:paraId="747B004F" w14:textId="77777777" w:rsidR="00B97412" w:rsidRDefault="00B0219E">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2DC7D2A2" w14:textId="77777777" w:rsidR="00B97412" w:rsidRDefault="00B97412">
      <w:pPr>
        <w:tabs>
          <w:tab w:val="center" w:pos="4153"/>
          <w:tab w:val="right" w:pos="8306"/>
        </w:tabs>
        <w:jc w:val="center"/>
        <w:rPr>
          <w:b/>
          <w:bCs/>
          <w:szCs w:val="24"/>
        </w:rPr>
      </w:pPr>
    </w:p>
    <w:p w14:paraId="65E8551C" w14:textId="77777777" w:rsidR="00B97412" w:rsidRDefault="00B0219E">
      <w:pPr>
        <w:tabs>
          <w:tab w:val="center" w:pos="4153"/>
          <w:tab w:val="right" w:pos="8306"/>
        </w:tabs>
        <w:jc w:val="center"/>
        <w:rPr>
          <w:b/>
          <w:bCs/>
          <w:szCs w:val="24"/>
        </w:rPr>
      </w:pPr>
      <w:r>
        <w:rPr>
          <w:b/>
          <w:bCs/>
          <w:szCs w:val="24"/>
        </w:rPr>
        <w:t>SPRENDIMAS</w:t>
      </w:r>
    </w:p>
    <w:p w14:paraId="1D15FF39" w14:textId="77777777" w:rsidR="00B97412" w:rsidRDefault="00B0219E">
      <w:pPr>
        <w:jc w:val="center"/>
        <w:rPr>
          <w:szCs w:val="24"/>
        </w:rPr>
      </w:pPr>
      <w:r>
        <w:rPr>
          <w:b/>
          <w:bCs/>
          <w:szCs w:val="24"/>
        </w:rPr>
        <w:t>DĖL LIETUVOS RESPUBLIKOS SVEIKATOS APSAUGOS MINISTRO –</w:t>
      </w:r>
    </w:p>
    <w:p w14:paraId="6FECDE55" w14:textId="77777777" w:rsidR="00B97412" w:rsidRDefault="00B0219E">
      <w:pPr>
        <w:jc w:val="center"/>
        <w:rPr>
          <w:szCs w:val="24"/>
        </w:rPr>
      </w:pPr>
      <w:r>
        <w:rPr>
          <w:b/>
          <w:bCs/>
          <w:szCs w:val="24"/>
        </w:rPr>
        <w:t>VALSTYBĖS LYGIO EKSTREMALIOSIOS SITUACIJOS VALSTYBĖS OPERACIJŲ</w:t>
      </w:r>
    </w:p>
    <w:p w14:paraId="6D1A5EA8" w14:textId="77777777" w:rsidR="00B97412" w:rsidRDefault="00B0219E">
      <w:pPr>
        <w:jc w:val="center"/>
        <w:rPr>
          <w:szCs w:val="24"/>
        </w:rPr>
      </w:pPr>
      <w:r>
        <w:rPr>
          <w:b/>
          <w:bCs/>
          <w:szCs w:val="24"/>
        </w:rPr>
        <w:t>VADOVO 2020 M. BIRŽELIO 16 D. SPRENDIMO NR. V-1467 „DĖL AUKŠTO MEISTRIŠKUMO SPORTO VARŽYBŲ ORGANIZAVIMO BŪTINŲ SĄLYGŲ“ PAKEITIMO</w:t>
      </w:r>
    </w:p>
    <w:p w14:paraId="27AE55EF" w14:textId="77777777" w:rsidR="00B97412" w:rsidRDefault="00B97412">
      <w:pPr>
        <w:jc w:val="center"/>
        <w:rPr>
          <w:b/>
          <w:bCs/>
          <w:szCs w:val="24"/>
        </w:rPr>
      </w:pPr>
    </w:p>
    <w:p w14:paraId="662371E3" w14:textId="1CA8F188" w:rsidR="00B97412" w:rsidRDefault="00B0219E">
      <w:pPr>
        <w:jc w:val="center"/>
        <w:rPr>
          <w:szCs w:val="24"/>
        </w:rPr>
      </w:pPr>
      <w:r>
        <w:rPr>
          <w:szCs w:val="24"/>
        </w:rPr>
        <w:t>2020 m. rugsėjo  3  d. Nr. V-1968</w:t>
      </w:r>
    </w:p>
    <w:p w14:paraId="78D4F6EA" w14:textId="77777777" w:rsidR="00B97412" w:rsidRDefault="00B0219E">
      <w:pPr>
        <w:jc w:val="center"/>
        <w:rPr>
          <w:szCs w:val="24"/>
        </w:rPr>
      </w:pPr>
      <w:r>
        <w:rPr>
          <w:szCs w:val="24"/>
        </w:rPr>
        <w:t>Vilnius</w:t>
      </w:r>
    </w:p>
    <w:p w14:paraId="1D116CF7" w14:textId="77777777" w:rsidR="00B97412" w:rsidRDefault="00B97412">
      <w:pPr>
        <w:jc w:val="center"/>
        <w:rPr>
          <w:szCs w:val="24"/>
        </w:rPr>
      </w:pPr>
    </w:p>
    <w:p w14:paraId="0D8F9702" w14:textId="154F4E5C" w:rsidR="00B97412" w:rsidRDefault="00B0219E">
      <w:pPr>
        <w:ind w:firstLine="709"/>
        <w:jc w:val="both"/>
        <w:rPr>
          <w:szCs w:val="24"/>
          <w:shd w:val="clear" w:color="auto" w:fill="FFFFFF"/>
        </w:rPr>
      </w:pPr>
      <w:r>
        <w:rPr>
          <w:szCs w:val="24"/>
          <w:shd w:val="clear" w:color="auto" w:fill="FFFFFF"/>
        </w:rPr>
        <w:t xml:space="preserve">P a k e i č i u Lietuvos Respublikos sveikatos apsaugos ministro – valstybės lygio </w:t>
      </w:r>
      <w:r>
        <w:rPr>
          <w:szCs w:val="24"/>
          <w:shd w:val="clear" w:color="auto" w:fill="FFFFFF"/>
        </w:rPr>
        <w:t>ekstremaliosios situacijos valstybės operacijų vadovo 2020 m. birželio 16 d. sprendimą Nr. V-1467 „Dėl aukšto meistriškumo sporto varžybų organizavimo būtinų sąlygų“:</w:t>
      </w:r>
    </w:p>
    <w:p w14:paraId="5F9FCA3B" w14:textId="77777777" w:rsidR="00B97412" w:rsidRDefault="00B0219E">
      <w:pPr>
        <w:tabs>
          <w:tab w:val="left" w:pos="3315"/>
        </w:tabs>
        <w:ind w:left="851"/>
        <w:jc w:val="both"/>
        <w:rPr>
          <w:szCs w:val="24"/>
        </w:rPr>
      </w:pPr>
      <w:r>
        <w:rPr>
          <w:szCs w:val="24"/>
        </w:rPr>
        <w:t>1</w:t>
      </w:r>
      <w:r>
        <w:rPr>
          <w:szCs w:val="24"/>
        </w:rPr>
        <w:t>. Papildau preambule:</w:t>
      </w:r>
    </w:p>
    <w:p w14:paraId="101E10CE" w14:textId="73E73B6C" w:rsidR="00B97412" w:rsidRDefault="00B0219E">
      <w:pPr>
        <w:tabs>
          <w:tab w:val="left" w:pos="3315"/>
        </w:tabs>
        <w:ind w:firstLine="851"/>
        <w:jc w:val="both"/>
        <w:rPr>
          <w:szCs w:val="24"/>
        </w:rPr>
      </w:pPr>
      <w:r>
        <w:rPr>
          <w:szCs w:val="24"/>
        </w:rPr>
        <w:t>„Vadovaudamasis Lietuvos Respublikos civilinės saugos įstatymo</w:t>
      </w:r>
      <w:r>
        <w:rPr>
          <w:szCs w:val="24"/>
        </w:rPr>
        <w:t xml:space="preserve"> 15 straipsnio 2 dalies 1 ir 4 punktais, Lietuvos Respublikos žmonių užkrečiamųjų ligų profilaktikos ir kontrolės įstatymo 37 straipsnio 2 dalies 1 punktu, Lietuvos Respublikos Vyriausybės 2020 m. vasario 26 d. nutarimo Nr. 152 „Dėl valstybės lygio ekstrem</w:t>
      </w:r>
      <w:r>
        <w:rPr>
          <w:szCs w:val="24"/>
        </w:rPr>
        <w:t>aliosios situacijos paskelbimo“ 4.1.1 ir 4.1.2 papunkčiais, Valstybiniu ekstremaliųjų situacijų valdymo planu, patvirtintu Lietuvos Respublikos Vyriausybės 2010 m. spalio 20 d. nutarimu Nr. 1503 „Dėl Valstybinio ekstremaliųjų situacijų valdymo plano patvir</w:t>
      </w:r>
      <w:r>
        <w:rPr>
          <w:szCs w:val="24"/>
        </w:rPr>
        <w:t xml:space="preserve">tinimo“, Lietuvos Respublikos Ministro Pirmininko 2020 m. vasario 27 d. potvarkiu Nr. 43 „Dėl valstybės lygio ekstremaliosios situacijos valstybės operacijų vadovo paskyrimo“ ir atsižvelgdamas į Pasaulio sveikatos organizacijos rekomendacijas, n u s p r e </w:t>
      </w:r>
      <w:r>
        <w:rPr>
          <w:szCs w:val="24"/>
        </w:rPr>
        <w:t>n d ž i u:“.</w:t>
      </w:r>
    </w:p>
    <w:p w14:paraId="2F08DFED" w14:textId="5C756CEB" w:rsidR="00B97412" w:rsidRDefault="00B0219E">
      <w:pPr>
        <w:ind w:firstLine="709"/>
        <w:jc w:val="both"/>
        <w:rPr>
          <w:szCs w:val="24"/>
          <w:shd w:val="clear" w:color="auto" w:fill="FFFFFF"/>
        </w:rPr>
      </w:pPr>
      <w:r>
        <w:rPr>
          <w:szCs w:val="24"/>
          <w:shd w:val="clear" w:color="auto" w:fill="FFFFFF"/>
        </w:rPr>
        <w:t>2</w:t>
      </w:r>
      <w:r>
        <w:rPr>
          <w:szCs w:val="24"/>
          <w:shd w:val="clear" w:color="auto" w:fill="FFFFFF"/>
        </w:rPr>
        <w:t>. Pakeičiu 1.1 papunktį ir jį išdėstau taip:</w:t>
      </w:r>
    </w:p>
    <w:p w14:paraId="378DF4D7" w14:textId="25DE5FF5" w:rsidR="00B97412" w:rsidRDefault="00B0219E">
      <w:pPr>
        <w:ind w:firstLine="709"/>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w:t>
      </w:r>
      <w:r>
        <w:rPr>
          <w:color w:val="000000"/>
          <w:szCs w:val="24"/>
          <w:shd w:val="clear" w:color="auto" w:fill="FFFFFF"/>
        </w:rPr>
        <w:t xml:space="preserve"> bilietų platinimą elektroniniu būdu ir (arba) žiūrovų ir (ar) dalyvių registravimą, neribojant žiūrovų ir (ar) dalyvių</w:t>
      </w:r>
      <w:r>
        <w:rPr>
          <w:color w:val="000000"/>
          <w:szCs w:val="24"/>
        </w:rPr>
        <w:t> skaičiaus atvirose ir uždarose erdvėse organizuojamose varžybo</w:t>
      </w:r>
      <w:r>
        <w:rPr>
          <w:color w:val="000000"/>
          <w:szCs w:val="24"/>
        </w:rPr>
        <w:t xml:space="preserve">se. </w:t>
      </w:r>
      <w:r>
        <w:rPr>
          <w:color w:val="000000"/>
          <w:szCs w:val="24"/>
          <w:shd w:val="clear" w:color="auto" w:fill="FFFFFF"/>
        </w:rPr>
        <w:t>Jei </w:t>
      </w:r>
      <w:r>
        <w:rPr>
          <w:color w:val="000000"/>
          <w:szCs w:val="24"/>
        </w:rPr>
        <w:t>varžybų organizatoriai to užtikrinti negali, varžybose leidžiama dalyvauti ne </w:t>
      </w:r>
      <w:r>
        <w:rPr>
          <w:color w:val="000000"/>
          <w:szCs w:val="24"/>
          <w:shd w:val="clear" w:color="auto" w:fill="FFFFFF"/>
        </w:rPr>
        <w:t xml:space="preserve">daugiau kaip 300 žiūrovų ir (ar) dalyvių </w:t>
      </w:r>
      <w:r>
        <w:rPr>
          <w:color w:val="000000"/>
          <w:szCs w:val="24"/>
          <w:lang w:eastAsia="lt-LT"/>
        </w:rPr>
        <w:t>(neįskaičiuojant varžybose dalyvaujančių aukšto meistriškumo sportininkų (toliau – sportininkai) bei aukšto meistriškumo sporto i</w:t>
      </w:r>
      <w:r>
        <w:rPr>
          <w:color w:val="000000"/>
          <w:szCs w:val="24"/>
          <w:lang w:eastAsia="lt-LT"/>
        </w:rPr>
        <w:t xml:space="preserve">r fizinio aktyvumo specialistų, aukšto meistriškumo sporto ir fizinio aktyvumo instruktorių, teisėjų, </w:t>
      </w:r>
      <w:proofErr w:type="spellStart"/>
      <w:r>
        <w:rPr>
          <w:color w:val="000000"/>
          <w:szCs w:val="24"/>
          <w:lang w:eastAsia="lt-LT"/>
        </w:rPr>
        <w:t>antidopingo</w:t>
      </w:r>
      <w:proofErr w:type="spellEnd"/>
      <w:r>
        <w:rPr>
          <w:color w:val="000000"/>
          <w:szCs w:val="24"/>
          <w:lang w:eastAsia="lt-LT"/>
        </w:rPr>
        <w:t xml:space="preserve"> pareigūnų, organizatorių ir aptarnaujančio personalo (toliau – kiti asmenys);“.</w:t>
      </w:r>
    </w:p>
    <w:p w14:paraId="3D766F34" w14:textId="1FE06437" w:rsidR="00B97412" w:rsidRDefault="00B0219E">
      <w:pPr>
        <w:ind w:firstLine="709"/>
        <w:jc w:val="both"/>
        <w:rPr>
          <w:color w:val="000000"/>
          <w:szCs w:val="24"/>
          <w:lang w:eastAsia="lt-LT"/>
        </w:rPr>
      </w:pPr>
      <w:r>
        <w:rPr>
          <w:color w:val="000000"/>
          <w:szCs w:val="24"/>
          <w:lang w:eastAsia="lt-LT"/>
        </w:rPr>
        <w:t>3</w:t>
      </w:r>
      <w:r>
        <w:rPr>
          <w:color w:val="000000"/>
          <w:szCs w:val="24"/>
          <w:lang w:eastAsia="lt-LT"/>
        </w:rPr>
        <w:t xml:space="preserve">. Pakeičiu 3 punkto pirmąją pastraipą ir ją išdėstau </w:t>
      </w:r>
      <w:r>
        <w:rPr>
          <w:color w:val="000000"/>
          <w:szCs w:val="24"/>
          <w:lang w:eastAsia="lt-LT"/>
        </w:rPr>
        <w:t>taip:</w:t>
      </w:r>
    </w:p>
    <w:p w14:paraId="51E61126" w14:textId="003BB1BC" w:rsidR="00B97412" w:rsidRDefault="00B0219E" w:rsidP="00B0219E">
      <w:pPr>
        <w:ind w:firstLine="709"/>
        <w:jc w:val="both"/>
        <w:rPr>
          <w:szCs w:val="24"/>
        </w:rPr>
      </w:pPr>
      <w:r>
        <w:rPr>
          <w:szCs w:val="24"/>
          <w:shd w:val="clear" w:color="auto" w:fill="FFFFFF"/>
        </w:rPr>
        <w:t>„</w:t>
      </w:r>
      <w:r>
        <w:rPr>
          <w:szCs w:val="24"/>
          <w:shd w:val="clear" w:color="auto" w:fill="FFFFFF"/>
        </w:rPr>
        <w:t>3</w:t>
      </w:r>
      <w:r>
        <w:rPr>
          <w:szCs w:val="24"/>
          <w:shd w:val="clear" w:color="auto" w:fill="FFFFFF"/>
        </w:rPr>
        <w:t>. Nustatyti, kad varžybas organizuojantys asmenys, vykdantys varžybų žiūrovų ir (ar) dalyvių registravimą, asmens duomenis tvarko šiomis sąlygomis ir tvarka:“.</w:t>
      </w:r>
    </w:p>
    <w:p w14:paraId="3933E1C3" w14:textId="77777777" w:rsidR="00B0219E" w:rsidRDefault="00B0219E"/>
    <w:p w14:paraId="4A78FFF9" w14:textId="77777777" w:rsidR="00B0219E" w:rsidRDefault="00B0219E"/>
    <w:p w14:paraId="1F00D863" w14:textId="77777777" w:rsidR="00B0219E" w:rsidRDefault="00B0219E"/>
    <w:p w14:paraId="022CBE0B" w14:textId="1668B874" w:rsidR="00B97412" w:rsidRDefault="00B0219E">
      <w:pPr>
        <w:rPr>
          <w:color w:val="000000"/>
          <w:szCs w:val="24"/>
          <w:shd w:val="clear" w:color="auto" w:fill="FFFFFF"/>
        </w:rPr>
      </w:pPr>
      <w:bookmarkStart w:id="0" w:name="_GoBack"/>
      <w:bookmarkEnd w:id="0"/>
      <w:r>
        <w:rPr>
          <w:szCs w:val="24"/>
        </w:rPr>
        <w:t xml:space="preserve">Sveikatos apsaugos ministras – </w:t>
      </w:r>
      <w:r>
        <w:rPr>
          <w:color w:val="000000"/>
          <w:szCs w:val="24"/>
          <w:shd w:val="clear" w:color="auto" w:fill="FFFFFF"/>
        </w:rPr>
        <w:t>valstybės lygio</w:t>
      </w:r>
    </w:p>
    <w:p w14:paraId="2AC3646B" w14:textId="70863FE4" w:rsidR="00B97412" w:rsidRDefault="00B0219E">
      <w:pPr>
        <w:rPr>
          <w:color w:val="FFFFFF"/>
        </w:rPr>
      </w:pPr>
      <w:r>
        <w:rPr>
          <w:color w:val="000000"/>
          <w:szCs w:val="24"/>
          <w:shd w:val="clear" w:color="auto" w:fill="FFFFFF"/>
        </w:rPr>
        <w:t xml:space="preserve">ekstremaliosios situacijos valstybės operacijų vadovas </w:t>
      </w:r>
      <w:r>
        <w:rPr>
          <w:szCs w:val="24"/>
        </w:rPr>
        <w:tab/>
      </w:r>
      <w:r>
        <w:rPr>
          <w:color w:val="000000"/>
          <w:szCs w:val="24"/>
        </w:rPr>
        <w:tab/>
        <w:t xml:space="preserve">   Aurelijus </w:t>
      </w:r>
      <w:proofErr w:type="spellStart"/>
      <w:r>
        <w:rPr>
          <w:color w:val="000000"/>
          <w:szCs w:val="24"/>
        </w:rPr>
        <w:t>Veryga</w:t>
      </w:r>
      <w:proofErr w:type="spellEnd"/>
    </w:p>
    <w:sectPr w:rsidR="00B9741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3C5E8" w14:textId="77777777" w:rsidR="00B97412" w:rsidRDefault="00B0219E">
      <w:r>
        <w:separator/>
      </w:r>
    </w:p>
  </w:endnote>
  <w:endnote w:type="continuationSeparator" w:id="0">
    <w:p w14:paraId="12A651F4" w14:textId="77777777" w:rsidR="00B97412" w:rsidRDefault="00B0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6F25" w14:textId="77777777" w:rsidR="00B97412" w:rsidRDefault="00B97412">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1EE0" w14:textId="77777777" w:rsidR="00B97412" w:rsidRDefault="00B97412">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1044" w14:textId="77777777" w:rsidR="00B97412" w:rsidRDefault="00B97412">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C73A" w14:textId="77777777" w:rsidR="00B97412" w:rsidRDefault="00B0219E">
      <w:r>
        <w:separator/>
      </w:r>
    </w:p>
  </w:footnote>
  <w:footnote w:type="continuationSeparator" w:id="0">
    <w:p w14:paraId="3DFFB8BC" w14:textId="77777777" w:rsidR="00B97412" w:rsidRDefault="00B0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849F" w14:textId="77777777" w:rsidR="00B97412" w:rsidRDefault="00B0219E">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CE18C52" w14:textId="77777777" w:rsidR="00B97412" w:rsidRDefault="00B97412">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A7D8" w14:textId="77777777" w:rsidR="00B97412" w:rsidRDefault="00B0219E">
    <w:pPr>
      <w:framePr w:wrap="auto" w:vAnchor="text" w:hAnchor="page" w:x="6212" w:y="-265"/>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14:paraId="5E1ABA05" w14:textId="77777777" w:rsidR="00B97412" w:rsidRDefault="00B97412">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D5EE" w14:textId="77777777" w:rsidR="00B97412" w:rsidRDefault="00B97412">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EC"/>
    <w:rsid w:val="00B0219E"/>
    <w:rsid w:val="00B97412"/>
    <w:rsid w:val="00CB65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9187">
      <w:bodyDiv w:val="1"/>
      <w:marLeft w:val="0"/>
      <w:marRight w:val="0"/>
      <w:marTop w:val="0"/>
      <w:marBottom w:val="0"/>
      <w:divBdr>
        <w:top w:val="none" w:sz="0" w:space="0" w:color="auto"/>
        <w:left w:val="none" w:sz="0" w:space="0" w:color="auto"/>
        <w:bottom w:val="none" w:sz="0" w:space="0" w:color="auto"/>
        <w:right w:val="none" w:sz="0" w:space="0" w:color="auto"/>
      </w:divBdr>
    </w:div>
    <w:div w:id="817889953">
      <w:bodyDiv w:val="1"/>
      <w:marLeft w:val="0"/>
      <w:marRight w:val="0"/>
      <w:marTop w:val="0"/>
      <w:marBottom w:val="0"/>
      <w:divBdr>
        <w:top w:val="none" w:sz="0" w:space="0" w:color="auto"/>
        <w:left w:val="none" w:sz="0" w:space="0" w:color="auto"/>
        <w:bottom w:val="none" w:sz="0" w:space="0" w:color="auto"/>
        <w:right w:val="none" w:sz="0" w:space="0" w:color="auto"/>
      </w:divBdr>
      <w:divsChild>
        <w:div w:id="283930665">
          <w:marLeft w:val="0"/>
          <w:marRight w:val="0"/>
          <w:marTop w:val="0"/>
          <w:marBottom w:val="0"/>
          <w:divBdr>
            <w:top w:val="none" w:sz="0" w:space="0" w:color="auto"/>
            <w:left w:val="none" w:sz="0" w:space="0" w:color="auto"/>
            <w:bottom w:val="none" w:sz="0" w:space="0" w:color="auto"/>
            <w:right w:val="none" w:sz="0" w:space="0" w:color="auto"/>
          </w:divBdr>
        </w:div>
        <w:div w:id="257980235">
          <w:marLeft w:val="0"/>
          <w:marRight w:val="0"/>
          <w:marTop w:val="0"/>
          <w:marBottom w:val="0"/>
          <w:divBdr>
            <w:top w:val="none" w:sz="0" w:space="0" w:color="auto"/>
            <w:left w:val="none" w:sz="0" w:space="0" w:color="auto"/>
            <w:bottom w:val="none" w:sz="0" w:space="0" w:color="auto"/>
            <w:right w:val="none" w:sz="0" w:space="0" w:color="auto"/>
          </w:divBdr>
        </w:div>
        <w:div w:id="705758386">
          <w:marLeft w:val="0"/>
          <w:marRight w:val="0"/>
          <w:marTop w:val="0"/>
          <w:marBottom w:val="0"/>
          <w:divBdr>
            <w:top w:val="none" w:sz="0" w:space="0" w:color="auto"/>
            <w:left w:val="none" w:sz="0" w:space="0" w:color="auto"/>
            <w:bottom w:val="none" w:sz="0" w:space="0" w:color="auto"/>
            <w:right w:val="none" w:sz="0" w:space="0" w:color="auto"/>
          </w:divBdr>
        </w:div>
        <w:div w:id="793255306">
          <w:marLeft w:val="0"/>
          <w:marRight w:val="0"/>
          <w:marTop w:val="0"/>
          <w:marBottom w:val="0"/>
          <w:divBdr>
            <w:top w:val="none" w:sz="0" w:space="0" w:color="auto"/>
            <w:left w:val="none" w:sz="0" w:space="0" w:color="auto"/>
            <w:bottom w:val="none" w:sz="0" w:space="0" w:color="auto"/>
            <w:right w:val="none" w:sz="0" w:space="0" w:color="auto"/>
          </w:divBdr>
        </w:div>
        <w:div w:id="993531651">
          <w:marLeft w:val="0"/>
          <w:marRight w:val="0"/>
          <w:marTop w:val="0"/>
          <w:marBottom w:val="0"/>
          <w:divBdr>
            <w:top w:val="none" w:sz="0" w:space="0" w:color="auto"/>
            <w:left w:val="none" w:sz="0" w:space="0" w:color="auto"/>
            <w:bottom w:val="none" w:sz="0" w:space="0" w:color="auto"/>
            <w:right w:val="none" w:sz="0" w:space="0" w:color="auto"/>
          </w:divBdr>
        </w:div>
        <w:div w:id="1305045624">
          <w:marLeft w:val="0"/>
          <w:marRight w:val="0"/>
          <w:marTop w:val="0"/>
          <w:marBottom w:val="0"/>
          <w:divBdr>
            <w:top w:val="none" w:sz="0" w:space="0" w:color="auto"/>
            <w:left w:val="none" w:sz="0" w:space="0" w:color="auto"/>
            <w:bottom w:val="none" w:sz="0" w:space="0" w:color="auto"/>
            <w:right w:val="none" w:sz="0" w:space="0" w:color="auto"/>
          </w:divBdr>
        </w:div>
        <w:div w:id="664824643">
          <w:marLeft w:val="0"/>
          <w:marRight w:val="0"/>
          <w:marTop w:val="0"/>
          <w:marBottom w:val="0"/>
          <w:divBdr>
            <w:top w:val="none" w:sz="0" w:space="0" w:color="auto"/>
            <w:left w:val="none" w:sz="0" w:space="0" w:color="auto"/>
            <w:bottom w:val="none" w:sz="0" w:space="0" w:color="auto"/>
            <w:right w:val="none" w:sz="0" w:space="0" w:color="auto"/>
          </w:divBdr>
        </w:div>
        <w:div w:id="303656552">
          <w:marLeft w:val="0"/>
          <w:marRight w:val="0"/>
          <w:marTop w:val="0"/>
          <w:marBottom w:val="0"/>
          <w:divBdr>
            <w:top w:val="none" w:sz="0" w:space="0" w:color="auto"/>
            <w:left w:val="none" w:sz="0" w:space="0" w:color="auto"/>
            <w:bottom w:val="none" w:sz="0" w:space="0" w:color="auto"/>
            <w:right w:val="none" w:sz="0" w:space="0" w:color="auto"/>
          </w:divBdr>
        </w:div>
      </w:divsChild>
    </w:div>
    <w:div w:id="1321075474">
      <w:bodyDiv w:val="1"/>
      <w:marLeft w:val="0"/>
      <w:marRight w:val="0"/>
      <w:marTop w:val="0"/>
      <w:marBottom w:val="0"/>
      <w:divBdr>
        <w:top w:val="none" w:sz="0" w:space="0" w:color="auto"/>
        <w:left w:val="none" w:sz="0" w:space="0" w:color="auto"/>
        <w:bottom w:val="none" w:sz="0" w:space="0" w:color="auto"/>
        <w:right w:val="none" w:sz="0" w:space="0" w:color="auto"/>
      </w:divBdr>
      <w:divsChild>
        <w:div w:id="1846362642">
          <w:marLeft w:val="0"/>
          <w:marRight w:val="0"/>
          <w:marTop w:val="0"/>
          <w:marBottom w:val="0"/>
          <w:divBdr>
            <w:top w:val="none" w:sz="0" w:space="0" w:color="auto"/>
            <w:left w:val="none" w:sz="0" w:space="0" w:color="auto"/>
            <w:bottom w:val="none" w:sz="0" w:space="0" w:color="auto"/>
            <w:right w:val="none" w:sz="0" w:space="0" w:color="auto"/>
          </w:divBdr>
        </w:div>
        <w:div w:id="1349140262">
          <w:marLeft w:val="0"/>
          <w:marRight w:val="0"/>
          <w:marTop w:val="0"/>
          <w:marBottom w:val="0"/>
          <w:divBdr>
            <w:top w:val="none" w:sz="0" w:space="0" w:color="auto"/>
            <w:left w:val="none" w:sz="0" w:space="0" w:color="auto"/>
            <w:bottom w:val="none" w:sz="0" w:space="0" w:color="auto"/>
            <w:right w:val="none" w:sz="0" w:space="0" w:color="auto"/>
          </w:divBdr>
        </w:div>
        <w:div w:id="872578375">
          <w:marLeft w:val="0"/>
          <w:marRight w:val="0"/>
          <w:marTop w:val="0"/>
          <w:marBottom w:val="0"/>
          <w:divBdr>
            <w:top w:val="none" w:sz="0" w:space="0" w:color="auto"/>
            <w:left w:val="none" w:sz="0" w:space="0" w:color="auto"/>
            <w:bottom w:val="none" w:sz="0" w:space="0" w:color="auto"/>
            <w:right w:val="none" w:sz="0" w:space="0" w:color="auto"/>
          </w:divBdr>
        </w:div>
        <w:div w:id="766772946">
          <w:marLeft w:val="0"/>
          <w:marRight w:val="0"/>
          <w:marTop w:val="0"/>
          <w:marBottom w:val="0"/>
          <w:divBdr>
            <w:top w:val="none" w:sz="0" w:space="0" w:color="auto"/>
            <w:left w:val="none" w:sz="0" w:space="0" w:color="auto"/>
            <w:bottom w:val="none" w:sz="0" w:space="0" w:color="auto"/>
            <w:right w:val="none" w:sz="0" w:space="0" w:color="auto"/>
          </w:divBdr>
        </w:div>
        <w:div w:id="921376850">
          <w:marLeft w:val="0"/>
          <w:marRight w:val="0"/>
          <w:marTop w:val="0"/>
          <w:marBottom w:val="0"/>
          <w:divBdr>
            <w:top w:val="none" w:sz="0" w:space="0" w:color="auto"/>
            <w:left w:val="none" w:sz="0" w:space="0" w:color="auto"/>
            <w:bottom w:val="none" w:sz="0" w:space="0" w:color="auto"/>
            <w:right w:val="none" w:sz="0" w:space="0" w:color="auto"/>
          </w:divBdr>
        </w:div>
        <w:div w:id="579290327">
          <w:marLeft w:val="0"/>
          <w:marRight w:val="0"/>
          <w:marTop w:val="0"/>
          <w:marBottom w:val="0"/>
          <w:divBdr>
            <w:top w:val="none" w:sz="0" w:space="0" w:color="auto"/>
            <w:left w:val="none" w:sz="0" w:space="0" w:color="auto"/>
            <w:bottom w:val="none" w:sz="0" w:space="0" w:color="auto"/>
            <w:right w:val="none" w:sz="0" w:space="0" w:color="auto"/>
          </w:divBdr>
        </w:div>
        <w:div w:id="2110004664">
          <w:marLeft w:val="0"/>
          <w:marRight w:val="0"/>
          <w:marTop w:val="0"/>
          <w:marBottom w:val="0"/>
          <w:divBdr>
            <w:top w:val="none" w:sz="0" w:space="0" w:color="auto"/>
            <w:left w:val="none" w:sz="0" w:space="0" w:color="auto"/>
            <w:bottom w:val="none" w:sz="0" w:space="0" w:color="auto"/>
            <w:right w:val="none" w:sz="0" w:space="0" w:color="auto"/>
          </w:divBdr>
        </w:div>
        <w:div w:id="1017586365">
          <w:marLeft w:val="0"/>
          <w:marRight w:val="0"/>
          <w:marTop w:val="0"/>
          <w:marBottom w:val="0"/>
          <w:divBdr>
            <w:top w:val="none" w:sz="0" w:space="0" w:color="auto"/>
            <w:left w:val="none" w:sz="0" w:space="0" w:color="auto"/>
            <w:bottom w:val="none" w:sz="0" w:space="0" w:color="auto"/>
            <w:right w:val="none" w:sz="0" w:space="0" w:color="auto"/>
          </w:divBdr>
        </w:div>
        <w:div w:id="952394881">
          <w:marLeft w:val="0"/>
          <w:marRight w:val="0"/>
          <w:marTop w:val="0"/>
          <w:marBottom w:val="0"/>
          <w:divBdr>
            <w:top w:val="none" w:sz="0" w:space="0" w:color="auto"/>
            <w:left w:val="none" w:sz="0" w:space="0" w:color="auto"/>
            <w:bottom w:val="none" w:sz="0" w:space="0" w:color="auto"/>
            <w:right w:val="none" w:sz="0" w:space="0" w:color="auto"/>
          </w:divBdr>
        </w:div>
        <w:div w:id="1589732358">
          <w:marLeft w:val="0"/>
          <w:marRight w:val="0"/>
          <w:marTop w:val="0"/>
          <w:marBottom w:val="0"/>
          <w:divBdr>
            <w:top w:val="none" w:sz="0" w:space="0" w:color="auto"/>
            <w:left w:val="none" w:sz="0" w:space="0" w:color="auto"/>
            <w:bottom w:val="none" w:sz="0" w:space="0" w:color="auto"/>
            <w:right w:val="none" w:sz="0" w:space="0" w:color="auto"/>
          </w:divBdr>
        </w:div>
      </w:divsChild>
    </w:div>
    <w:div w:id="1560440971">
      <w:bodyDiv w:val="1"/>
      <w:marLeft w:val="0"/>
      <w:marRight w:val="0"/>
      <w:marTop w:val="0"/>
      <w:marBottom w:val="0"/>
      <w:divBdr>
        <w:top w:val="none" w:sz="0" w:space="0" w:color="auto"/>
        <w:left w:val="none" w:sz="0" w:space="0" w:color="auto"/>
        <w:bottom w:val="none" w:sz="0" w:space="0" w:color="auto"/>
        <w:right w:val="none" w:sz="0" w:space="0" w:color="auto"/>
      </w:divBdr>
      <w:divsChild>
        <w:div w:id="1289966815">
          <w:marLeft w:val="0"/>
          <w:marRight w:val="0"/>
          <w:marTop w:val="0"/>
          <w:marBottom w:val="0"/>
          <w:divBdr>
            <w:top w:val="none" w:sz="0" w:space="0" w:color="auto"/>
            <w:left w:val="none" w:sz="0" w:space="0" w:color="auto"/>
            <w:bottom w:val="none" w:sz="0" w:space="0" w:color="auto"/>
            <w:right w:val="none" w:sz="0" w:space="0" w:color="auto"/>
          </w:divBdr>
        </w:div>
        <w:div w:id="198131662">
          <w:marLeft w:val="0"/>
          <w:marRight w:val="0"/>
          <w:marTop w:val="0"/>
          <w:marBottom w:val="0"/>
          <w:divBdr>
            <w:top w:val="none" w:sz="0" w:space="0" w:color="auto"/>
            <w:left w:val="none" w:sz="0" w:space="0" w:color="auto"/>
            <w:bottom w:val="none" w:sz="0" w:space="0" w:color="auto"/>
            <w:right w:val="none" w:sz="0" w:space="0" w:color="auto"/>
          </w:divBdr>
        </w:div>
      </w:divsChild>
    </w:div>
    <w:div w:id="1780370233">
      <w:bodyDiv w:val="1"/>
      <w:marLeft w:val="0"/>
      <w:marRight w:val="0"/>
      <w:marTop w:val="0"/>
      <w:marBottom w:val="0"/>
      <w:divBdr>
        <w:top w:val="none" w:sz="0" w:space="0" w:color="auto"/>
        <w:left w:val="none" w:sz="0" w:space="0" w:color="auto"/>
        <w:bottom w:val="none" w:sz="0" w:space="0" w:color="auto"/>
        <w:right w:val="none" w:sz="0" w:space="0" w:color="auto"/>
      </w:divBdr>
      <w:divsChild>
        <w:div w:id="241379807">
          <w:marLeft w:val="0"/>
          <w:marRight w:val="0"/>
          <w:marTop w:val="0"/>
          <w:marBottom w:val="0"/>
          <w:divBdr>
            <w:top w:val="none" w:sz="0" w:space="0" w:color="auto"/>
            <w:left w:val="none" w:sz="0" w:space="0" w:color="auto"/>
            <w:bottom w:val="none" w:sz="0" w:space="0" w:color="auto"/>
            <w:right w:val="none" w:sz="0" w:space="0" w:color="auto"/>
          </w:divBdr>
        </w:div>
        <w:div w:id="188201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1661</Words>
  <Characters>948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2020-09-03T08:43:00Z</dcterms:created>
  <dc:creator>Donatas Keršis</dc:creator>
  <lastModifiedBy>TAMALIŪNIENĖ Vilija</lastModifiedBy>
  <lastPrinted>2020-08-26T13:24:00Z</lastPrinted>
  <dcterms:modified xsi:type="dcterms:W3CDTF">2020-09-03T10:12:00Z</dcterms:modified>
  <revision>3</revision>
</coreProperties>
</file>