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E6BE7" w14:textId="36839381" w:rsidR="00CD3DD7" w:rsidRDefault="00CD3DD7" w:rsidP="00773407">
      <w:pPr>
        <w:tabs>
          <w:tab w:val="center" w:pos="4153"/>
          <w:tab w:val="right" w:pos="8306"/>
        </w:tabs>
        <w:jc w:val="center"/>
        <w:rPr>
          <w:szCs w:val="24"/>
        </w:rPr>
      </w:pPr>
    </w:p>
    <w:p w14:paraId="498E6BE8" w14:textId="77777777" w:rsidR="00CD3DD7" w:rsidRDefault="00773407">
      <w:pPr>
        <w:jc w:val="center"/>
        <w:rPr>
          <w:b/>
          <w:szCs w:val="24"/>
        </w:rPr>
      </w:pPr>
      <w:r>
        <w:rPr>
          <w:noProof/>
          <w:szCs w:val="24"/>
          <w:lang w:eastAsia="lt-LT"/>
        </w:rPr>
        <w:drawing>
          <wp:inline distT="0" distB="0" distL="0" distR="0" wp14:anchorId="498E6C16" wp14:editId="498E6C17">
            <wp:extent cx="447040" cy="507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 cy="507365"/>
                    </a:xfrm>
                    <a:prstGeom prst="rect">
                      <a:avLst/>
                    </a:prstGeom>
                    <a:noFill/>
                    <a:ln>
                      <a:noFill/>
                    </a:ln>
                  </pic:spPr>
                </pic:pic>
              </a:graphicData>
            </a:graphic>
          </wp:inline>
        </w:drawing>
      </w:r>
    </w:p>
    <w:p w14:paraId="498E6BE9" w14:textId="77777777" w:rsidR="00CD3DD7" w:rsidRDefault="00CD3DD7">
      <w:pPr>
        <w:jc w:val="center"/>
        <w:rPr>
          <w:b/>
          <w:szCs w:val="24"/>
        </w:rPr>
      </w:pPr>
    </w:p>
    <w:p w14:paraId="498E6BEA" w14:textId="77777777" w:rsidR="00CD3DD7" w:rsidRDefault="00773407">
      <w:pPr>
        <w:jc w:val="center"/>
        <w:rPr>
          <w:b/>
          <w:szCs w:val="24"/>
        </w:rPr>
      </w:pPr>
      <w:r>
        <w:rPr>
          <w:b/>
          <w:szCs w:val="24"/>
        </w:rPr>
        <w:t>VALSTYBINIO SOCIALINIO DRAUDIMO FONDO VALDYBOS</w:t>
      </w:r>
    </w:p>
    <w:p w14:paraId="498E6BEB" w14:textId="77777777" w:rsidR="00CD3DD7" w:rsidRDefault="00773407">
      <w:pPr>
        <w:jc w:val="center"/>
        <w:rPr>
          <w:b/>
          <w:szCs w:val="24"/>
        </w:rPr>
      </w:pPr>
      <w:r>
        <w:rPr>
          <w:b/>
          <w:szCs w:val="24"/>
        </w:rPr>
        <w:t>PRIE SOCIALINĖS APSAUGOS IR DARBO MINISTERIJOS</w:t>
      </w:r>
    </w:p>
    <w:p w14:paraId="498E6BEC" w14:textId="77777777" w:rsidR="00CD3DD7" w:rsidRDefault="00773407">
      <w:pPr>
        <w:jc w:val="center"/>
        <w:rPr>
          <w:b/>
          <w:szCs w:val="24"/>
        </w:rPr>
      </w:pPr>
      <w:r>
        <w:rPr>
          <w:b/>
          <w:szCs w:val="24"/>
        </w:rPr>
        <w:t>DIREKTORIUS</w:t>
      </w:r>
    </w:p>
    <w:p w14:paraId="498E6BED" w14:textId="77777777" w:rsidR="00CD3DD7" w:rsidRDefault="00CD3DD7">
      <w:pPr>
        <w:jc w:val="center"/>
        <w:rPr>
          <w:b/>
          <w:bCs/>
          <w:caps/>
          <w:szCs w:val="24"/>
        </w:rPr>
      </w:pPr>
    </w:p>
    <w:p w14:paraId="498E6BEE" w14:textId="77777777" w:rsidR="00CD3DD7" w:rsidRDefault="00773407">
      <w:pPr>
        <w:jc w:val="center"/>
        <w:rPr>
          <w:b/>
          <w:bCs/>
          <w:caps/>
          <w:szCs w:val="24"/>
        </w:rPr>
      </w:pPr>
      <w:r>
        <w:rPr>
          <w:b/>
          <w:bCs/>
          <w:caps/>
          <w:szCs w:val="24"/>
        </w:rPr>
        <w:t>ĮSAKYMAS</w:t>
      </w:r>
    </w:p>
    <w:p w14:paraId="498E6BEF" w14:textId="77777777" w:rsidR="00CD3DD7" w:rsidRDefault="00773407">
      <w:pPr>
        <w:jc w:val="center"/>
        <w:rPr>
          <w:b/>
          <w:bCs/>
          <w:caps/>
          <w:szCs w:val="24"/>
        </w:rPr>
      </w:pPr>
      <w:r>
        <w:rPr>
          <w:b/>
          <w:bCs/>
          <w:caps/>
          <w:szCs w:val="24"/>
        </w:rPr>
        <w:t xml:space="preserve">DĖL Valstybinio socialinio draudimo fondo valdybos prie Socialinės apsaugos ir darbo ministerijos DIREKTORIAUS 2011 m. liepos 5 d. </w:t>
      </w:r>
      <w:r>
        <w:rPr>
          <w:b/>
          <w:bCs/>
          <w:caps/>
          <w:szCs w:val="24"/>
        </w:rPr>
        <w:t>įsakymo Nr. V-269 „Dėl Valstybinio socialinio draudimo valstybės lėšomis tvarkos aprašo patvirtinimo" pakeitimo</w:t>
      </w:r>
    </w:p>
    <w:p w14:paraId="498E6BF0" w14:textId="77777777" w:rsidR="00CD3DD7" w:rsidRDefault="00CD3DD7">
      <w:pPr>
        <w:jc w:val="center"/>
        <w:rPr>
          <w:b/>
          <w:bCs/>
          <w:caps/>
          <w:szCs w:val="24"/>
        </w:rPr>
      </w:pPr>
    </w:p>
    <w:p w14:paraId="498E6BF1" w14:textId="77777777" w:rsidR="00CD3DD7" w:rsidRDefault="00773407">
      <w:pPr>
        <w:jc w:val="center"/>
        <w:rPr>
          <w:szCs w:val="24"/>
        </w:rPr>
      </w:pPr>
      <w:r>
        <w:rPr>
          <w:szCs w:val="24"/>
        </w:rPr>
        <w:t>2018 m. spalio 1 d. Nr. V-446</w:t>
      </w:r>
    </w:p>
    <w:p w14:paraId="498E6BF2" w14:textId="77777777" w:rsidR="00CD3DD7" w:rsidRDefault="00773407">
      <w:pPr>
        <w:jc w:val="center"/>
        <w:rPr>
          <w:szCs w:val="24"/>
        </w:rPr>
      </w:pPr>
      <w:r>
        <w:rPr>
          <w:szCs w:val="24"/>
        </w:rPr>
        <w:t>Vilnius</w:t>
      </w:r>
    </w:p>
    <w:p w14:paraId="498E6BF3" w14:textId="77777777" w:rsidR="00CD3DD7" w:rsidRDefault="00CD3DD7">
      <w:pPr>
        <w:ind w:firstLine="1134"/>
        <w:jc w:val="both"/>
        <w:rPr>
          <w:color w:val="000000"/>
          <w:szCs w:val="24"/>
        </w:rPr>
      </w:pPr>
    </w:p>
    <w:p w14:paraId="38FA3374" w14:textId="316CC288" w:rsidR="00773407" w:rsidRDefault="00773407">
      <w:pPr>
        <w:ind w:firstLine="1134"/>
        <w:jc w:val="both"/>
        <w:rPr>
          <w:color w:val="000000"/>
          <w:szCs w:val="24"/>
        </w:rPr>
      </w:pPr>
    </w:p>
    <w:p w14:paraId="498E6BF4" w14:textId="4590C207" w:rsidR="00CD3DD7" w:rsidRDefault="00773407">
      <w:pPr>
        <w:ind w:firstLine="1134"/>
        <w:jc w:val="both"/>
        <w:rPr>
          <w:szCs w:val="24"/>
        </w:rPr>
      </w:pPr>
      <w:r>
        <w:rPr>
          <w:szCs w:val="24"/>
        </w:rPr>
        <w:t>Vadovaudamasis Lietuvos Respublikos valstybinio socialinio draudimo įstatymo Nr. I-1336 4 ir 6 straipsni</w:t>
      </w:r>
      <w:r>
        <w:rPr>
          <w:szCs w:val="24"/>
        </w:rPr>
        <w:t xml:space="preserve">ų pakeitimo įstatymo Nr. XIII-1391 2 straipsnio 1 ir 3 dalimis: </w:t>
      </w:r>
    </w:p>
    <w:p w14:paraId="498E6BF5" w14:textId="25A15B6D" w:rsidR="00CD3DD7" w:rsidRDefault="00773407">
      <w:pPr>
        <w:ind w:firstLine="1134"/>
        <w:jc w:val="both"/>
        <w:rPr>
          <w:color w:val="000000"/>
          <w:szCs w:val="24"/>
        </w:rPr>
      </w:pPr>
      <w:r>
        <w:rPr>
          <w:szCs w:val="24"/>
        </w:rPr>
        <w:t>1</w:t>
      </w:r>
      <w:r>
        <w:rPr>
          <w:szCs w:val="24"/>
        </w:rPr>
        <w:t xml:space="preserve">. </w:t>
      </w:r>
      <w:r>
        <w:rPr>
          <w:color w:val="000000"/>
          <w:szCs w:val="24"/>
        </w:rPr>
        <w:t>P a k e i č i u Valstybinio socialinio draudimo valstybės lėšomis tvarkos aprašą, patvirtintą Valstybinio socialinio draudimo fondo valdybos prie Socialinės apsaugos ir darbo ministerijo</w:t>
      </w:r>
      <w:r>
        <w:rPr>
          <w:color w:val="000000"/>
          <w:szCs w:val="24"/>
        </w:rPr>
        <w:t>s (toliau – Fondo valdyba) direktoriaus 2011 m. liepos 5 d. įsakymu Nr. V-269 „Dėl Valstybinio socialinio draudimo valstybės lėšomis tvarkos aprašo patvirtinimo“:</w:t>
      </w:r>
    </w:p>
    <w:p w14:paraId="498E6BF6" w14:textId="77777777" w:rsidR="00CD3DD7" w:rsidRDefault="00773407">
      <w:pPr>
        <w:ind w:firstLine="1134"/>
        <w:jc w:val="both"/>
        <w:rPr>
          <w:color w:val="000000"/>
          <w:szCs w:val="24"/>
        </w:rPr>
      </w:pPr>
      <w:r>
        <w:rPr>
          <w:color w:val="000000"/>
          <w:szCs w:val="24"/>
        </w:rPr>
        <w:t>1.1</w:t>
      </w:r>
      <w:r>
        <w:rPr>
          <w:color w:val="000000"/>
          <w:szCs w:val="24"/>
        </w:rPr>
        <w:t>. išdėstau 3.16 papunktį taip:</w:t>
      </w:r>
    </w:p>
    <w:p w14:paraId="498E6BF7" w14:textId="77777777" w:rsidR="00CD3DD7" w:rsidRDefault="00773407">
      <w:pPr>
        <w:ind w:firstLine="1134"/>
        <w:jc w:val="both"/>
        <w:rPr>
          <w:color w:val="000000"/>
          <w:szCs w:val="24"/>
        </w:rPr>
      </w:pPr>
      <w:r>
        <w:rPr>
          <w:color w:val="000000"/>
          <w:szCs w:val="24"/>
        </w:rPr>
        <w:t>„</w:t>
      </w:r>
      <w:r>
        <w:rPr>
          <w:szCs w:val="24"/>
          <w:lang w:eastAsia="lt-LT"/>
        </w:rPr>
        <w:t>3.16</w:t>
      </w:r>
      <w:r>
        <w:rPr>
          <w:szCs w:val="24"/>
          <w:lang w:eastAsia="lt-LT"/>
        </w:rPr>
        <w:t>. </w:t>
      </w:r>
      <w:r>
        <w:rPr>
          <w:b/>
          <w:color w:val="000000"/>
          <w:szCs w:val="24"/>
          <w:lang w:eastAsia="lt-LT"/>
        </w:rPr>
        <w:t>Kariūnai</w:t>
      </w:r>
      <w:r>
        <w:rPr>
          <w:color w:val="000000"/>
          <w:szCs w:val="24"/>
          <w:lang w:eastAsia="lt-LT"/>
        </w:rPr>
        <w:t xml:space="preserve"> – asmenys, kurie atlieka karo tarnybą s</w:t>
      </w:r>
      <w:r>
        <w:rPr>
          <w:color w:val="000000"/>
          <w:szCs w:val="24"/>
          <w:lang w:eastAsia="lt-LT"/>
        </w:rPr>
        <w:t>tudijuodami karo mokymo įstaigoje, - jų mokymosi ir pratybų laikotarpiu.“;</w:t>
      </w:r>
    </w:p>
    <w:p w14:paraId="498E6BF8" w14:textId="77777777" w:rsidR="00CD3DD7" w:rsidRDefault="00773407">
      <w:pPr>
        <w:ind w:firstLine="1134"/>
        <w:jc w:val="both"/>
        <w:rPr>
          <w:color w:val="000000"/>
          <w:szCs w:val="24"/>
        </w:rPr>
      </w:pPr>
      <w:r>
        <w:rPr>
          <w:color w:val="000000"/>
          <w:szCs w:val="24"/>
        </w:rPr>
        <w:t>1.2</w:t>
      </w:r>
      <w:r>
        <w:rPr>
          <w:color w:val="000000"/>
          <w:szCs w:val="24"/>
        </w:rPr>
        <w:t>. išdėstau 3.17 papunktį taip:</w:t>
      </w:r>
    </w:p>
    <w:p w14:paraId="498E6BF9" w14:textId="77777777" w:rsidR="00CD3DD7" w:rsidRDefault="00773407">
      <w:pPr>
        <w:ind w:firstLine="1134"/>
        <w:jc w:val="both"/>
        <w:rPr>
          <w:color w:val="000000"/>
          <w:szCs w:val="24"/>
          <w:lang w:eastAsia="lt-LT"/>
        </w:rPr>
      </w:pPr>
      <w:r>
        <w:rPr>
          <w:color w:val="000000"/>
          <w:szCs w:val="24"/>
        </w:rPr>
        <w:t>„</w:t>
      </w:r>
      <w:r>
        <w:rPr>
          <w:color w:val="000000"/>
          <w:szCs w:val="24"/>
          <w:lang w:eastAsia="lt-LT"/>
        </w:rPr>
        <w:t>3.</w:t>
      </w:r>
      <w:r>
        <w:rPr>
          <w:szCs w:val="24"/>
          <w:lang w:eastAsia="lt-LT"/>
        </w:rPr>
        <w:t>17</w:t>
      </w:r>
      <w:r>
        <w:rPr>
          <w:color w:val="000000"/>
          <w:szCs w:val="24"/>
          <w:lang w:eastAsia="lt-LT"/>
        </w:rPr>
        <w:t xml:space="preserve">. </w:t>
      </w:r>
      <w:r>
        <w:rPr>
          <w:b/>
          <w:color w:val="000000"/>
          <w:szCs w:val="24"/>
          <w:lang w:eastAsia="lt-LT"/>
        </w:rPr>
        <w:t>Kursantai</w:t>
      </w:r>
      <w:r>
        <w:rPr>
          <w:color w:val="000000"/>
          <w:szCs w:val="24"/>
          <w:lang w:eastAsia="lt-LT"/>
        </w:rPr>
        <w:t xml:space="preserve"> – asmenys, kurie mokosi pataisos pareigūnų profesinio mokymo įstaigoje arba vidaus reikalų profesinio mokymo įstaigoje i</w:t>
      </w:r>
      <w:r>
        <w:rPr>
          <w:color w:val="000000"/>
          <w:szCs w:val="24"/>
          <w:lang w:eastAsia="lt-LT"/>
        </w:rPr>
        <w:t>r yra pasirašę stojimo į vidaus tarnybą sutartį, - jų mokymosi ir pratybų laikotarpiu.“;</w:t>
      </w:r>
    </w:p>
    <w:p w14:paraId="498E6BFA" w14:textId="77777777" w:rsidR="00CD3DD7" w:rsidRDefault="00773407">
      <w:pPr>
        <w:ind w:firstLine="1134"/>
        <w:jc w:val="both"/>
        <w:rPr>
          <w:color w:val="000000"/>
          <w:szCs w:val="24"/>
        </w:rPr>
      </w:pPr>
      <w:r>
        <w:rPr>
          <w:color w:val="000000"/>
          <w:szCs w:val="24"/>
        </w:rPr>
        <w:t>1.3</w:t>
      </w:r>
      <w:r>
        <w:rPr>
          <w:color w:val="000000"/>
          <w:szCs w:val="24"/>
        </w:rPr>
        <w:t xml:space="preserve">. išdėstau 3.22 papunktį taip: </w:t>
      </w:r>
    </w:p>
    <w:p w14:paraId="498E6BFB" w14:textId="77777777" w:rsidR="00CD3DD7" w:rsidRDefault="00773407">
      <w:pPr>
        <w:ind w:firstLine="1134"/>
        <w:jc w:val="both"/>
        <w:rPr>
          <w:szCs w:val="24"/>
          <w:lang w:eastAsia="lt-LT"/>
        </w:rPr>
      </w:pPr>
      <w:r>
        <w:rPr>
          <w:color w:val="000000"/>
          <w:szCs w:val="24"/>
        </w:rPr>
        <w:t>„</w:t>
      </w:r>
      <w:r>
        <w:rPr>
          <w:szCs w:val="24"/>
          <w:lang w:eastAsia="lt-LT"/>
        </w:rPr>
        <w:t>3.22</w:t>
      </w:r>
      <w:r>
        <w:rPr>
          <w:szCs w:val="24"/>
          <w:lang w:eastAsia="lt-LT"/>
        </w:rPr>
        <w:t>.</w:t>
      </w:r>
      <w:r>
        <w:rPr>
          <w:b/>
          <w:bCs/>
          <w:szCs w:val="24"/>
          <w:lang w:eastAsia="lt-LT"/>
        </w:rPr>
        <w:t xml:space="preserve"> Praktikantai</w:t>
      </w:r>
      <w:r>
        <w:rPr>
          <w:szCs w:val="24"/>
          <w:lang w:eastAsia="lt-LT"/>
        </w:rPr>
        <w:t xml:space="preserve"> – profesinių mokyklų mokiniai, aukštųjų mokyklų studentai ir asmenys, </w:t>
      </w:r>
      <w:r>
        <w:rPr>
          <w:szCs w:val="24"/>
        </w:rPr>
        <w:t xml:space="preserve">Užimtumo tarnybos </w:t>
      </w:r>
      <w:r>
        <w:rPr>
          <w:bCs/>
          <w:szCs w:val="24"/>
        </w:rPr>
        <w:t xml:space="preserve">prie Lietuvos Respublikos socialinės apsaugos ir darbo ministerijos (toliau - </w:t>
      </w:r>
      <w:r>
        <w:rPr>
          <w:szCs w:val="24"/>
        </w:rPr>
        <w:t>Užimtumo tarnyba)</w:t>
      </w:r>
      <w:r>
        <w:rPr>
          <w:szCs w:val="24"/>
          <w:lang w:eastAsia="lt-LT"/>
        </w:rPr>
        <w:t xml:space="preserve"> siųsti </w:t>
      </w:r>
      <w:r>
        <w:rPr>
          <w:szCs w:val="24"/>
        </w:rPr>
        <w:t>į profesinį mokymą</w:t>
      </w:r>
      <w:r>
        <w:rPr>
          <w:szCs w:val="24"/>
          <w:lang w:eastAsia="lt-LT"/>
        </w:rPr>
        <w:t xml:space="preserve"> ar </w:t>
      </w:r>
      <w:r>
        <w:rPr>
          <w:szCs w:val="24"/>
        </w:rPr>
        <w:t>profesinę reabilitaciją</w:t>
      </w:r>
      <w:r>
        <w:rPr>
          <w:szCs w:val="24"/>
          <w:lang w:eastAsia="lt-LT"/>
        </w:rPr>
        <w:t>, – jų profesinės veiklos praktikos įstaigoje ar įmonėje laikotarpiu.“;</w:t>
      </w:r>
    </w:p>
    <w:p w14:paraId="498E6BFC" w14:textId="77777777" w:rsidR="00CD3DD7" w:rsidRDefault="00773407">
      <w:pPr>
        <w:ind w:firstLine="1134"/>
        <w:jc w:val="both"/>
        <w:rPr>
          <w:color w:val="000000"/>
          <w:szCs w:val="24"/>
        </w:rPr>
      </w:pPr>
      <w:r>
        <w:rPr>
          <w:color w:val="000000"/>
          <w:szCs w:val="24"/>
        </w:rPr>
        <w:t>1.4</w:t>
      </w:r>
      <w:r>
        <w:rPr>
          <w:color w:val="000000"/>
          <w:szCs w:val="24"/>
        </w:rPr>
        <w:t>. išdėstau 8.1.5 papunktį</w:t>
      </w:r>
      <w:r>
        <w:rPr>
          <w:color w:val="000000"/>
          <w:szCs w:val="24"/>
        </w:rPr>
        <w:t xml:space="preserve"> taip:</w:t>
      </w:r>
    </w:p>
    <w:p w14:paraId="498E6BFD" w14:textId="77777777" w:rsidR="00CD3DD7" w:rsidRDefault="00773407">
      <w:pPr>
        <w:ind w:firstLine="1134"/>
        <w:jc w:val="both"/>
        <w:rPr>
          <w:color w:val="000000"/>
          <w:szCs w:val="24"/>
          <w:lang w:eastAsia="lt-LT"/>
        </w:rPr>
      </w:pPr>
      <w:r>
        <w:rPr>
          <w:color w:val="000000"/>
          <w:szCs w:val="24"/>
        </w:rPr>
        <w:t>„</w:t>
      </w:r>
      <w:r>
        <w:rPr>
          <w:szCs w:val="24"/>
          <w:lang w:eastAsia="lt-LT"/>
        </w:rPr>
        <w:t>8.1.5</w:t>
      </w:r>
      <w:r>
        <w:rPr>
          <w:szCs w:val="24"/>
          <w:lang w:eastAsia="lt-LT"/>
        </w:rPr>
        <w:t xml:space="preserve">. kursanto – </w:t>
      </w:r>
      <w:r>
        <w:rPr>
          <w:color w:val="000000"/>
          <w:szCs w:val="24"/>
          <w:lang w:eastAsia="lt-LT"/>
        </w:rPr>
        <w:t>pataisos pareigūnų profesinio mokymo įstaiga ar vidaus reikalų profesinio mokymo įstaiga;“</w:t>
      </w:r>
    </w:p>
    <w:p w14:paraId="498E6BFE" w14:textId="77777777" w:rsidR="00CD3DD7" w:rsidRDefault="00773407">
      <w:pPr>
        <w:ind w:firstLine="1134"/>
        <w:jc w:val="both"/>
        <w:rPr>
          <w:color w:val="000000"/>
          <w:szCs w:val="24"/>
        </w:rPr>
      </w:pPr>
      <w:r>
        <w:rPr>
          <w:color w:val="000000"/>
          <w:szCs w:val="24"/>
        </w:rPr>
        <w:t>1.5</w:t>
      </w:r>
      <w:r>
        <w:rPr>
          <w:color w:val="000000"/>
          <w:szCs w:val="24"/>
        </w:rPr>
        <w:t xml:space="preserve">. išdėstau 11.3 papunktį taip: </w:t>
      </w:r>
    </w:p>
    <w:p w14:paraId="498E6BFF" w14:textId="77777777" w:rsidR="00CD3DD7" w:rsidRDefault="00773407">
      <w:pPr>
        <w:ind w:firstLine="1134"/>
        <w:jc w:val="both"/>
        <w:rPr>
          <w:szCs w:val="24"/>
          <w:lang w:eastAsia="lt-LT"/>
        </w:rPr>
      </w:pPr>
      <w:r>
        <w:rPr>
          <w:color w:val="000000"/>
          <w:szCs w:val="24"/>
        </w:rPr>
        <w:t>„</w:t>
      </w:r>
      <w:r>
        <w:rPr>
          <w:szCs w:val="24"/>
          <w:lang w:eastAsia="lt-LT"/>
        </w:rPr>
        <w:t>11.3</w:t>
      </w:r>
      <w:r>
        <w:rPr>
          <w:szCs w:val="24"/>
          <w:lang w:eastAsia="lt-LT"/>
        </w:rPr>
        <w:t xml:space="preserve">. už praktikantus – asmenis, Užimtumo tarnybos siųstus </w:t>
      </w:r>
      <w:r>
        <w:rPr>
          <w:szCs w:val="24"/>
        </w:rPr>
        <w:t>į profesinį mokymą</w:t>
      </w:r>
      <w:r>
        <w:rPr>
          <w:szCs w:val="24"/>
          <w:lang w:eastAsia="lt-LT"/>
        </w:rPr>
        <w:t xml:space="preserve"> ar </w:t>
      </w:r>
      <w:r>
        <w:rPr>
          <w:szCs w:val="24"/>
        </w:rPr>
        <w:t xml:space="preserve">profesinę </w:t>
      </w:r>
      <w:r>
        <w:rPr>
          <w:szCs w:val="24"/>
        </w:rPr>
        <w:t>reabilitaciją</w:t>
      </w:r>
      <w:r>
        <w:rPr>
          <w:szCs w:val="24"/>
          <w:lang w:eastAsia="lt-LT"/>
        </w:rPr>
        <w:t xml:space="preserve"> – </w:t>
      </w:r>
      <w:r>
        <w:rPr>
          <w:szCs w:val="24"/>
        </w:rPr>
        <w:t>Užimtumo tarnyba</w:t>
      </w:r>
      <w:r>
        <w:rPr>
          <w:szCs w:val="24"/>
          <w:lang w:eastAsia="lt-LT"/>
        </w:rPr>
        <w:t>, o praktikantus – profesinių mokyklų mokinius, aukštųjų mokyklų studentus – Lietuvos Respublikos švietimo ir mokslo ministerija ne vėliau kaip iki to kalendorinio mėnesio, kurį Fondo valdyba pateikė lėšų poreikį, paskutinės</w:t>
      </w:r>
      <w:r>
        <w:rPr>
          <w:szCs w:val="24"/>
          <w:lang w:eastAsia="lt-LT"/>
        </w:rPr>
        <w:t xml:space="preserve"> dienos;“ </w:t>
      </w:r>
    </w:p>
    <w:p w14:paraId="498E6C00" w14:textId="77777777" w:rsidR="00CD3DD7" w:rsidRDefault="00773407">
      <w:pPr>
        <w:ind w:firstLine="1134"/>
        <w:jc w:val="both"/>
        <w:rPr>
          <w:color w:val="000000"/>
          <w:szCs w:val="24"/>
        </w:rPr>
      </w:pPr>
      <w:r>
        <w:rPr>
          <w:color w:val="000000"/>
          <w:szCs w:val="24"/>
        </w:rPr>
        <w:t>1.6</w:t>
      </w:r>
      <w:r>
        <w:rPr>
          <w:color w:val="000000"/>
          <w:szCs w:val="24"/>
        </w:rPr>
        <w:t xml:space="preserve">. išdėstau 11.6 papunktį taip: </w:t>
      </w:r>
    </w:p>
    <w:p w14:paraId="498E6C01" w14:textId="77777777" w:rsidR="00CD3DD7" w:rsidRDefault="00773407">
      <w:pPr>
        <w:ind w:firstLine="1134"/>
        <w:jc w:val="both"/>
        <w:rPr>
          <w:color w:val="000000"/>
          <w:szCs w:val="24"/>
          <w:lang w:eastAsia="lt-LT"/>
        </w:rPr>
      </w:pPr>
      <w:r>
        <w:rPr>
          <w:color w:val="000000"/>
          <w:szCs w:val="24"/>
        </w:rPr>
        <w:t>„</w:t>
      </w:r>
      <w:r>
        <w:rPr>
          <w:szCs w:val="24"/>
          <w:lang w:eastAsia="lt-LT"/>
        </w:rPr>
        <w:t>11.6</w:t>
      </w:r>
      <w:r>
        <w:rPr>
          <w:szCs w:val="24"/>
          <w:lang w:eastAsia="lt-LT"/>
        </w:rPr>
        <w:t xml:space="preserve">. </w:t>
      </w:r>
      <w:r>
        <w:rPr>
          <w:color w:val="000000"/>
          <w:szCs w:val="24"/>
          <w:lang w:eastAsia="lt-LT"/>
        </w:rPr>
        <w:t>už asmenis, kurie mokosi pataisos pareigūnų profesinio mokymo įstaigoje (kursantus) - Kalėjimų departamento prie Lietuvos Respublikos teisingumo ministerijos Mokymo centras</w:t>
      </w:r>
      <w:r>
        <w:rPr>
          <w:szCs w:val="24"/>
          <w:lang w:eastAsia="lt-LT"/>
        </w:rPr>
        <w:t xml:space="preserve"> ne vėliau kaip iki to kalendorinio mėnesio, kurį Fondo valdyba pateikė lėšų poreikį, paskutinės dienos</w:t>
      </w:r>
      <w:r>
        <w:rPr>
          <w:color w:val="000000"/>
          <w:szCs w:val="24"/>
          <w:lang w:eastAsia="lt-LT"/>
        </w:rPr>
        <w:t>;“</w:t>
      </w:r>
    </w:p>
    <w:p w14:paraId="498E6C02" w14:textId="77777777" w:rsidR="00CD3DD7" w:rsidRDefault="00773407">
      <w:pPr>
        <w:ind w:firstLine="1134"/>
        <w:jc w:val="both"/>
        <w:rPr>
          <w:color w:val="000000"/>
          <w:szCs w:val="24"/>
        </w:rPr>
      </w:pPr>
      <w:r>
        <w:rPr>
          <w:color w:val="000000"/>
          <w:szCs w:val="24"/>
        </w:rPr>
        <w:t>1.7</w:t>
      </w:r>
      <w:r>
        <w:rPr>
          <w:color w:val="000000"/>
          <w:szCs w:val="24"/>
        </w:rPr>
        <w:t xml:space="preserve">. išdėstau 11.7 papunktį taip: </w:t>
      </w:r>
    </w:p>
    <w:p w14:paraId="498E6C03" w14:textId="77777777" w:rsidR="00CD3DD7" w:rsidRDefault="00773407">
      <w:pPr>
        <w:ind w:firstLine="1134"/>
        <w:jc w:val="both"/>
        <w:rPr>
          <w:szCs w:val="24"/>
          <w:lang w:eastAsia="lt-LT"/>
        </w:rPr>
      </w:pPr>
      <w:r>
        <w:rPr>
          <w:color w:val="000000"/>
          <w:szCs w:val="24"/>
        </w:rPr>
        <w:t>„</w:t>
      </w:r>
      <w:r>
        <w:rPr>
          <w:szCs w:val="24"/>
          <w:lang w:eastAsia="lt-LT"/>
        </w:rPr>
        <w:t>11.7</w:t>
      </w:r>
      <w:r>
        <w:rPr>
          <w:szCs w:val="24"/>
          <w:lang w:eastAsia="lt-LT"/>
        </w:rPr>
        <w:t>. už asmenis, kurie mokosi vidaus reikalų profesinio mokymo įstaigoje ir yra pasirašę stojimo į vida</w:t>
      </w:r>
      <w:r>
        <w:rPr>
          <w:szCs w:val="24"/>
          <w:lang w:eastAsia="lt-LT"/>
        </w:rPr>
        <w:t xml:space="preserve">us tarnybą sutartį (kursantus) – Lietuvos policijos mokykla, Valstybės sienos </w:t>
      </w:r>
      <w:r>
        <w:rPr>
          <w:szCs w:val="24"/>
          <w:lang w:eastAsia="lt-LT"/>
        </w:rPr>
        <w:lastRenderedPageBreak/>
        <w:t>apsaugos tarnybos prie Lietuvos Respublikos vidaus reikalų ministerijos Pasieniečių mokykla, Ugniagesių gelbėtojų mokykla ne vėliau kaip iki to kalendorinio mėnesio, kurį Fondo v</w:t>
      </w:r>
      <w:r>
        <w:rPr>
          <w:szCs w:val="24"/>
          <w:lang w:eastAsia="lt-LT"/>
        </w:rPr>
        <w:t>aldyba pateikė lėšų poreikį, paskutinės dienos;“</w:t>
      </w:r>
    </w:p>
    <w:p w14:paraId="498E6C04" w14:textId="77777777" w:rsidR="00CD3DD7" w:rsidRDefault="00773407">
      <w:pPr>
        <w:ind w:firstLine="1134"/>
        <w:jc w:val="both"/>
        <w:rPr>
          <w:color w:val="000000"/>
          <w:szCs w:val="24"/>
        </w:rPr>
      </w:pPr>
      <w:r>
        <w:rPr>
          <w:color w:val="000000"/>
          <w:szCs w:val="24"/>
        </w:rPr>
        <w:t>1.8</w:t>
      </w:r>
      <w:r>
        <w:rPr>
          <w:color w:val="000000"/>
          <w:szCs w:val="24"/>
        </w:rPr>
        <w:t>. išdėstau 17 punktą taip:</w:t>
      </w:r>
    </w:p>
    <w:p w14:paraId="498E6C05" w14:textId="77777777" w:rsidR="00CD3DD7" w:rsidRDefault="00773407">
      <w:pPr>
        <w:ind w:firstLine="1196"/>
        <w:jc w:val="both"/>
        <w:rPr>
          <w:color w:val="000000"/>
          <w:spacing w:val="-4"/>
          <w:szCs w:val="24"/>
          <w:lang w:eastAsia="lt-LT"/>
        </w:rPr>
      </w:pPr>
      <w:r>
        <w:rPr>
          <w:color w:val="000000"/>
          <w:szCs w:val="24"/>
        </w:rPr>
        <w:t>„</w:t>
      </w:r>
      <w:r>
        <w:rPr>
          <w:color w:val="000000"/>
          <w:spacing w:val="-4"/>
          <w:szCs w:val="24"/>
          <w:lang w:eastAsia="lt-LT"/>
        </w:rPr>
        <w:t>17</w:t>
      </w:r>
      <w:r>
        <w:rPr>
          <w:color w:val="000000"/>
          <w:spacing w:val="-4"/>
          <w:szCs w:val="24"/>
          <w:lang w:eastAsia="lt-LT"/>
        </w:rPr>
        <w:t xml:space="preserve">. VSD įmokos pagal Lietuvos Respublikos valstybinio </w:t>
      </w:r>
      <w:r>
        <w:rPr>
          <w:szCs w:val="24"/>
        </w:rPr>
        <w:t xml:space="preserve">socialinio draudimo fondo biudžeto rodiklių patvirtinimo įstatyme </w:t>
      </w:r>
      <w:r>
        <w:rPr>
          <w:color w:val="000000"/>
          <w:spacing w:val="-4"/>
          <w:szCs w:val="24"/>
          <w:lang w:eastAsia="lt-LT"/>
        </w:rPr>
        <w:t xml:space="preserve">nustatytus </w:t>
      </w:r>
      <w:r>
        <w:rPr>
          <w:szCs w:val="24"/>
        </w:rPr>
        <w:t xml:space="preserve">socialinio draudimo įmokų </w:t>
      </w:r>
      <w:r>
        <w:rPr>
          <w:color w:val="000000"/>
          <w:spacing w:val="-4"/>
          <w:szCs w:val="24"/>
          <w:lang w:eastAsia="lt-LT"/>
        </w:rPr>
        <w:t xml:space="preserve">tarifus </w:t>
      </w:r>
      <w:r>
        <w:rPr>
          <w:color w:val="000000"/>
          <w:spacing w:val="-4"/>
          <w:szCs w:val="24"/>
          <w:lang w:eastAsia="lt-LT"/>
        </w:rPr>
        <w:t>mokamos iš valstybės institucijoms patvirtintų Lietuvos Respublikos valstybės biudžeto asignavimų. Minėtų įmokų dydis skaičiuojamas atitinkamai nuo valstybės tarnautojo ar profesinės karo tarnybos kario 0,5 pareiginės algos arba pagal delegavimo sutartį de</w:t>
      </w:r>
      <w:r>
        <w:rPr>
          <w:color w:val="000000"/>
          <w:spacing w:val="-4"/>
          <w:szCs w:val="24"/>
          <w:lang w:eastAsia="lt-LT"/>
        </w:rPr>
        <w:t>leguoto asmens 0,5 darbo užmokesčio, arba Respublikos Prezidento 0,5 darbo užmokesčio,</w:t>
      </w:r>
      <w:r>
        <w:rPr>
          <w:bCs/>
          <w:szCs w:val="24"/>
        </w:rPr>
        <w:t xml:space="preserve"> o kai nurodytos 0,5 pareiginės algos ar 0,5 darbo užmokesčio suma nesiekia MMA, – nuo MMA.</w:t>
      </w:r>
      <w:r>
        <w:rPr>
          <w:color w:val="000000"/>
          <w:spacing w:val="-4"/>
          <w:szCs w:val="24"/>
          <w:lang w:eastAsia="lt-LT"/>
        </w:rPr>
        <w:t xml:space="preserve">“; </w:t>
      </w:r>
    </w:p>
    <w:p w14:paraId="498E6C06" w14:textId="77777777" w:rsidR="00CD3DD7" w:rsidRDefault="00773407">
      <w:pPr>
        <w:ind w:firstLine="1134"/>
        <w:jc w:val="both"/>
        <w:rPr>
          <w:color w:val="000000"/>
          <w:szCs w:val="24"/>
        </w:rPr>
      </w:pPr>
      <w:r>
        <w:rPr>
          <w:color w:val="000000"/>
          <w:szCs w:val="24"/>
        </w:rPr>
        <w:t>1.9</w:t>
      </w:r>
      <w:r>
        <w:rPr>
          <w:color w:val="000000"/>
          <w:szCs w:val="24"/>
        </w:rPr>
        <w:t xml:space="preserve">. išdėstau 46 punktą taip: </w:t>
      </w:r>
    </w:p>
    <w:p w14:paraId="498E6C07" w14:textId="77777777" w:rsidR="00CD3DD7" w:rsidRDefault="00773407">
      <w:pPr>
        <w:ind w:firstLine="1134"/>
        <w:jc w:val="both"/>
        <w:rPr>
          <w:color w:val="000000"/>
          <w:szCs w:val="24"/>
          <w:lang w:eastAsia="lt-LT"/>
        </w:rPr>
      </w:pPr>
      <w:r>
        <w:rPr>
          <w:color w:val="000000"/>
          <w:szCs w:val="24"/>
        </w:rPr>
        <w:t>„</w:t>
      </w:r>
      <w:r>
        <w:rPr>
          <w:color w:val="000000"/>
          <w:szCs w:val="24"/>
          <w:lang w:eastAsia="lt-LT"/>
        </w:rPr>
        <w:t>46</w:t>
      </w:r>
      <w:r>
        <w:rPr>
          <w:color w:val="000000"/>
          <w:szCs w:val="24"/>
          <w:lang w:eastAsia="lt-LT"/>
        </w:rPr>
        <w:t>. Kalėjimų departamento prie Li</w:t>
      </w:r>
      <w:r>
        <w:rPr>
          <w:color w:val="000000"/>
          <w:szCs w:val="24"/>
          <w:lang w:eastAsia="lt-LT"/>
        </w:rPr>
        <w:t xml:space="preserve">etuvos Respublikos teisingumo ministerijos Mokymo centras </w:t>
      </w:r>
      <w:r>
        <w:rPr>
          <w:szCs w:val="24"/>
          <w:lang w:eastAsia="lt-LT"/>
        </w:rPr>
        <w:t>teikia 1-SD ir 2-SD pranešimus</w:t>
      </w:r>
      <w:r>
        <w:rPr>
          <w:color w:val="000000"/>
          <w:szCs w:val="24"/>
          <w:lang w:eastAsia="lt-LT"/>
        </w:rPr>
        <w:t xml:space="preserve"> apie asmenis, kurie mokosi pataisos pareigūnų  profesinio mokymo įstaigoje ir yra pasirašę stojimo į vidaus tarnybą sutartį (kursantus);“</w:t>
      </w:r>
    </w:p>
    <w:p w14:paraId="498E6C08" w14:textId="77777777" w:rsidR="00CD3DD7" w:rsidRDefault="00773407">
      <w:pPr>
        <w:ind w:firstLine="1134"/>
        <w:jc w:val="both"/>
        <w:rPr>
          <w:color w:val="000000"/>
          <w:szCs w:val="24"/>
        </w:rPr>
      </w:pPr>
      <w:r>
        <w:rPr>
          <w:color w:val="000000"/>
          <w:szCs w:val="24"/>
        </w:rPr>
        <w:t>1.10</w:t>
      </w:r>
      <w:r>
        <w:rPr>
          <w:color w:val="000000"/>
          <w:szCs w:val="24"/>
        </w:rPr>
        <w:t>. išdėstau 47 pun</w:t>
      </w:r>
      <w:r>
        <w:rPr>
          <w:color w:val="000000"/>
          <w:szCs w:val="24"/>
        </w:rPr>
        <w:t xml:space="preserve">ktą taip: </w:t>
      </w:r>
    </w:p>
    <w:p w14:paraId="498E6C09" w14:textId="77777777" w:rsidR="00CD3DD7" w:rsidRDefault="00773407">
      <w:pPr>
        <w:ind w:firstLine="1134"/>
        <w:jc w:val="both"/>
        <w:rPr>
          <w:color w:val="000000"/>
          <w:szCs w:val="24"/>
          <w:lang w:eastAsia="lt-LT"/>
        </w:rPr>
      </w:pPr>
      <w:r>
        <w:rPr>
          <w:color w:val="000000"/>
          <w:szCs w:val="24"/>
        </w:rPr>
        <w:t>„</w:t>
      </w:r>
      <w:r>
        <w:rPr>
          <w:color w:val="000000"/>
          <w:szCs w:val="24"/>
          <w:lang w:eastAsia="lt-LT"/>
        </w:rPr>
        <w:t>47</w:t>
      </w:r>
      <w:r>
        <w:rPr>
          <w:color w:val="000000"/>
          <w:szCs w:val="24"/>
          <w:lang w:eastAsia="lt-LT"/>
        </w:rPr>
        <w:t>.</w:t>
      </w:r>
      <w:r>
        <w:rPr>
          <w:szCs w:val="24"/>
          <w:lang w:eastAsia="lt-LT"/>
        </w:rPr>
        <w:t xml:space="preserve"> </w:t>
      </w:r>
      <w:r>
        <w:rPr>
          <w:color w:val="000000"/>
          <w:szCs w:val="24"/>
          <w:lang w:eastAsia="lt-LT"/>
        </w:rPr>
        <w:t>Lietuvos policijos mokykla, Valstybės sienos apsaugos tarnybos prie Lietuvos Respublikos vidaus reikalų ministerijos Pasieniečių mokykla, Ugniagesių gelbėtojų mokykla</w:t>
      </w:r>
      <w:r>
        <w:rPr>
          <w:szCs w:val="24"/>
          <w:lang w:eastAsia="lt-LT"/>
        </w:rPr>
        <w:t xml:space="preserve"> teikia 1-SD ir 2-SD pranešimus apie</w:t>
      </w:r>
      <w:r>
        <w:rPr>
          <w:color w:val="000000"/>
          <w:szCs w:val="24"/>
          <w:lang w:eastAsia="lt-LT"/>
        </w:rPr>
        <w:t xml:space="preserve"> asmenis, kurie mokosi vidaus reikal</w:t>
      </w:r>
      <w:r>
        <w:rPr>
          <w:color w:val="000000"/>
          <w:szCs w:val="24"/>
          <w:lang w:eastAsia="lt-LT"/>
        </w:rPr>
        <w:t>ų profesinio mokymo įstaigoje ir yra pasirašę stojimo į vidaus tarnybą sutartį (kursantus);“</w:t>
      </w:r>
    </w:p>
    <w:p w14:paraId="498E6C0A" w14:textId="77777777" w:rsidR="00CD3DD7" w:rsidRDefault="00773407">
      <w:pPr>
        <w:ind w:firstLine="1134"/>
        <w:jc w:val="both"/>
        <w:rPr>
          <w:color w:val="000000"/>
          <w:szCs w:val="24"/>
        </w:rPr>
      </w:pPr>
      <w:r>
        <w:rPr>
          <w:color w:val="000000"/>
          <w:szCs w:val="24"/>
          <w:lang w:eastAsia="lt-LT"/>
        </w:rPr>
        <w:t>1.11</w:t>
      </w:r>
      <w:r>
        <w:rPr>
          <w:color w:val="000000"/>
          <w:szCs w:val="24"/>
          <w:lang w:eastAsia="lt-LT"/>
        </w:rPr>
        <w:t xml:space="preserve">. </w:t>
      </w:r>
      <w:r>
        <w:rPr>
          <w:color w:val="000000"/>
          <w:szCs w:val="24"/>
        </w:rPr>
        <w:t xml:space="preserve">išdėstau 49 punktą taip: </w:t>
      </w:r>
    </w:p>
    <w:p w14:paraId="498E6C0B" w14:textId="6FEE73AF" w:rsidR="00CD3DD7" w:rsidRDefault="00773407">
      <w:pPr>
        <w:ind w:firstLine="1134"/>
        <w:jc w:val="both"/>
        <w:rPr>
          <w:szCs w:val="24"/>
          <w:lang w:eastAsia="lt-LT"/>
        </w:rPr>
      </w:pPr>
      <w:r>
        <w:rPr>
          <w:color w:val="000000"/>
          <w:szCs w:val="24"/>
        </w:rPr>
        <w:t>„</w:t>
      </w:r>
      <w:r>
        <w:rPr>
          <w:szCs w:val="24"/>
          <w:lang w:eastAsia="lt-LT"/>
        </w:rPr>
        <w:t>49</w:t>
      </w:r>
      <w:r>
        <w:rPr>
          <w:szCs w:val="24"/>
          <w:lang w:eastAsia="lt-LT"/>
        </w:rPr>
        <w:t>. Draudėjas, pas kurį asmuo atlieka savanorišką praktiką,</w:t>
      </w:r>
      <w:r>
        <w:rPr>
          <w:szCs w:val="24"/>
        </w:rPr>
        <w:t xml:space="preserve"> Lietuvos Respublikos užimtumo įstatymo nustatyta tvarka</w:t>
      </w:r>
      <w:r>
        <w:rPr>
          <w:szCs w:val="24"/>
          <w:lang w:eastAsia="lt-LT"/>
        </w:rPr>
        <w:t xml:space="preserve"> teik</w:t>
      </w:r>
      <w:r>
        <w:rPr>
          <w:szCs w:val="24"/>
          <w:lang w:eastAsia="lt-LT"/>
        </w:rPr>
        <w:t>ia 1-SD ir 2-SD pranešimus apie savanoriškos praktikos atlikimo pradžią ir pabaigą.“</w:t>
      </w:r>
    </w:p>
    <w:p w14:paraId="498E6C0C" w14:textId="09F013B4" w:rsidR="00CD3DD7" w:rsidRDefault="00773407">
      <w:pPr>
        <w:ind w:firstLine="1134"/>
        <w:jc w:val="both"/>
        <w:rPr>
          <w:bCs/>
          <w:szCs w:val="24"/>
        </w:rPr>
      </w:pPr>
      <w:r>
        <w:rPr>
          <w:bCs/>
          <w:szCs w:val="24"/>
        </w:rPr>
        <w:t>2</w:t>
      </w:r>
      <w:r>
        <w:rPr>
          <w:bCs/>
          <w:szCs w:val="24"/>
        </w:rPr>
        <w:t>. N u s t a t a u, kad šio įsakymo 1 punktas įsigalioja 2019 m. sausio 1 d.</w:t>
      </w:r>
    </w:p>
    <w:p w14:paraId="498E6C0D" w14:textId="2452D6C8" w:rsidR="00CD3DD7" w:rsidRDefault="00773407">
      <w:pPr>
        <w:tabs>
          <w:tab w:val="left" w:pos="57"/>
          <w:tab w:val="center" w:pos="1418"/>
          <w:tab w:val="left" w:pos="1560"/>
          <w:tab w:val="left" w:pos="1701"/>
        </w:tabs>
        <w:ind w:firstLine="1134"/>
        <w:jc w:val="both"/>
        <w:rPr>
          <w:szCs w:val="24"/>
        </w:rPr>
      </w:pPr>
      <w:r>
        <w:rPr>
          <w:color w:val="000000"/>
          <w:szCs w:val="24"/>
        </w:rPr>
        <w:t>3</w:t>
      </w:r>
      <w:r>
        <w:rPr>
          <w:color w:val="000000"/>
          <w:szCs w:val="24"/>
        </w:rPr>
        <w:t>.  Į p a r e i g o j u:</w:t>
      </w:r>
    </w:p>
    <w:p w14:paraId="498E6C0E" w14:textId="77777777" w:rsidR="00CD3DD7" w:rsidRDefault="00773407">
      <w:pPr>
        <w:tabs>
          <w:tab w:val="left" w:pos="1560"/>
        </w:tabs>
        <w:ind w:left="1134"/>
        <w:jc w:val="both"/>
        <w:rPr>
          <w:color w:val="000000"/>
          <w:szCs w:val="24"/>
        </w:rPr>
      </w:pPr>
      <w:r>
        <w:rPr>
          <w:color w:val="000000"/>
          <w:szCs w:val="24"/>
        </w:rPr>
        <w:t>3.1</w:t>
      </w:r>
      <w:r>
        <w:rPr>
          <w:color w:val="000000"/>
          <w:szCs w:val="24"/>
        </w:rPr>
        <w:t>. Fondo valdybos Teisės skyrių pateikti šį įsakymą</w:t>
      </w:r>
      <w:r>
        <w:rPr>
          <w:color w:val="000000"/>
          <w:szCs w:val="24"/>
        </w:rPr>
        <w:t xml:space="preserve"> Teisės aktų registrui;</w:t>
      </w:r>
    </w:p>
    <w:p w14:paraId="498E6C0F" w14:textId="77777777" w:rsidR="00CD3DD7" w:rsidRDefault="00773407">
      <w:pPr>
        <w:tabs>
          <w:tab w:val="left" w:pos="1560"/>
        </w:tabs>
        <w:ind w:firstLine="1134"/>
        <w:jc w:val="both"/>
        <w:rPr>
          <w:szCs w:val="24"/>
        </w:rPr>
      </w:pPr>
      <w:r>
        <w:rPr>
          <w:szCs w:val="24"/>
        </w:rPr>
        <w:t>3.2</w:t>
      </w:r>
      <w:r>
        <w:rPr>
          <w:szCs w:val="24"/>
        </w:rPr>
        <w:t>. Fondo valdybos Klientų aptarnavimo valdymo skyrių šį įsakymą paskelbti Fondo valdybos interneto svetainėje;</w:t>
      </w:r>
    </w:p>
    <w:p w14:paraId="498E6C10" w14:textId="77777777" w:rsidR="00CD3DD7" w:rsidRDefault="00773407">
      <w:pPr>
        <w:tabs>
          <w:tab w:val="left" w:pos="1418"/>
          <w:tab w:val="left" w:pos="1560"/>
        </w:tabs>
        <w:ind w:firstLine="1134"/>
        <w:jc w:val="both"/>
        <w:rPr>
          <w:color w:val="000000"/>
          <w:szCs w:val="24"/>
        </w:rPr>
      </w:pPr>
      <w:r>
        <w:rPr>
          <w:color w:val="000000"/>
          <w:szCs w:val="24"/>
        </w:rPr>
        <w:t>3.3</w:t>
      </w:r>
      <w:r>
        <w:rPr>
          <w:color w:val="000000"/>
          <w:szCs w:val="24"/>
        </w:rPr>
        <w:t>. Fondo valdybos Komunikacijos skyrių šį įsakymą paskelbti Valstybinio socialinio draudimo fondo administrav</w:t>
      </w:r>
      <w:r>
        <w:rPr>
          <w:color w:val="000000"/>
          <w:szCs w:val="24"/>
        </w:rPr>
        <w:t xml:space="preserve">imo įstaigų intraneto svetainėje; </w:t>
      </w:r>
    </w:p>
    <w:p w14:paraId="498E6C12" w14:textId="30E91B27" w:rsidR="00CD3DD7" w:rsidRDefault="00773407" w:rsidP="00773407">
      <w:pPr>
        <w:ind w:firstLine="1134"/>
        <w:jc w:val="both"/>
        <w:rPr>
          <w:szCs w:val="24"/>
        </w:rPr>
      </w:pPr>
      <w:r>
        <w:rPr>
          <w:color w:val="000000"/>
          <w:szCs w:val="24"/>
        </w:rPr>
        <w:t>3.4</w:t>
      </w:r>
      <w:r>
        <w:rPr>
          <w:color w:val="000000"/>
          <w:szCs w:val="24"/>
        </w:rPr>
        <w:t xml:space="preserve">. Fondo valdybos Informacinės sistemos eksploatavimo ir informacijos valdymo skyrių šį įsakymą išsiųsti Fondo valdybos direktoriaus pavaduotojams, </w:t>
      </w:r>
      <w:r>
        <w:rPr>
          <w:szCs w:val="24"/>
        </w:rPr>
        <w:t>Fondo valdybos vyriausiajai patarėjai,</w:t>
      </w:r>
      <w:r>
        <w:rPr>
          <w:color w:val="000000"/>
          <w:szCs w:val="24"/>
        </w:rPr>
        <w:t xml:space="preserve"> Fondo valdybos skyriams, Val</w:t>
      </w:r>
      <w:r>
        <w:rPr>
          <w:color w:val="000000"/>
          <w:szCs w:val="24"/>
        </w:rPr>
        <w:t>stybinio socialinio draudimo fondo valdybos teritoriniams skyriams ir kitoms Valstybinio socialinio draudimo fondo administravimo įstaigoms bei Lietuvos Respublikos socialinės apsaugos ir darbo ministerijai.</w:t>
      </w:r>
    </w:p>
    <w:p w14:paraId="5BE4E3C2" w14:textId="77777777" w:rsidR="00773407" w:rsidRDefault="00773407" w:rsidP="00773407">
      <w:pPr>
        <w:tabs>
          <w:tab w:val="left" w:pos="6663"/>
        </w:tabs>
        <w:jc w:val="both"/>
      </w:pPr>
    </w:p>
    <w:p w14:paraId="3596FED6" w14:textId="77777777" w:rsidR="00773407" w:rsidRDefault="00773407" w:rsidP="00773407">
      <w:pPr>
        <w:tabs>
          <w:tab w:val="left" w:pos="6663"/>
        </w:tabs>
        <w:jc w:val="both"/>
      </w:pPr>
    </w:p>
    <w:p w14:paraId="7CBB1A33" w14:textId="77777777" w:rsidR="00773407" w:rsidRDefault="00773407" w:rsidP="00773407">
      <w:pPr>
        <w:tabs>
          <w:tab w:val="left" w:pos="6663"/>
        </w:tabs>
        <w:jc w:val="both"/>
      </w:pPr>
    </w:p>
    <w:p w14:paraId="498E6C15" w14:textId="77027D8A" w:rsidR="00CD3DD7" w:rsidRDefault="00773407" w:rsidP="00773407">
      <w:pPr>
        <w:tabs>
          <w:tab w:val="left" w:pos="6663"/>
        </w:tabs>
        <w:jc w:val="both"/>
        <w:rPr>
          <w:szCs w:val="24"/>
        </w:rPr>
      </w:pPr>
      <w:r>
        <w:rPr>
          <w:szCs w:val="24"/>
        </w:rPr>
        <w:t xml:space="preserve">Direktorius </w:t>
      </w:r>
      <w:r>
        <w:rPr>
          <w:szCs w:val="24"/>
        </w:rPr>
        <w:tab/>
      </w:r>
      <w:r>
        <w:rPr>
          <w:szCs w:val="24"/>
        </w:rPr>
        <w:tab/>
      </w:r>
      <w:r>
        <w:rPr>
          <w:szCs w:val="24"/>
        </w:rPr>
        <w:t xml:space="preserve"> </w:t>
      </w:r>
      <w:r>
        <w:rPr>
          <w:szCs w:val="24"/>
        </w:rPr>
        <w:t xml:space="preserve">Mindaugas Sinkevičius </w:t>
      </w:r>
    </w:p>
    <w:sectPr w:rsidR="00CD3DD7">
      <w:headerReference w:type="even" r:id="rId9"/>
      <w:headerReference w:type="default" r:id="rId10"/>
      <w:footerReference w:type="even" r:id="rId11"/>
      <w:footerReference w:type="default" r:id="rId12"/>
      <w:headerReference w:type="first" r:id="rId13"/>
      <w:footerReference w:type="first" r:id="rId14"/>
      <w:pgSz w:w="11906" w:h="16838" w:code="9"/>
      <w:pgMar w:top="397" w:right="567"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E6C1A" w14:textId="77777777" w:rsidR="00CD3DD7" w:rsidRDefault="00773407">
      <w:pPr>
        <w:rPr>
          <w:szCs w:val="24"/>
        </w:rPr>
      </w:pPr>
      <w:r>
        <w:rPr>
          <w:szCs w:val="24"/>
        </w:rPr>
        <w:separator/>
      </w:r>
    </w:p>
  </w:endnote>
  <w:endnote w:type="continuationSeparator" w:id="0">
    <w:p w14:paraId="498E6C1B" w14:textId="77777777" w:rsidR="00CD3DD7" w:rsidRDefault="0077340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6C1E" w14:textId="77777777" w:rsidR="00CD3DD7" w:rsidRDefault="00CD3DD7">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6C1F" w14:textId="77777777" w:rsidR="00CD3DD7" w:rsidRDefault="00CD3DD7">
    <w:pPr>
      <w:tabs>
        <w:tab w:val="center" w:pos="4153"/>
        <w:tab w:val="right" w:pos="8306"/>
      </w:tabs>
      <w:rPr>
        <w:szCs w:val="24"/>
      </w:rPr>
    </w:pPr>
  </w:p>
  <w:p w14:paraId="498E6C20" w14:textId="77777777" w:rsidR="00CD3DD7" w:rsidRDefault="00CD3DD7">
    <w:pPr>
      <w:tabs>
        <w:tab w:val="center" w:pos="4153"/>
        <w:tab w:val="right" w:pos="8306"/>
      </w:tabs>
      <w:rPr>
        <w:szCs w:val="24"/>
      </w:rPr>
    </w:pPr>
  </w:p>
  <w:p w14:paraId="498E6C21" w14:textId="77777777" w:rsidR="00CD3DD7" w:rsidRDefault="00CD3DD7">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6C23" w14:textId="77777777" w:rsidR="00CD3DD7" w:rsidRDefault="00CD3DD7">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E6C18" w14:textId="77777777" w:rsidR="00CD3DD7" w:rsidRDefault="00773407">
      <w:pPr>
        <w:rPr>
          <w:szCs w:val="24"/>
        </w:rPr>
      </w:pPr>
      <w:r>
        <w:rPr>
          <w:szCs w:val="24"/>
        </w:rPr>
        <w:separator/>
      </w:r>
    </w:p>
  </w:footnote>
  <w:footnote w:type="continuationSeparator" w:id="0">
    <w:p w14:paraId="498E6C19" w14:textId="77777777" w:rsidR="00CD3DD7" w:rsidRDefault="0077340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6C1C" w14:textId="77777777" w:rsidR="00CD3DD7" w:rsidRDefault="00773407">
    <w:pPr>
      <w:tabs>
        <w:tab w:val="center" w:pos="4153"/>
        <w:tab w:val="right" w:pos="8306"/>
      </w:tabs>
      <w:jc w:val="center"/>
      <w:rPr>
        <w:szCs w:val="24"/>
      </w:rPr>
    </w:pPr>
    <w:r>
      <w:rPr>
        <w:szCs w:val="24"/>
      </w:rPr>
      <w:fldChar w:fldCharType="begin"/>
    </w:r>
    <w:r>
      <w:rPr>
        <w:szCs w:val="24"/>
      </w:rPr>
      <w:instrText xml:space="preserve"> PAGE </w:instrText>
    </w:r>
    <w:r>
      <w:rPr>
        <w:szCs w:val="24"/>
      </w:rPr>
      <w:fldChar w:fldCharType="separate"/>
    </w:r>
    <w:r>
      <w:rPr>
        <w:szCs w:val="24"/>
      </w:rPr>
      <w:t>2</w:t>
    </w:r>
    <w:r>
      <w:rPr>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81834"/>
      <w:docPartObj>
        <w:docPartGallery w:val="Page Numbers (Top of Page)"/>
        <w:docPartUnique/>
      </w:docPartObj>
    </w:sdtPr>
    <w:sdtContent>
      <w:bookmarkStart w:id="0" w:name="_GoBack" w:displacedByCustomXml="prev"/>
      <w:bookmarkEnd w:id="0" w:displacedByCustomXml="prev"/>
      <w:p w14:paraId="06CC7596" w14:textId="43D24ECB" w:rsidR="00773407" w:rsidRDefault="00773407">
        <w:pPr>
          <w:pStyle w:val="Antrats"/>
          <w:jc w:val="center"/>
        </w:pPr>
        <w:r>
          <w:fldChar w:fldCharType="begin"/>
        </w:r>
        <w:r>
          <w:instrText>PAGE   \* MERGEFORMAT</w:instrText>
        </w:r>
        <w:r>
          <w:fldChar w:fldCharType="separate"/>
        </w:r>
        <w:r>
          <w:rPr>
            <w:noProof/>
          </w:rPr>
          <w:t>2</w:t>
        </w:r>
        <w:r>
          <w:fldChar w:fldCharType="end"/>
        </w:r>
      </w:p>
    </w:sdtContent>
  </w:sdt>
  <w:p w14:paraId="498E6C1D" w14:textId="77777777" w:rsidR="00CD3DD7" w:rsidRDefault="00CD3DD7">
    <w:pPr>
      <w:tabs>
        <w:tab w:val="center" w:pos="4153"/>
        <w:tab w:val="right" w:pos="8306"/>
      </w:tabs>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6C22" w14:textId="77777777" w:rsidR="00CD3DD7" w:rsidRDefault="00CD3DD7">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 w:val="004D0D97"/>
    <w:rsid w:val="00773407"/>
    <w:rsid w:val="00CD3D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E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3407"/>
    <w:rPr>
      <w:color w:val="808080"/>
    </w:rPr>
  </w:style>
  <w:style w:type="paragraph" w:styleId="Antrats">
    <w:name w:val="header"/>
    <w:basedOn w:val="prastasis"/>
    <w:link w:val="AntratsDiagrama"/>
    <w:uiPriority w:val="99"/>
    <w:unhideWhenUsed/>
    <w:rsid w:val="0077340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73407"/>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3407"/>
    <w:rPr>
      <w:color w:val="808080"/>
    </w:rPr>
  </w:style>
  <w:style w:type="paragraph" w:styleId="Antrats">
    <w:name w:val="header"/>
    <w:basedOn w:val="prastasis"/>
    <w:link w:val="AntratsDiagrama"/>
    <w:uiPriority w:val="99"/>
    <w:unhideWhenUsed/>
    <w:rsid w:val="0077340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77340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6021">
      <w:bodyDiv w:val="1"/>
      <w:marLeft w:val="0"/>
      <w:marRight w:val="0"/>
      <w:marTop w:val="0"/>
      <w:marBottom w:val="0"/>
      <w:divBdr>
        <w:top w:val="none" w:sz="0" w:space="0" w:color="auto"/>
        <w:left w:val="none" w:sz="0" w:space="0" w:color="auto"/>
        <w:bottom w:val="none" w:sz="0" w:space="0" w:color="auto"/>
        <w:right w:val="none" w:sz="0" w:space="0" w:color="auto"/>
      </w:divBdr>
    </w:div>
    <w:div w:id="335230021">
      <w:bodyDiv w:val="1"/>
      <w:marLeft w:val="0"/>
      <w:marRight w:val="0"/>
      <w:marTop w:val="0"/>
      <w:marBottom w:val="0"/>
      <w:divBdr>
        <w:top w:val="none" w:sz="0" w:space="0" w:color="auto"/>
        <w:left w:val="none" w:sz="0" w:space="0" w:color="auto"/>
        <w:bottom w:val="none" w:sz="0" w:space="0" w:color="auto"/>
        <w:right w:val="none" w:sz="0" w:space="0" w:color="auto"/>
      </w:divBdr>
    </w:div>
    <w:div w:id="656686597">
      <w:bodyDiv w:val="1"/>
      <w:marLeft w:val="0"/>
      <w:marRight w:val="0"/>
      <w:marTop w:val="0"/>
      <w:marBottom w:val="0"/>
      <w:divBdr>
        <w:top w:val="none" w:sz="0" w:space="0" w:color="auto"/>
        <w:left w:val="none" w:sz="0" w:space="0" w:color="auto"/>
        <w:bottom w:val="none" w:sz="0" w:space="0" w:color="auto"/>
        <w:right w:val="none" w:sz="0" w:space="0" w:color="auto"/>
      </w:divBdr>
    </w:div>
    <w:div w:id="660043008">
      <w:bodyDiv w:val="1"/>
      <w:marLeft w:val="0"/>
      <w:marRight w:val="0"/>
      <w:marTop w:val="0"/>
      <w:marBottom w:val="0"/>
      <w:divBdr>
        <w:top w:val="none" w:sz="0" w:space="0" w:color="auto"/>
        <w:left w:val="none" w:sz="0" w:space="0" w:color="auto"/>
        <w:bottom w:val="none" w:sz="0" w:space="0" w:color="auto"/>
        <w:right w:val="none" w:sz="0" w:space="0" w:color="auto"/>
      </w:divBdr>
      <w:divsChild>
        <w:div w:id="1840735457">
          <w:marLeft w:val="0"/>
          <w:marRight w:val="0"/>
          <w:marTop w:val="0"/>
          <w:marBottom w:val="0"/>
          <w:divBdr>
            <w:top w:val="none" w:sz="0" w:space="0" w:color="auto"/>
            <w:left w:val="none" w:sz="0" w:space="0" w:color="auto"/>
            <w:bottom w:val="none" w:sz="0" w:space="0" w:color="auto"/>
            <w:right w:val="none" w:sz="0" w:space="0" w:color="auto"/>
          </w:divBdr>
          <w:divsChild>
            <w:div w:id="1926306110">
              <w:marLeft w:val="0"/>
              <w:marRight w:val="0"/>
              <w:marTop w:val="0"/>
              <w:marBottom w:val="0"/>
              <w:divBdr>
                <w:top w:val="none" w:sz="0" w:space="0" w:color="auto"/>
                <w:left w:val="none" w:sz="0" w:space="0" w:color="auto"/>
                <w:bottom w:val="none" w:sz="0" w:space="0" w:color="auto"/>
                <w:right w:val="none" w:sz="0" w:space="0" w:color="auto"/>
              </w:divBdr>
              <w:divsChild>
                <w:div w:id="261494905">
                  <w:marLeft w:val="0"/>
                  <w:marRight w:val="0"/>
                  <w:marTop w:val="0"/>
                  <w:marBottom w:val="0"/>
                  <w:divBdr>
                    <w:top w:val="none" w:sz="0" w:space="0" w:color="auto"/>
                    <w:left w:val="none" w:sz="0" w:space="0" w:color="auto"/>
                    <w:bottom w:val="none" w:sz="0" w:space="0" w:color="auto"/>
                    <w:right w:val="none" w:sz="0" w:space="0" w:color="auto"/>
                  </w:divBdr>
                  <w:divsChild>
                    <w:div w:id="723529104">
                      <w:marLeft w:val="0"/>
                      <w:marRight w:val="0"/>
                      <w:marTop w:val="0"/>
                      <w:marBottom w:val="0"/>
                      <w:divBdr>
                        <w:top w:val="none" w:sz="0" w:space="0" w:color="auto"/>
                        <w:left w:val="none" w:sz="0" w:space="0" w:color="auto"/>
                        <w:bottom w:val="none" w:sz="0" w:space="0" w:color="auto"/>
                        <w:right w:val="none" w:sz="0" w:space="0" w:color="auto"/>
                      </w:divBdr>
                    </w:div>
                    <w:div w:id="2081169323">
                      <w:marLeft w:val="0"/>
                      <w:marRight w:val="0"/>
                      <w:marTop w:val="0"/>
                      <w:marBottom w:val="0"/>
                      <w:divBdr>
                        <w:top w:val="none" w:sz="0" w:space="0" w:color="auto"/>
                        <w:left w:val="none" w:sz="0" w:space="0" w:color="auto"/>
                        <w:bottom w:val="none" w:sz="0" w:space="0" w:color="auto"/>
                        <w:right w:val="none" w:sz="0" w:space="0" w:color="auto"/>
                      </w:divBdr>
                    </w:div>
                    <w:div w:id="2074884533">
                      <w:marLeft w:val="0"/>
                      <w:marRight w:val="0"/>
                      <w:marTop w:val="0"/>
                      <w:marBottom w:val="0"/>
                      <w:divBdr>
                        <w:top w:val="none" w:sz="0" w:space="0" w:color="auto"/>
                        <w:left w:val="none" w:sz="0" w:space="0" w:color="auto"/>
                        <w:bottom w:val="none" w:sz="0" w:space="0" w:color="auto"/>
                        <w:right w:val="none" w:sz="0" w:space="0" w:color="auto"/>
                      </w:divBdr>
                    </w:div>
                    <w:div w:id="21315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6867">
      <w:bodyDiv w:val="1"/>
      <w:marLeft w:val="0"/>
      <w:marRight w:val="0"/>
      <w:marTop w:val="0"/>
      <w:marBottom w:val="0"/>
      <w:divBdr>
        <w:top w:val="none" w:sz="0" w:space="0" w:color="auto"/>
        <w:left w:val="none" w:sz="0" w:space="0" w:color="auto"/>
        <w:bottom w:val="none" w:sz="0" w:space="0" w:color="auto"/>
        <w:right w:val="none" w:sz="0" w:space="0" w:color="auto"/>
      </w:divBdr>
    </w:div>
    <w:div w:id="13614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52960198-E5B0-43B3-AC63-09E49EC6492A}"/>
      </w:docPartPr>
      <w:docPartBody>
        <w:p w14:paraId="07C2D8ED" w14:textId="703133CD" w:rsidR="00000000" w:rsidRDefault="00762C0B">
          <w:r w:rsidRPr="00083E80">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0B"/>
    <w:rsid w:val="00762C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2C0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2C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4887</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sodra</Company>
  <LinksUpToDate>false</LinksUpToDate>
  <CharactersWithSpaces>5584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2018-10-01T11:46:00Z</dcterms:created>
  <dc:creator>Valentina Zacharova</dc:creator>
  <lastModifiedBy>GUMBYTĖ Danguolė</lastModifiedBy>
  <lastPrinted>2018-01-18T05:43:00Z</lastPrinted>
  <dcterms:modified xsi:type="dcterms:W3CDTF">2018-10-01T12:05:00Z</dcterms:modified>
  <revision>3</revision>
</coreProperties>
</file>