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31" w:rsidRDefault="003C7B31">
      <w:pPr>
        <w:jc w:val="center"/>
        <w:rPr>
          <w:b/>
          <w:noProof/>
          <w:sz w:val="28"/>
          <w:szCs w:val="28"/>
          <w:lang w:eastAsia="lt-LT"/>
        </w:rPr>
      </w:pPr>
      <w:r>
        <w:rPr>
          <w:noProof/>
          <w:lang w:eastAsia="lt-LT"/>
        </w:rPr>
        <w:drawing>
          <wp:inline distT="0" distB="0" distL="0" distR="0" wp14:anchorId="636ADB22" wp14:editId="76D70FE5">
            <wp:extent cx="552450" cy="676275"/>
            <wp:effectExtent l="0" t="0" r="0" b="9525"/>
            <wp:docPr id="1" name="Paveikslėlis 1" descr="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05" w:rsidRDefault="003C7B31">
      <w:pPr>
        <w:jc w:val="center"/>
        <w:rPr>
          <w:b/>
          <w:sz w:val="28"/>
        </w:rPr>
      </w:pPr>
      <w:r>
        <w:rPr>
          <w:b/>
          <w:sz w:val="28"/>
        </w:rPr>
        <w:t>PLUNGĖS RAJONO SAVIVALDYBĖS</w:t>
      </w:r>
    </w:p>
    <w:p w:rsidR="009E7005" w:rsidRDefault="003C7B31">
      <w:pPr>
        <w:jc w:val="center"/>
        <w:rPr>
          <w:b/>
          <w:sz w:val="28"/>
        </w:rPr>
      </w:pPr>
      <w:r>
        <w:rPr>
          <w:b/>
          <w:sz w:val="28"/>
        </w:rPr>
        <w:t>TARYBA</w:t>
      </w:r>
    </w:p>
    <w:p w:rsidR="009E7005" w:rsidRDefault="009E7005">
      <w:pPr>
        <w:jc w:val="center"/>
        <w:rPr>
          <w:b/>
        </w:rPr>
      </w:pPr>
    </w:p>
    <w:p w:rsidR="009E7005" w:rsidRDefault="003C7B31">
      <w:pPr>
        <w:jc w:val="center"/>
        <w:rPr>
          <w:b/>
          <w:sz w:val="28"/>
        </w:rPr>
      </w:pPr>
      <w:r>
        <w:rPr>
          <w:b/>
          <w:sz w:val="28"/>
        </w:rPr>
        <w:t xml:space="preserve">SPRENDIMAS </w:t>
      </w:r>
    </w:p>
    <w:p w:rsidR="009E7005" w:rsidRDefault="003C7B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DĖL PLUNGĖS RAJONO SAVIVALDYBĖS TARYBOS 2021 M. biržeLIO 23 D. SPRENDIMO NR. T1-175 „DĖL PLUNGĖS RAJONO SAVIVALDYBĖS ŠVIETIMO PASLAUGAS TEIKIANČIŲ ĮSTAIGŲ PASLAUGŲ KAINŲ PATVIRTINIMO“ PAKEITIMO</w:t>
      </w:r>
    </w:p>
    <w:p w:rsidR="009E7005" w:rsidRDefault="009E7005">
      <w:pPr>
        <w:jc w:val="center"/>
        <w:rPr>
          <w:b/>
          <w:szCs w:val="24"/>
        </w:rPr>
      </w:pPr>
    </w:p>
    <w:p w:rsidR="009E7005" w:rsidRDefault="003C7B31">
      <w:pPr>
        <w:jc w:val="center"/>
        <w:rPr>
          <w:b/>
          <w:sz w:val="28"/>
        </w:rPr>
      </w:pPr>
      <w:r>
        <w:rPr>
          <w:szCs w:val="24"/>
        </w:rPr>
        <w:t xml:space="preserve">2021 m. </w:t>
      </w:r>
      <w:r>
        <w:rPr>
          <w:szCs w:val="24"/>
        </w:rPr>
        <w:t>liepos 29 d. Nr. T1-212</w:t>
      </w:r>
    </w:p>
    <w:p w:rsidR="009E7005" w:rsidRDefault="003C7B31">
      <w:pPr>
        <w:jc w:val="center"/>
      </w:pPr>
      <w:r>
        <w:t>Plungė</w:t>
      </w:r>
    </w:p>
    <w:p w:rsidR="009E7005" w:rsidRDefault="009E7005">
      <w:pPr>
        <w:jc w:val="center"/>
      </w:pPr>
    </w:p>
    <w:p w:rsidR="009E7005" w:rsidRDefault="003C7B31">
      <w:pPr>
        <w:ind w:firstLine="720"/>
        <w:jc w:val="both"/>
      </w:pPr>
      <w:r>
        <w:t>Plungės rajono savivaldybės taryba n u s p r e n d ž i a:</w:t>
      </w:r>
    </w:p>
    <w:p w:rsidR="009E7005" w:rsidRDefault="003C7B31">
      <w:pPr>
        <w:ind w:firstLine="720"/>
        <w:jc w:val="both"/>
      </w:pPr>
      <w:r>
        <w:t>1</w:t>
      </w:r>
      <w:r>
        <w:t>.</w:t>
      </w:r>
      <w:r>
        <w:tab/>
        <w:t>Pakeisti Plungės rajono savivaldybės švietimo įstaigų teikiamų paslaugų sąrašo, patvirtinto Plungės rajono savivaldybės tarybos 2021 m. birželio 23 d. sprendim</w:t>
      </w:r>
      <w:r>
        <w:t>o Nr. T1-175 „Dėl Plungės rajono savivaldybės švietimo paslaugas teikiančių įstaigų paslaugų kainų patvirtinimo“ 1.2. papunkčiu, 2 priedo „Plungės rajono savivaldybės formalųjį švietimą papildančių ugdymo įstaigų teikiamų paslaugų kainos“ 4 punkte (Eil. Nr</w:t>
      </w:r>
      <w:r>
        <w:t>. 4) ir 5 punkte (Eil. Nr. 5) nustatytas Plungės sporto ir rekreacijos centro teikiamų paslaugų kainas ir išdėstyti jas taip: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3544"/>
        <w:gridCol w:w="992"/>
        <w:gridCol w:w="851"/>
        <w:gridCol w:w="2551"/>
      </w:tblGrid>
      <w:tr w:rsidR="009E700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05" w:rsidRDefault="003C7B3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Eil.Nr.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05" w:rsidRDefault="003C7B3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Įstaiga, kuriai taikoma kaina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05" w:rsidRDefault="003C7B3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Paslaugos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05" w:rsidRDefault="003C7B3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Matavimo 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05" w:rsidRDefault="003C7B3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Kaina </w:t>
            </w:r>
            <w:proofErr w:type="spellStart"/>
            <w:r>
              <w:rPr>
                <w:b/>
                <w:bCs/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05" w:rsidRDefault="003C7B3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Pastabos</w:t>
            </w:r>
          </w:p>
        </w:tc>
      </w:tr>
      <w:tr w:rsidR="009E7005">
        <w:trPr>
          <w:trHeight w:val="206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Užmokestis už vaikų ugdymą</w:t>
            </w:r>
          </w:p>
        </w:tc>
      </w:tr>
      <w:tr w:rsidR="009E7005">
        <w:trPr>
          <w:trHeight w:val="20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Plungės sporto ir </w:t>
            </w:r>
            <w:proofErr w:type="spellStart"/>
            <w:r>
              <w:rPr>
                <w:szCs w:val="24"/>
                <w:lang w:eastAsia="lt-LT"/>
              </w:rPr>
              <w:t>reakreacijos</w:t>
            </w:r>
            <w:proofErr w:type="spellEnd"/>
            <w:r>
              <w:rPr>
                <w:szCs w:val="24"/>
                <w:lang w:eastAsia="lt-LT"/>
              </w:rPr>
              <w:t xml:space="preserve"> centras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Baidarių ir kanojų irklavimo ugdytiniams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Mėn.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b/>
                <w:bCs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Lengvatos už ugdymą tvirtinamos atskiru tarybos sprendimu</w:t>
            </w:r>
          </w:p>
        </w:tc>
      </w:tr>
      <w:tr w:rsidR="009E7005">
        <w:trPr>
          <w:trHeight w:val="2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Regbio, lengvosios atletikos, sunkiosios atletikos, šachmatų, orientavimosi sporto, buriavimo ir mergaičių </w:t>
            </w:r>
            <w:r>
              <w:rPr>
                <w:color w:val="000000"/>
                <w:szCs w:val="24"/>
                <w:lang w:eastAsia="lt-LT"/>
              </w:rPr>
              <w:t>krepšinio ugdytiniams (-</w:t>
            </w:r>
            <w:proofErr w:type="spellStart"/>
            <w:r>
              <w:rPr>
                <w:color w:val="000000"/>
                <w:szCs w:val="24"/>
                <w:lang w:eastAsia="lt-LT"/>
              </w:rPr>
              <w:t>ėms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8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9E7005">
        <w:trPr>
          <w:trHeight w:val="2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Vaikinų krepšinio, dziudo sporto ir</w:t>
            </w:r>
            <w:r>
              <w:rPr>
                <w:szCs w:val="24"/>
                <w:lang w:eastAsia="lt-LT"/>
              </w:rPr>
              <w:t xml:space="preserve"> tinklinio </w:t>
            </w:r>
            <w:r>
              <w:rPr>
                <w:color w:val="000000"/>
                <w:szCs w:val="24"/>
                <w:lang w:eastAsia="lt-LT"/>
              </w:rPr>
              <w:t>ugdytiniams (-</w:t>
            </w:r>
            <w:proofErr w:type="spellStart"/>
            <w:r>
              <w:rPr>
                <w:color w:val="000000"/>
                <w:szCs w:val="24"/>
                <w:lang w:eastAsia="lt-LT"/>
              </w:rPr>
              <w:t>ėms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9E7005">
        <w:trPr>
          <w:trHeight w:val="20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Lietuviško ritinio (</w:t>
            </w:r>
            <w:proofErr w:type="spellStart"/>
            <w:r>
              <w:rPr>
                <w:color w:val="000000"/>
                <w:szCs w:val="24"/>
                <w:lang w:eastAsia="lt-LT"/>
              </w:rPr>
              <w:t>ripkos</w:t>
            </w:r>
            <w:proofErr w:type="spellEnd"/>
            <w:r>
              <w:rPr>
                <w:color w:val="000000"/>
                <w:szCs w:val="24"/>
                <w:lang w:eastAsia="lt-LT"/>
              </w:rPr>
              <w:t>) ugdytiniams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9E7005">
        <w:trPr>
          <w:trHeight w:val="61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Sveikatingumo / bendro fizinio rengimo grupių ugdytiniams (-</w:t>
            </w:r>
            <w:proofErr w:type="spellStart"/>
            <w:r>
              <w:rPr>
                <w:color w:val="000000"/>
                <w:szCs w:val="24"/>
                <w:lang w:eastAsia="lt-LT"/>
              </w:rPr>
              <w:t>ėms</w:t>
            </w:r>
            <w:proofErr w:type="spellEnd"/>
            <w:r>
              <w:rPr>
                <w:color w:val="000000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8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9E7005">
        <w:trPr>
          <w:trHeight w:val="226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Automobilio nuoma</w:t>
            </w:r>
          </w:p>
        </w:tc>
      </w:tr>
      <w:tr w:rsidR="009E7005">
        <w:trPr>
          <w:trHeight w:val="3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ind w:left="-684" w:firstLine="72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Plungės </w:t>
            </w:r>
            <w:r>
              <w:rPr>
                <w:szCs w:val="24"/>
                <w:lang w:eastAsia="lt-LT"/>
              </w:rPr>
              <w:t xml:space="preserve">sporto ir </w:t>
            </w:r>
            <w:proofErr w:type="spellStart"/>
            <w:r>
              <w:rPr>
                <w:szCs w:val="24"/>
                <w:lang w:eastAsia="lt-LT"/>
              </w:rPr>
              <w:t>reakreacijos</w:t>
            </w:r>
            <w:proofErr w:type="spellEnd"/>
            <w:r>
              <w:rPr>
                <w:szCs w:val="24"/>
                <w:lang w:eastAsia="lt-LT"/>
              </w:rPr>
              <w:t xml:space="preserve"> centras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bCs/>
                <w:szCs w:val="24"/>
                <w:lang w:eastAsia="lt-LT"/>
              </w:rPr>
            </w:pPr>
            <w:r>
              <w:rPr>
                <w:rFonts w:ascii="TimesNewRomanPS-BoldMT" w:hAnsi="TimesNewRomanPS-BoldMT" w:cs="TimesNewRomanPS-BoldMT"/>
                <w:bCs/>
                <w:szCs w:val="24"/>
                <w:lang w:eastAsia="lt-LT"/>
              </w:rPr>
              <w:t xml:space="preserve">Lengvasis automobilis „Renault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Cs w:val="24"/>
                <w:lang w:eastAsia="lt-LT"/>
              </w:rPr>
              <w:t>Trafic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Cs w:val="24"/>
                <w:lang w:eastAsia="lt-LT"/>
              </w:rPr>
              <w:t xml:space="preserve">“,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Cs w:val="24"/>
                <w:lang w:eastAsia="lt-LT"/>
              </w:rPr>
              <w:t>valst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Cs w:val="24"/>
                <w:lang w:eastAsia="lt-LT"/>
              </w:rPr>
              <w:t>. Nr.  LFI 574</w:t>
            </w:r>
          </w:p>
        </w:tc>
      </w:tr>
      <w:tr w:rsidR="009E7005">
        <w:trPr>
          <w:trHeight w:val="5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ind w:left="-684" w:firstLine="72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1. Iki 200 km, įskaitant kuro išlaidas (be vairuotojo)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 km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rFonts w:ascii="TimesNewRomanPSMT" w:hAnsi="TimesNewRomanPSMT" w:cs="TimesNewRomanPSMT"/>
                <w:szCs w:val="24"/>
                <w:lang w:eastAsia="lt-LT"/>
              </w:rPr>
            </w:pPr>
            <w:r>
              <w:rPr>
                <w:rFonts w:ascii="TimesNewRomanPSMT" w:hAnsi="TimesNewRomanPSMT" w:cs="TimesNewRomanPSMT"/>
                <w:szCs w:val="24"/>
                <w:lang w:eastAsia="lt-LT"/>
              </w:rPr>
              <w:t xml:space="preserve">Centro darbuotojams taikoma 15 proc. nuolaida. </w:t>
            </w:r>
          </w:p>
          <w:p w:rsidR="009E7005" w:rsidRDefault="009E7005">
            <w:pPr>
              <w:rPr>
                <w:rFonts w:ascii="TimesNewRomanPSMT" w:hAnsi="TimesNewRomanPSMT" w:cs="TimesNewRomanPSMT"/>
                <w:szCs w:val="24"/>
                <w:lang w:eastAsia="lt-LT"/>
              </w:rPr>
            </w:pPr>
          </w:p>
          <w:p w:rsidR="009E7005" w:rsidRDefault="003C7B31">
            <w:pPr>
              <w:rPr>
                <w:rFonts w:ascii="TimesNewRomanPSMT" w:hAnsi="TimesNewRomanPSMT" w:cs="TimesNewRomanPSMT"/>
                <w:szCs w:val="24"/>
                <w:lang w:eastAsia="lt-LT"/>
              </w:rPr>
            </w:pPr>
            <w:r>
              <w:rPr>
                <w:rFonts w:ascii="TimesNewRomanPSMT" w:hAnsi="TimesNewRomanPSMT" w:cs="TimesNewRomanPSMT"/>
                <w:szCs w:val="24"/>
                <w:lang w:eastAsia="lt-LT"/>
              </w:rPr>
              <w:t>Prastova:</w:t>
            </w:r>
          </w:p>
          <w:p w:rsidR="009E7005" w:rsidRDefault="003C7B31">
            <w:pPr>
              <w:rPr>
                <w:i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iCs/>
                <w:szCs w:val="24"/>
              </w:rPr>
              <w:t xml:space="preserve"> Nuomojant automobilį iki 12 </w:t>
            </w:r>
            <w:r>
              <w:rPr>
                <w:iCs/>
                <w:szCs w:val="24"/>
              </w:rPr>
              <w:lastRenderedPageBreak/>
              <w:t xml:space="preserve">valandų laikotarpiui – 4 </w:t>
            </w:r>
            <w:proofErr w:type="spellStart"/>
            <w:r>
              <w:rPr>
                <w:iCs/>
                <w:szCs w:val="24"/>
              </w:rPr>
              <w:t>Eur</w:t>
            </w:r>
            <w:proofErr w:type="spellEnd"/>
            <w:r>
              <w:rPr>
                <w:iCs/>
                <w:szCs w:val="24"/>
              </w:rPr>
              <w:t>/valandą.</w:t>
            </w:r>
          </w:p>
          <w:p w:rsidR="009E7005" w:rsidRDefault="003C7B31">
            <w:pPr>
              <w:rPr>
                <w:rFonts w:ascii="TimesNewRomanPSMT" w:hAnsi="TimesNewRomanPSMT" w:cs="TimesNewRomanPSMT"/>
                <w:sz w:val="13"/>
                <w:szCs w:val="13"/>
                <w:lang w:eastAsia="lt-LT"/>
              </w:rPr>
            </w:pPr>
            <w:r>
              <w:rPr>
                <w:iCs/>
                <w:szCs w:val="24"/>
              </w:rPr>
              <w:t xml:space="preserve">2. Nuomojant automobilį daugiau kaip 12 valandų laikotarpiui – 50 </w:t>
            </w:r>
            <w:proofErr w:type="spellStart"/>
            <w:r>
              <w:rPr>
                <w:iCs/>
                <w:szCs w:val="24"/>
              </w:rPr>
              <w:t>Eur</w:t>
            </w:r>
            <w:proofErr w:type="spellEnd"/>
            <w:r>
              <w:rPr>
                <w:iCs/>
                <w:szCs w:val="24"/>
              </w:rPr>
              <w:t>/parą.</w:t>
            </w:r>
          </w:p>
        </w:tc>
      </w:tr>
      <w:tr w:rsidR="009E7005">
        <w:trPr>
          <w:trHeight w:val="5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ind w:left="-684" w:firstLine="72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rPr>
                <w:szCs w:val="24"/>
                <w:lang w:eastAsia="lt-LT"/>
              </w:rPr>
            </w:pPr>
            <w:r>
              <w:rPr>
                <w:rFonts w:ascii="TimesNewRomanPSMT" w:hAnsi="TimesNewRomanPSMT" w:cs="TimesNewRomanPSMT"/>
                <w:szCs w:val="24"/>
                <w:lang w:eastAsia="lt-LT"/>
              </w:rPr>
              <w:t>2. 200 km ir daugiau, įskaitant kuro išlaidas (be vairuotojo)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 km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3C7B3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0,35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05" w:rsidRDefault="009E7005">
            <w:pPr>
              <w:rPr>
                <w:b/>
                <w:bCs/>
                <w:szCs w:val="24"/>
                <w:lang w:eastAsia="lt-LT"/>
              </w:rPr>
            </w:pPr>
          </w:p>
        </w:tc>
      </w:tr>
    </w:tbl>
    <w:p w:rsidR="009E7005" w:rsidRDefault="003C7B31"/>
    <w:p w:rsidR="009E7005" w:rsidRDefault="003C7B31">
      <w:pPr>
        <w:ind w:firstLine="720"/>
        <w:jc w:val="both"/>
      </w:pPr>
      <w:r>
        <w:t>2</w:t>
      </w:r>
      <w:r>
        <w:t xml:space="preserve">. Nustatyti, kad šis </w:t>
      </w:r>
      <w:r>
        <w:t>sprendimas įsigalioja nuo 2021 m. rugsėjo 1 d.</w:t>
      </w:r>
    </w:p>
    <w:p w:rsidR="009E7005" w:rsidRDefault="009E7005">
      <w:pPr>
        <w:tabs>
          <w:tab w:val="left" w:pos="7938"/>
        </w:tabs>
        <w:jc w:val="both"/>
      </w:pPr>
    </w:p>
    <w:p w:rsidR="009E7005" w:rsidRDefault="003C7B31">
      <w:pPr>
        <w:tabs>
          <w:tab w:val="left" w:pos="7938"/>
        </w:tabs>
        <w:jc w:val="both"/>
      </w:pPr>
    </w:p>
    <w:bookmarkStart w:id="0" w:name="_GoBack" w:displacedByCustomXml="next"/>
    <w:bookmarkEnd w:id="0" w:displacedByCustomXml="next"/>
    <w:p w:rsidR="009E7005" w:rsidRDefault="003C7B31">
      <w:pPr>
        <w:tabs>
          <w:tab w:val="left" w:pos="7938"/>
        </w:tabs>
        <w:jc w:val="both"/>
      </w:pPr>
      <w:r>
        <w:t xml:space="preserve">Savivaldybės meras </w:t>
      </w:r>
      <w:r>
        <w:tab/>
        <w:t>Audrius Klišonis</w:t>
      </w:r>
    </w:p>
    <w:p w:rsidR="009E7005" w:rsidRDefault="009E7005">
      <w:pPr>
        <w:tabs>
          <w:tab w:val="left" w:pos="7938"/>
        </w:tabs>
        <w:jc w:val="both"/>
      </w:pPr>
    </w:p>
    <w:p w:rsidR="009E7005" w:rsidRDefault="003C7B31">
      <w:pPr>
        <w:tabs>
          <w:tab w:val="left" w:pos="7938"/>
        </w:tabs>
        <w:jc w:val="both"/>
      </w:pPr>
    </w:p>
    <w:sectPr w:rsidR="009E700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05" w:rsidRDefault="003C7B31">
      <w:pPr>
        <w:ind w:firstLine="720"/>
        <w:jc w:val="both"/>
      </w:pPr>
      <w:r>
        <w:separator/>
      </w:r>
    </w:p>
  </w:endnote>
  <w:endnote w:type="continuationSeparator" w:id="0">
    <w:p w:rsidR="009E7005" w:rsidRDefault="003C7B31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05" w:rsidRDefault="003C7B31">
      <w:pPr>
        <w:ind w:firstLine="720"/>
        <w:jc w:val="both"/>
      </w:pPr>
      <w:r>
        <w:separator/>
      </w:r>
    </w:p>
  </w:footnote>
  <w:footnote w:type="continuationSeparator" w:id="0">
    <w:p w:rsidR="009E7005" w:rsidRDefault="003C7B31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1"/>
    <w:rsid w:val="003C7B31"/>
    <w:rsid w:val="00586131"/>
    <w:rsid w:val="009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2083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2021-07-30T07:12:00Z</dcterms:created>
  <dc:creator>rima</dc:creator>
  <lastModifiedBy>BODIN Aušra</lastModifiedBy>
  <lastPrinted>2016-10-11T06:10:00Z</lastPrinted>
  <dcterms:modified xsi:type="dcterms:W3CDTF">2021-07-30T08:25:00Z</dcterms:modified>
  <revision>3</revision>
  <dc:title>PLUNGĖS RAJONO SAVIVALDYBĖS ADMINISTRATORIUS</dc:title>
</coreProperties>
</file>