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6847" w14:textId="18E55D28" w:rsidR="00F15126" w:rsidRPr="000F1139" w:rsidRDefault="00F15126" w:rsidP="000F1139">
      <w:pPr>
        <w:jc w:val="center"/>
        <w:rPr>
          <w:szCs w:val="24"/>
        </w:rPr>
      </w:pPr>
      <w:r w:rsidRPr="000F1139">
        <w:rPr>
          <w:noProof/>
          <w:szCs w:val="24"/>
          <w:lang w:eastAsia="lt-LT"/>
        </w:rPr>
        <w:drawing>
          <wp:inline distT="0" distB="0" distL="0" distR="0" wp14:anchorId="742C2380" wp14:editId="56C3A368">
            <wp:extent cx="518160" cy="621665"/>
            <wp:effectExtent l="0" t="0" r="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21665"/>
                    </a:xfrm>
                    <a:prstGeom prst="rect">
                      <a:avLst/>
                    </a:prstGeom>
                    <a:noFill/>
                  </pic:spPr>
                </pic:pic>
              </a:graphicData>
            </a:graphic>
          </wp:inline>
        </w:drawing>
      </w:r>
    </w:p>
    <w:p w14:paraId="73710519" w14:textId="77777777" w:rsidR="00F15126" w:rsidRPr="000F1139" w:rsidRDefault="00F15126" w:rsidP="000F1139">
      <w:pPr>
        <w:jc w:val="center"/>
        <w:rPr>
          <w:szCs w:val="24"/>
        </w:rPr>
      </w:pPr>
    </w:p>
    <w:p w14:paraId="351EBE6E" w14:textId="77777777" w:rsidR="00F15126" w:rsidRPr="000F1139" w:rsidRDefault="00F15126" w:rsidP="000F1139">
      <w:pPr>
        <w:tabs>
          <w:tab w:val="center" w:pos="4819"/>
          <w:tab w:val="right" w:pos="9638"/>
        </w:tabs>
        <w:jc w:val="center"/>
        <w:rPr>
          <w:b/>
          <w:szCs w:val="24"/>
        </w:rPr>
      </w:pPr>
      <w:r w:rsidRPr="000F1139">
        <w:rPr>
          <w:b/>
          <w:szCs w:val="24"/>
        </w:rPr>
        <w:t>LIETUVOS RESPUBLIKOS APLINKOS MINISTRAS</w:t>
      </w:r>
    </w:p>
    <w:p w14:paraId="3D2B844D" w14:textId="77777777" w:rsidR="00F15126" w:rsidRPr="000F1139" w:rsidRDefault="00F15126" w:rsidP="000F1139">
      <w:pPr>
        <w:jc w:val="center"/>
        <w:rPr>
          <w:b/>
          <w:bCs/>
          <w:szCs w:val="24"/>
        </w:rPr>
      </w:pPr>
    </w:p>
    <w:p w14:paraId="3AF28B34" w14:textId="77777777" w:rsidR="005304B1" w:rsidRPr="000F1139" w:rsidRDefault="00F15126" w:rsidP="000F1139">
      <w:pPr>
        <w:jc w:val="center"/>
        <w:rPr>
          <w:b/>
          <w:bCs/>
          <w:szCs w:val="24"/>
        </w:rPr>
      </w:pPr>
      <w:r w:rsidRPr="000F1139">
        <w:rPr>
          <w:b/>
          <w:bCs/>
          <w:szCs w:val="24"/>
        </w:rPr>
        <w:t>ĮSAKYMAS</w:t>
      </w:r>
    </w:p>
    <w:p w14:paraId="3AF28B35" w14:textId="77777777" w:rsidR="005304B1" w:rsidRPr="000F1139" w:rsidRDefault="00F15126" w:rsidP="000F1139">
      <w:pPr>
        <w:jc w:val="center"/>
        <w:rPr>
          <w:b/>
          <w:bCs/>
          <w:szCs w:val="24"/>
        </w:rPr>
      </w:pPr>
      <w:r w:rsidRPr="000F1139">
        <w:rPr>
          <w:b/>
          <w:szCs w:val="24"/>
        </w:rPr>
        <w:t>DĖL LIETUVOS RESPUBLIKOS APLINKOS MINISTRO 2014 M. SPALIO 24 D. ĮSAKYMO NR. D1-854 „</w:t>
      </w:r>
      <w:r w:rsidRPr="000F1139">
        <w:rPr>
          <w:b/>
          <w:bCs/>
          <w:szCs w:val="24"/>
        </w:rPr>
        <w:t>DĖL APLINKOSAUGINIŲ MOKESČIŲ KONTROLĖS INFORMACINĖS SISTEMOS NUOSTATŲ PATVIRTINIMO“ PAKEITIMO</w:t>
      </w:r>
    </w:p>
    <w:p w14:paraId="3AF28B36" w14:textId="77777777" w:rsidR="005304B1" w:rsidRPr="000F1139" w:rsidRDefault="005304B1" w:rsidP="000F1139">
      <w:pPr>
        <w:jc w:val="center"/>
        <w:rPr>
          <w:b/>
          <w:bCs/>
          <w:szCs w:val="24"/>
        </w:rPr>
      </w:pPr>
    </w:p>
    <w:p w14:paraId="3AF28B37" w14:textId="77777777" w:rsidR="005304B1" w:rsidRPr="000F1139" w:rsidRDefault="00F15126" w:rsidP="000F1139">
      <w:pPr>
        <w:jc w:val="center"/>
        <w:rPr>
          <w:szCs w:val="24"/>
        </w:rPr>
      </w:pPr>
      <w:r w:rsidRPr="000F1139">
        <w:rPr>
          <w:szCs w:val="24"/>
        </w:rPr>
        <w:t>2018 m. rugsėjo 27 d. Nr. D1-856</w:t>
      </w:r>
    </w:p>
    <w:p w14:paraId="3AF28B39" w14:textId="77777777" w:rsidR="005304B1" w:rsidRPr="000F1139" w:rsidRDefault="00F15126" w:rsidP="000F1139">
      <w:pPr>
        <w:jc w:val="center"/>
        <w:rPr>
          <w:szCs w:val="24"/>
        </w:rPr>
      </w:pPr>
      <w:r w:rsidRPr="000F1139">
        <w:rPr>
          <w:szCs w:val="24"/>
        </w:rPr>
        <w:t>Vilnius</w:t>
      </w:r>
    </w:p>
    <w:p w14:paraId="3AF28B3A" w14:textId="77777777" w:rsidR="005304B1" w:rsidRPr="000F1139" w:rsidRDefault="005304B1" w:rsidP="000F1139">
      <w:pPr>
        <w:rPr>
          <w:szCs w:val="24"/>
        </w:rPr>
      </w:pPr>
    </w:p>
    <w:p w14:paraId="32339409" w14:textId="77777777" w:rsidR="000F1139" w:rsidRPr="000F1139" w:rsidRDefault="000F1139" w:rsidP="000F1139">
      <w:pPr>
        <w:rPr>
          <w:szCs w:val="24"/>
        </w:rPr>
      </w:pPr>
    </w:p>
    <w:p w14:paraId="3AF28B3B" w14:textId="77777777" w:rsidR="005304B1" w:rsidRDefault="00F15126" w:rsidP="000F1139">
      <w:pPr>
        <w:ind w:firstLine="720"/>
        <w:jc w:val="both"/>
        <w:rPr>
          <w:bCs/>
          <w:szCs w:val="22"/>
        </w:rPr>
      </w:pPr>
      <w:r>
        <w:rPr>
          <w:spacing w:val="60"/>
          <w:szCs w:val="22"/>
        </w:rPr>
        <w:t>Pakeičiu</w:t>
      </w:r>
      <w:r>
        <w:rPr>
          <w:szCs w:val="22"/>
        </w:rPr>
        <w:t xml:space="preserve"> Lietuvos Respublikos aplinkos ministro 2014 m. spalio 24 d. įsakymą Nr. D1- 854 „</w:t>
      </w:r>
      <w:r>
        <w:rPr>
          <w:bCs/>
          <w:szCs w:val="22"/>
        </w:rPr>
        <w:t>Dėl aplinkosauginių mokesčių kontrolės informacinės sistemos nuostatų patvirtinimo“:</w:t>
      </w:r>
    </w:p>
    <w:p w14:paraId="3AF28B3C" w14:textId="77777777" w:rsidR="005304B1" w:rsidRDefault="000F1139" w:rsidP="000F1139">
      <w:pPr>
        <w:ind w:firstLine="720"/>
        <w:jc w:val="both"/>
        <w:rPr>
          <w:bCs/>
          <w:szCs w:val="22"/>
        </w:rPr>
      </w:pPr>
      <w:r w:rsidR="00F15126">
        <w:rPr>
          <w:bCs/>
          <w:szCs w:val="22"/>
        </w:rPr>
        <w:t>1</w:t>
      </w:r>
      <w:r w:rsidR="00F15126">
        <w:rPr>
          <w:bCs/>
          <w:szCs w:val="22"/>
        </w:rPr>
        <w:t>.  Pakeičiu 2 punktą ir jį išdėstau taip:</w:t>
      </w:r>
    </w:p>
    <w:p w14:paraId="3AF28B3D" w14:textId="77777777" w:rsidR="005304B1" w:rsidRDefault="00F15126" w:rsidP="000F1139">
      <w:pPr>
        <w:ind w:firstLine="720"/>
        <w:jc w:val="both"/>
        <w:rPr>
          <w:szCs w:val="22"/>
        </w:rPr>
      </w:pPr>
      <w:r>
        <w:rPr>
          <w:bCs/>
          <w:szCs w:val="22"/>
        </w:rPr>
        <w:t>„</w:t>
      </w:r>
      <w:r>
        <w:rPr>
          <w:bCs/>
          <w:szCs w:val="22"/>
        </w:rPr>
        <w:t>2</w:t>
      </w:r>
      <w:r>
        <w:rPr>
          <w:bCs/>
          <w:szCs w:val="22"/>
        </w:rPr>
        <w:t xml:space="preserve">. </w:t>
      </w:r>
      <w:r>
        <w:rPr>
          <w:szCs w:val="22"/>
        </w:rPr>
        <w:t>Pavedu Aplinkos apsaugos departamentui prie Aplinkos ministerijos paskirti Aplinkosauginių mokesčių kontrolės informacinės sistemos saugos įgaliotinį, duomenų valdymo įgaliotinį ir administratorių.“</w:t>
      </w:r>
    </w:p>
    <w:p w14:paraId="3AF28B3E" w14:textId="77777777" w:rsidR="005304B1" w:rsidRDefault="000F1139" w:rsidP="000F1139">
      <w:pPr>
        <w:ind w:firstLine="720"/>
        <w:jc w:val="both"/>
        <w:rPr>
          <w:szCs w:val="22"/>
        </w:rPr>
      </w:pPr>
      <w:r w:rsidR="00F15126">
        <w:rPr>
          <w:szCs w:val="22"/>
        </w:rPr>
        <w:t>2</w:t>
      </w:r>
      <w:r w:rsidR="00F15126">
        <w:rPr>
          <w:szCs w:val="22"/>
        </w:rPr>
        <w:t xml:space="preserve">. </w:t>
      </w:r>
      <w:r w:rsidR="00F15126">
        <w:rPr>
          <w:bCs/>
          <w:szCs w:val="22"/>
        </w:rPr>
        <w:t xml:space="preserve">Pakeičiu nurodytuoju įsakymu patvirtintus </w:t>
      </w:r>
      <w:r w:rsidR="00F15126">
        <w:rPr>
          <w:szCs w:val="22"/>
        </w:rPr>
        <w:t>Aplinkosauginių mokesčių kontrolės informacinės sistemos nuostatus:</w:t>
      </w:r>
    </w:p>
    <w:p w14:paraId="3AF28B3F" w14:textId="77777777" w:rsidR="005304B1" w:rsidRDefault="000F1139" w:rsidP="000F1139">
      <w:pPr>
        <w:ind w:firstLine="720"/>
        <w:jc w:val="both"/>
        <w:rPr>
          <w:szCs w:val="22"/>
        </w:rPr>
      </w:pPr>
      <w:r w:rsidR="00F15126">
        <w:rPr>
          <w:szCs w:val="22"/>
        </w:rPr>
        <w:t>2.1</w:t>
      </w:r>
      <w:r w:rsidR="00F15126">
        <w:rPr>
          <w:szCs w:val="22"/>
        </w:rPr>
        <w:t>. pakeičiu 25.4 papunktį ir jį išdėstau taip:</w:t>
      </w:r>
    </w:p>
    <w:p w14:paraId="3AF28B40" w14:textId="77777777" w:rsidR="005304B1" w:rsidRDefault="00F15126" w:rsidP="000F1139">
      <w:pPr>
        <w:ind w:firstLine="720"/>
        <w:jc w:val="both"/>
        <w:rPr>
          <w:szCs w:val="22"/>
        </w:rPr>
      </w:pPr>
      <w:r>
        <w:rPr>
          <w:szCs w:val="22"/>
        </w:rPr>
        <w:t>„</w:t>
      </w:r>
      <w:r>
        <w:rPr>
          <w:szCs w:val="22"/>
        </w:rPr>
        <w:t>25.4</w:t>
      </w:r>
      <w:r>
        <w:rPr>
          <w:szCs w:val="22"/>
        </w:rPr>
        <w:t>. visi asmens duomenys teikiami ir tvarkomi vadovaujantis Lietuvos Respublikos asmens duomenų teisinės apsaugos įstatymo nuostatomis ir 2016 m. balandžio 27 d. Europos Parlamento ir Tarybos reglamentu (ES) 2016/679 dėl fizinių asmenų apsaugos tvarkant asmens duomenis ir dėl laisvo tokių duomenų judėjimo ir kuriuo panaikinama Direktyva 95/46/EB (toliau – Bendrasis duomenų apsaugos reglamentas) (OL 2016 L 119, p. 1);“</w:t>
      </w:r>
    </w:p>
    <w:p w14:paraId="3AF28B41" w14:textId="77777777" w:rsidR="005304B1" w:rsidRDefault="000F1139" w:rsidP="000F1139">
      <w:pPr>
        <w:ind w:firstLine="720"/>
        <w:jc w:val="both"/>
        <w:rPr>
          <w:szCs w:val="22"/>
        </w:rPr>
      </w:pPr>
      <w:r w:rsidR="00F15126">
        <w:rPr>
          <w:szCs w:val="22"/>
        </w:rPr>
        <w:t>2.2</w:t>
      </w:r>
      <w:r w:rsidR="00F15126">
        <w:rPr>
          <w:szCs w:val="22"/>
        </w:rPr>
        <w:t xml:space="preserve">. </w:t>
      </w:r>
      <w:r w:rsidR="00F15126">
        <w:rPr>
          <w:bCs/>
          <w:szCs w:val="22"/>
        </w:rPr>
        <w:t xml:space="preserve">pakeičiu </w:t>
      </w:r>
      <w:r w:rsidR="00F15126">
        <w:rPr>
          <w:szCs w:val="22"/>
        </w:rPr>
        <w:t>33 punktą ir jį išdėstau taip:</w:t>
      </w:r>
    </w:p>
    <w:p w14:paraId="3AF28B42" w14:textId="77777777" w:rsidR="005304B1" w:rsidRDefault="00F15126" w:rsidP="000F1139">
      <w:pPr>
        <w:ind w:firstLine="720"/>
        <w:jc w:val="both"/>
        <w:rPr>
          <w:szCs w:val="22"/>
        </w:rPr>
      </w:pPr>
      <w:r>
        <w:rPr>
          <w:szCs w:val="22"/>
        </w:rPr>
        <w:t>„</w:t>
      </w:r>
      <w:r>
        <w:rPr>
          <w:szCs w:val="22"/>
        </w:rPr>
        <w:t>33</w:t>
      </w:r>
      <w:r>
        <w:rPr>
          <w:szCs w:val="22"/>
        </w:rPr>
        <w:t>. IKS tvarkomų asmens duomenų saugumas užtikrinamas vadovaujantis Bendruoju duomenų apsaugos reglamentu.“;</w:t>
      </w:r>
    </w:p>
    <w:p w14:paraId="3AF28B43" w14:textId="77777777" w:rsidR="005304B1" w:rsidRDefault="000F1139" w:rsidP="000F1139">
      <w:pPr>
        <w:ind w:firstLine="720"/>
        <w:jc w:val="both"/>
        <w:rPr>
          <w:szCs w:val="22"/>
        </w:rPr>
      </w:pPr>
      <w:r w:rsidR="00F15126">
        <w:rPr>
          <w:szCs w:val="22"/>
        </w:rPr>
        <w:t>2.3</w:t>
      </w:r>
      <w:r w:rsidR="00F15126">
        <w:rPr>
          <w:szCs w:val="22"/>
        </w:rPr>
        <w:t xml:space="preserve"> </w:t>
      </w:r>
      <w:r w:rsidR="00F15126">
        <w:rPr>
          <w:bCs/>
          <w:szCs w:val="22"/>
        </w:rPr>
        <w:t xml:space="preserve">pakeičiu </w:t>
      </w:r>
      <w:r w:rsidR="00F15126">
        <w:rPr>
          <w:szCs w:val="22"/>
        </w:rPr>
        <w:t>40 punktą ir jį išdėstau taip:</w:t>
      </w:r>
    </w:p>
    <w:p w14:paraId="3AF28B45" w14:textId="28569202" w:rsidR="005304B1" w:rsidRDefault="00F15126" w:rsidP="000F1139">
      <w:pPr>
        <w:ind w:firstLine="720"/>
        <w:jc w:val="both"/>
        <w:rPr>
          <w:szCs w:val="22"/>
        </w:rPr>
      </w:pPr>
      <w:r>
        <w:rPr>
          <w:szCs w:val="22"/>
        </w:rPr>
        <w:t>„</w:t>
      </w:r>
      <w:r>
        <w:rPr>
          <w:szCs w:val="22"/>
        </w:rPr>
        <w:t>4</w:t>
      </w:r>
      <w:bookmarkStart w:id="0" w:name="_GoBack"/>
      <w:bookmarkEnd w:id="0"/>
      <w:r>
        <w:rPr>
          <w:szCs w:val="22"/>
        </w:rPr>
        <w:t>0</w:t>
      </w:r>
      <w:r>
        <w:rPr>
          <w:szCs w:val="22"/>
        </w:rPr>
        <w:t>. Asmens, kurio duomenys įrašyti IKS, teisės, susijusios su informavimu apie jo asmens duomenų tvarkymą, supažindinimu su tvarkomais savo asmens dokumentais ir reikalavimu ištaisyti, sunaikinti, savo asmens duomenis arba sustabdyti, išskyrus saugojimą, savo asmens duomenų tvarkymo veiksmus, kai duomenys tvarkomi nesilaikant Lietuvos Respublikos asmens duomenų teisinės apsaugos įstatymo ir kitų įstatymų nuostatų, įgyvendinamos vadovaujantis Lietuvos Respublikos asmens duomenų teisinės apsaugos įstatymu ir Bendruoju duomenų apsaugos reglamentu.“</w:t>
      </w:r>
    </w:p>
    <w:p w14:paraId="1C2C0DA7" w14:textId="77777777" w:rsidR="00F15126" w:rsidRDefault="00F15126">
      <w:pPr>
        <w:jc w:val="both"/>
      </w:pPr>
    </w:p>
    <w:p w14:paraId="6963FAAC" w14:textId="77777777" w:rsidR="00F15126" w:rsidRDefault="00F15126">
      <w:pPr>
        <w:jc w:val="both"/>
      </w:pPr>
    </w:p>
    <w:p w14:paraId="3B9477F2" w14:textId="77777777" w:rsidR="00F15126" w:rsidRDefault="00F15126">
      <w:pPr>
        <w:jc w:val="both"/>
      </w:pPr>
    </w:p>
    <w:p w14:paraId="3AF28B46" w14:textId="6114789D" w:rsidR="005304B1" w:rsidRDefault="00F15126">
      <w:pPr>
        <w:jc w:val="both"/>
        <w:rPr>
          <w:szCs w:val="22"/>
        </w:rPr>
      </w:pPr>
      <w:r>
        <w:rPr>
          <w:szCs w:val="22"/>
        </w:rPr>
        <w:t>Aplinkos ministras</w:t>
      </w:r>
      <w:r>
        <w:rPr>
          <w:szCs w:val="22"/>
        </w:rPr>
        <w:tab/>
      </w:r>
      <w:r>
        <w:rPr>
          <w:szCs w:val="22"/>
        </w:rPr>
        <w:tab/>
      </w:r>
      <w:r>
        <w:rPr>
          <w:szCs w:val="22"/>
        </w:rPr>
        <w:tab/>
      </w:r>
      <w:r>
        <w:rPr>
          <w:szCs w:val="22"/>
        </w:rPr>
        <w:tab/>
      </w:r>
      <w:r>
        <w:rPr>
          <w:szCs w:val="22"/>
        </w:rPr>
        <w:tab/>
        <w:t>Kęstutis Navickas</w:t>
      </w:r>
    </w:p>
    <w:p w14:paraId="3AF28B47" w14:textId="77777777" w:rsidR="005304B1" w:rsidRDefault="005304B1">
      <w:pPr>
        <w:rPr>
          <w:szCs w:val="22"/>
        </w:rPr>
      </w:pPr>
    </w:p>
    <w:p w14:paraId="3AF28B48" w14:textId="77777777" w:rsidR="005304B1" w:rsidRDefault="005304B1">
      <w:pPr>
        <w:rPr>
          <w:szCs w:val="22"/>
        </w:rPr>
      </w:pPr>
    </w:p>
    <w:p w14:paraId="3AF28B49" w14:textId="77777777" w:rsidR="005304B1" w:rsidRDefault="00F15126">
      <w:pPr>
        <w:rPr>
          <w:szCs w:val="22"/>
        </w:rPr>
      </w:pPr>
      <w:r>
        <w:rPr>
          <w:szCs w:val="22"/>
        </w:rPr>
        <w:t>SUDERINTA</w:t>
      </w:r>
      <w:r>
        <w:rPr>
          <w:szCs w:val="22"/>
        </w:rPr>
        <w:tab/>
      </w:r>
      <w:r>
        <w:rPr>
          <w:szCs w:val="22"/>
        </w:rPr>
        <w:tab/>
      </w:r>
      <w:r>
        <w:rPr>
          <w:szCs w:val="22"/>
        </w:rPr>
        <w:tab/>
        <w:t>SUDERINTA</w:t>
      </w:r>
    </w:p>
    <w:p w14:paraId="3AF28B4A" w14:textId="77777777" w:rsidR="005304B1" w:rsidRDefault="00F15126">
      <w:pPr>
        <w:rPr>
          <w:szCs w:val="22"/>
        </w:rPr>
      </w:pPr>
      <w:r>
        <w:rPr>
          <w:szCs w:val="22"/>
        </w:rPr>
        <w:t>Informacinės plėtros komiteto prie</w:t>
      </w:r>
      <w:r>
        <w:rPr>
          <w:szCs w:val="22"/>
        </w:rPr>
        <w:tab/>
      </w:r>
      <w:r>
        <w:rPr>
          <w:szCs w:val="22"/>
        </w:rPr>
        <w:tab/>
        <w:t>Valstybinės mokesčių inspekcijos prie</w:t>
      </w:r>
    </w:p>
    <w:p w14:paraId="3AF28B4B" w14:textId="77777777" w:rsidR="005304B1" w:rsidRDefault="00F15126">
      <w:pPr>
        <w:rPr>
          <w:szCs w:val="22"/>
        </w:rPr>
      </w:pPr>
      <w:r>
        <w:rPr>
          <w:szCs w:val="22"/>
        </w:rPr>
        <w:t>Lietuvos Respublikos</w:t>
      </w:r>
      <w:r>
        <w:rPr>
          <w:szCs w:val="22"/>
        </w:rPr>
        <w:tab/>
      </w:r>
      <w:r>
        <w:rPr>
          <w:szCs w:val="22"/>
        </w:rPr>
        <w:tab/>
      </w:r>
      <w:r>
        <w:rPr>
          <w:szCs w:val="22"/>
        </w:rPr>
        <w:tab/>
        <w:t>Lietuvos Respublikos finansų ministerijos</w:t>
      </w:r>
    </w:p>
    <w:p w14:paraId="3AF28B4C" w14:textId="77777777" w:rsidR="005304B1" w:rsidRDefault="00F15126">
      <w:pPr>
        <w:rPr>
          <w:szCs w:val="22"/>
        </w:rPr>
      </w:pPr>
      <w:r>
        <w:rPr>
          <w:szCs w:val="22"/>
        </w:rPr>
        <w:t>susisiekimo ministerijos</w:t>
      </w:r>
      <w:r>
        <w:rPr>
          <w:szCs w:val="22"/>
        </w:rPr>
        <w:tab/>
      </w:r>
      <w:r>
        <w:rPr>
          <w:szCs w:val="22"/>
        </w:rPr>
        <w:tab/>
      </w:r>
      <w:r>
        <w:rPr>
          <w:szCs w:val="22"/>
        </w:rPr>
        <w:tab/>
        <w:t>2018-08-29 raštu Nr. (1.18-31-4 E)RM-30850</w:t>
      </w:r>
    </w:p>
    <w:p w14:paraId="3AF28B4D" w14:textId="77777777" w:rsidR="005304B1" w:rsidRDefault="00F15126">
      <w:pPr>
        <w:rPr>
          <w:szCs w:val="22"/>
        </w:rPr>
      </w:pPr>
      <w:r>
        <w:rPr>
          <w:szCs w:val="22"/>
        </w:rPr>
        <w:t>2018-08-29 raštu Nr. S-689</w:t>
      </w:r>
      <w:r>
        <w:rPr>
          <w:szCs w:val="22"/>
        </w:rPr>
        <w:tab/>
      </w:r>
      <w:r>
        <w:rPr>
          <w:szCs w:val="22"/>
        </w:rPr>
        <w:tab/>
      </w:r>
    </w:p>
    <w:p w14:paraId="3AF28B4E" w14:textId="77777777" w:rsidR="005304B1" w:rsidRDefault="005304B1">
      <w:pPr>
        <w:rPr>
          <w:szCs w:val="22"/>
        </w:rPr>
      </w:pPr>
    </w:p>
    <w:p w14:paraId="3AF28B4F" w14:textId="77777777" w:rsidR="005304B1" w:rsidRDefault="00F15126">
      <w:pPr>
        <w:rPr>
          <w:szCs w:val="22"/>
        </w:rPr>
      </w:pPr>
      <w:r>
        <w:rPr>
          <w:szCs w:val="22"/>
        </w:rPr>
        <w:lastRenderedPageBreak/>
        <w:t>SUDERINTA</w:t>
      </w:r>
    </w:p>
    <w:p w14:paraId="3AF28B50" w14:textId="77777777" w:rsidR="005304B1" w:rsidRDefault="00F15126">
      <w:pPr>
        <w:rPr>
          <w:szCs w:val="22"/>
        </w:rPr>
      </w:pPr>
      <w:r>
        <w:rPr>
          <w:szCs w:val="22"/>
        </w:rPr>
        <w:t xml:space="preserve">Valstybinės duomenų </w:t>
      </w:r>
      <w:r>
        <w:rPr>
          <w:color w:val="000000"/>
          <w:szCs w:val="22"/>
        </w:rPr>
        <w:t>apsaugos i</w:t>
      </w:r>
      <w:r>
        <w:rPr>
          <w:szCs w:val="22"/>
        </w:rPr>
        <w:t xml:space="preserve">nspekcijos </w:t>
      </w:r>
    </w:p>
    <w:p w14:paraId="3AF28B51" w14:textId="77777777" w:rsidR="005304B1" w:rsidRDefault="00F15126">
      <w:pPr>
        <w:rPr>
          <w:szCs w:val="22"/>
        </w:rPr>
      </w:pPr>
      <w:r>
        <w:rPr>
          <w:szCs w:val="22"/>
        </w:rPr>
        <w:t>2018-08-29 raštu Nr. 2R-4928 (3.2.E)</w:t>
      </w:r>
    </w:p>
    <w:sectPr w:rsidR="005304B1" w:rsidSect="000F113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28B54" w14:textId="77777777" w:rsidR="005304B1" w:rsidRDefault="00F15126">
      <w:pPr>
        <w:rPr>
          <w:sz w:val="22"/>
          <w:szCs w:val="22"/>
        </w:rPr>
      </w:pPr>
      <w:r>
        <w:rPr>
          <w:sz w:val="22"/>
          <w:szCs w:val="22"/>
        </w:rPr>
        <w:separator/>
      </w:r>
    </w:p>
  </w:endnote>
  <w:endnote w:type="continuationSeparator" w:id="0">
    <w:p w14:paraId="3AF28B55" w14:textId="77777777" w:rsidR="005304B1" w:rsidRDefault="00F1512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8B52" w14:textId="77777777" w:rsidR="005304B1" w:rsidRDefault="00F15126">
      <w:pPr>
        <w:rPr>
          <w:sz w:val="22"/>
          <w:szCs w:val="22"/>
        </w:rPr>
      </w:pPr>
      <w:r>
        <w:rPr>
          <w:sz w:val="22"/>
          <w:szCs w:val="22"/>
        </w:rPr>
        <w:separator/>
      </w:r>
    </w:p>
  </w:footnote>
  <w:footnote w:type="continuationSeparator" w:id="0">
    <w:p w14:paraId="3AF28B53" w14:textId="77777777" w:rsidR="005304B1" w:rsidRDefault="00F15126">
      <w:pPr>
        <w:rPr>
          <w:sz w:val="22"/>
          <w:szCs w:val="22"/>
        </w:rPr>
      </w:pPr>
      <w:r>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E2"/>
    <w:rsid w:val="000F1139"/>
    <w:rsid w:val="005304B1"/>
    <w:rsid w:val="00BE50E2"/>
    <w:rsid w:val="00F15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2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F15126"/>
    <w:pPr>
      <w:tabs>
        <w:tab w:val="center" w:pos="4819"/>
        <w:tab w:val="right" w:pos="9638"/>
      </w:tabs>
    </w:pPr>
  </w:style>
  <w:style w:type="character" w:customStyle="1" w:styleId="AntratsDiagrama">
    <w:name w:val="Antraštės Diagrama"/>
    <w:basedOn w:val="Numatytasispastraiposriftas"/>
    <w:link w:val="Antrats"/>
    <w:rsid w:val="00F15126"/>
  </w:style>
  <w:style w:type="paragraph" w:styleId="Porat">
    <w:name w:val="footer"/>
    <w:basedOn w:val="prastasis"/>
    <w:link w:val="PoratDiagrama"/>
    <w:rsid w:val="00F15126"/>
    <w:pPr>
      <w:tabs>
        <w:tab w:val="center" w:pos="4819"/>
        <w:tab w:val="right" w:pos="9638"/>
      </w:tabs>
    </w:pPr>
  </w:style>
  <w:style w:type="character" w:customStyle="1" w:styleId="PoratDiagrama">
    <w:name w:val="Poraštė Diagrama"/>
    <w:basedOn w:val="Numatytasispastraiposriftas"/>
    <w:link w:val="Porat"/>
    <w:rsid w:val="00F1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F15126"/>
    <w:pPr>
      <w:tabs>
        <w:tab w:val="center" w:pos="4819"/>
        <w:tab w:val="right" w:pos="9638"/>
      </w:tabs>
    </w:pPr>
  </w:style>
  <w:style w:type="character" w:customStyle="1" w:styleId="AntratsDiagrama">
    <w:name w:val="Antraštės Diagrama"/>
    <w:basedOn w:val="Numatytasispastraiposriftas"/>
    <w:link w:val="Antrats"/>
    <w:rsid w:val="00F15126"/>
  </w:style>
  <w:style w:type="paragraph" w:styleId="Porat">
    <w:name w:val="footer"/>
    <w:basedOn w:val="prastasis"/>
    <w:link w:val="PoratDiagrama"/>
    <w:rsid w:val="00F15126"/>
    <w:pPr>
      <w:tabs>
        <w:tab w:val="center" w:pos="4819"/>
        <w:tab w:val="right" w:pos="9638"/>
      </w:tabs>
    </w:pPr>
  </w:style>
  <w:style w:type="character" w:customStyle="1" w:styleId="PoratDiagrama">
    <w:name w:val="Poraštė Diagrama"/>
    <w:basedOn w:val="Numatytasispastraiposriftas"/>
    <w:link w:val="Porat"/>
    <w:rsid w:val="00F1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1580</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2018-10-02T05:53:00Z</dcterms:created>
  <dc:creator>Orinta Žiūraitė</dc:creator>
  <lastModifiedBy>JUOSPONIENĖ Karolina</lastModifiedBy>
  <lastPrinted>2018-09-11T10:24:00Z</lastPrinted>
  <dcterms:modified xsi:type="dcterms:W3CDTF">2018-10-04T13:06:00Z</dcterms:modified>
  <revision>4</revision>
</coreProperties>
</file>