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668E0" w14:textId="5FDDF57B" w:rsidR="00114143" w:rsidRDefault="001017DD" w:rsidP="001017DD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szCs w:val="24"/>
          <w:lang w:eastAsia="lt-LT"/>
        </w:rPr>
        <w:object w:dxaOrig="885" w:dyaOrig="1080" w14:anchorId="62A668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8" o:title=""/>
          </v:shape>
          <o:OLEObject Type="Embed" ProgID="MSDraw" ShapeID="_x0000_i1025" DrawAspect="Content" ObjectID="_1608373709" r:id="rId9">
            <o:FieldCodes>\* mergeformat</o:FieldCodes>
          </o:OLEObject>
        </w:object>
      </w:r>
    </w:p>
    <w:p w14:paraId="62A668E1" w14:textId="77777777" w:rsidR="00114143" w:rsidRDefault="001017DD">
      <w:pPr>
        <w:spacing w:line="276" w:lineRule="auto"/>
        <w:ind w:right="6"/>
        <w:jc w:val="center"/>
        <w:rPr>
          <w:b/>
          <w:bCs/>
          <w:szCs w:val="24"/>
        </w:rPr>
      </w:pPr>
      <w:r>
        <w:rPr>
          <w:b/>
          <w:bCs/>
          <w:szCs w:val="24"/>
        </w:rPr>
        <w:t>VALSTYBINĖS MAISTO IR VETERINARIJOS TARNYBOS</w:t>
      </w:r>
    </w:p>
    <w:p w14:paraId="62A668E2" w14:textId="77777777" w:rsidR="00114143" w:rsidRDefault="001017DD">
      <w:pPr>
        <w:spacing w:line="276" w:lineRule="auto"/>
        <w:ind w:right="141"/>
        <w:jc w:val="center"/>
        <w:rPr>
          <w:b/>
          <w:bCs/>
          <w:szCs w:val="24"/>
        </w:rPr>
      </w:pPr>
      <w:r>
        <w:rPr>
          <w:b/>
          <w:bCs/>
          <w:szCs w:val="24"/>
        </w:rPr>
        <w:t>DIREKTORIUS</w:t>
      </w:r>
    </w:p>
    <w:p w14:paraId="62A668E3" w14:textId="77777777" w:rsidR="00114143" w:rsidRDefault="00114143">
      <w:pPr>
        <w:spacing w:line="276" w:lineRule="auto"/>
        <w:ind w:right="141"/>
        <w:jc w:val="center"/>
        <w:rPr>
          <w:b/>
          <w:bCs/>
          <w:szCs w:val="24"/>
        </w:rPr>
      </w:pPr>
    </w:p>
    <w:p w14:paraId="62A668E4" w14:textId="77777777" w:rsidR="00114143" w:rsidRDefault="001017DD">
      <w:pPr>
        <w:jc w:val="center"/>
        <w:rPr>
          <w:rFonts w:eastAsia="SimSun"/>
          <w:b/>
          <w:szCs w:val="24"/>
          <w:lang w:eastAsia="zh-CN"/>
        </w:rPr>
      </w:pPr>
      <w:r>
        <w:rPr>
          <w:rFonts w:eastAsia="SimSun"/>
          <w:b/>
          <w:szCs w:val="24"/>
          <w:lang w:eastAsia="zh-CN"/>
        </w:rPr>
        <w:t>ĮSAKYMAS</w:t>
      </w:r>
    </w:p>
    <w:p w14:paraId="62A668E5" w14:textId="77777777" w:rsidR="00114143" w:rsidRDefault="001017DD">
      <w:pPr>
        <w:jc w:val="center"/>
        <w:rPr>
          <w:rFonts w:eastAsia="SimSun"/>
          <w:b/>
          <w:szCs w:val="24"/>
          <w:lang w:eastAsia="zh-CN"/>
        </w:rPr>
      </w:pPr>
      <w:r>
        <w:rPr>
          <w:rFonts w:eastAsia="SimSun"/>
          <w:b/>
          <w:szCs w:val="24"/>
          <w:lang w:eastAsia="zh-CN"/>
        </w:rPr>
        <w:t>DĖL VALSTYBINĖS MAISTO IR VETERINARIJOS TARNYBOS DIREKTORIAUS 2011 M. BIRŽELIO 8 D. ĮSAKYMO NR. B1-245 „DĖL VALSTYBINEI MAISTO IR VETERINARIJOS TARNYBAI PAVALDŽIŲ BIUDŽETINIŲ ĮSTAIGŲ REORGANIZAVIMO, REORGANIZAVIMO SĄLYGŲ APRAŠŲ PATVIRTINIMO IR NACIONALINIO</w:t>
      </w:r>
      <w:r>
        <w:rPr>
          <w:rFonts w:eastAsia="SimSun"/>
          <w:b/>
          <w:szCs w:val="24"/>
          <w:lang w:eastAsia="zh-CN"/>
        </w:rPr>
        <w:t xml:space="preserve"> MAISTO IR VETERINARIJOS RIZIKOS VERTINIMO INSTITUTO NUOSTATŲ PATVIRTINIMO“ PAKEITIMO </w:t>
      </w:r>
    </w:p>
    <w:p w14:paraId="62A668E6" w14:textId="77777777" w:rsidR="00114143" w:rsidRDefault="00114143">
      <w:pPr>
        <w:jc w:val="center"/>
        <w:rPr>
          <w:rFonts w:eastAsia="SimSun"/>
          <w:b/>
          <w:szCs w:val="24"/>
          <w:lang w:eastAsia="zh-CN"/>
        </w:rPr>
      </w:pPr>
    </w:p>
    <w:p w14:paraId="62A668E7" w14:textId="77777777" w:rsidR="00114143" w:rsidRDefault="001017DD">
      <w:pPr>
        <w:jc w:val="center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2019 m. sausio 4 d. Nr. B1-2</w:t>
      </w:r>
    </w:p>
    <w:p w14:paraId="62A668E8" w14:textId="77777777" w:rsidR="00114143" w:rsidRDefault="001017DD">
      <w:pPr>
        <w:jc w:val="center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Vilnius</w:t>
      </w:r>
    </w:p>
    <w:p w14:paraId="62A668E9" w14:textId="77777777" w:rsidR="00114143" w:rsidRDefault="00114143">
      <w:pPr>
        <w:jc w:val="center"/>
        <w:rPr>
          <w:rFonts w:eastAsia="SimSun"/>
          <w:szCs w:val="24"/>
          <w:lang w:eastAsia="zh-CN"/>
        </w:rPr>
      </w:pPr>
    </w:p>
    <w:p w14:paraId="5990E6A5" w14:textId="77777777" w:rsidR="001017DD" w:rsidRDefault="001017DD">
      <w:pPr>
        <w:jc w:val="center"/>
        <w:rPr>
          <w:rFonts w:eastAsia="SimSun"/>
          <w:szCs w:val="24"/>
          <w:lang w:eastAsia="zh-CN"/>
        </w:rPr>
      </w:pPr>
    </w:p>
    <w:p w14:paraId="62A668EA" w14:textId="77777777" w:rsidR="00114143" w:rsidRDefault="001017DD">
      <w:pPr>
        <w:ind w:firstLine="567"/>
        <w:jc w:val="both"/>
        <w:rPr>
          <w:szCs w:val="24"/>
          <w:lang w:eastAsia="lt-LT"/>
        </w:rPr>
      </w:pPr>
      <w:r>
        <w:rPr>
          <w:rFonts w:eastAsia="SimSun"/>
          <w:szCs w:val="24"/>
          <w:lang w:eastAsia="zh-CN"/>
        </w:rPr>
        <w:t>Vadovaudamasis Lietuvos Respublikos veterinarijos įstatymo 6 straipsnio 1 dalies 12 punktu, Valstybinės maisto ir veterinarijos ta</w:t>
      </w:r>
      <w:r>
        <w:rPr>
          <w:rFonts w:eastAsia="SimSun"/>
          <w:szCs w:val="24"/>
          <w:lang w:eastAsia="zh-CN"/>
        </w:rPr>
        <w:t xml:space="preserve">rnybos nuostatų, patvirtintų Lietuvos Respublikos Vyriausybės </w:t>
      </w:r>
      <w:smartTag w:uri="urn:schemas-microsoft-com:office:smarttags" w:element="metricconverter">
        <w:smartTagPr>
          <w:attr w:name="ProductID" w:val="2000 m"/>
        </w:smartTagPr>
        <w:r>
          <w:rPr>
            <w:rFonts w:eastAsia="SimSun"/>
            <w:szCs w:val="24"/>
            <w:lang w:eastAsia="zh-CN"/>
          </w:rPr>
          <w:t>2000 m</w:t>
        </w:r>
      </w:smartTag>
      <w:r>
        <w:rPr>
          <w:rFonts w:eastAsia="SimSun"/>
          <w:szCs w:val="24"/>
          <w:lang w:eastAsia="zh-CN"/>
        </w:rPr>
        <w:t>. birželio 28 d. nutarimu Nr. 744 „Dėl Valstybinės maisto ir veterinarijos tarnybos nuostatų patvirtinimo“, 11.3.2 ir 20.8 papunkčiais:</w:t>
      </w:r>
    </w:p>
    <w:p w14:paraId="62A668EB" w14:textId="77777777" w:rsidR="00114143" w:rsidRDefault="001017DD">
      <w:pPr>
        <w:ind w:firstLine="567"/>
        <w:jc w:val="both"/>
        <w:rPr>
          <w:rFonts w:eastAsia="SimSun"/>
          <w:szCs w:val="24"/>
          <w:lang w:eastAsia="zh-CN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P a k e i č i u </w:t>
      </w:r>
      <w:r>
        <w:rPr>
          <w:rFonts w:eastAsia="SimSun"/>
          <w:szCs w:val="24"/>
          <w:lang w:eastAsia="zh-CN"/>
        </w:rPr>
        <w:t>Nacionalinio maisto ir veteri</w:t>
      </w:r>
      <w:r>
        <w:rPr>
          <w:rFonts w:eastAsia="SimSun"/>
          <w:szCs w:val="24"/>
          <w:lang w:eastAsia="zh-CN"/>
        </w:rPr>
        <w:t>narijos rizikos vertinimo instituto nuostatus, patvirtintus</w:t>
      </w:r>
      <w:r>
        <w:rPr>
          <w:szCs w:val="24"/>
          <w:lang w:eastAsia="lt-LT"/>
        </w:rPr>
        <w:t xml:space="preserve"> </w:t>
      </w:r>
      <w:r>
        <w:rPr>
          <w:rFonts w:eastAsia="SimSun"/>
          <w:szCs w:val="24"/>
          <w:lang w:eastAsia="zh-CN"/>
        </w:rPr>
        <w:t>Valstybinės maisto ir veterinarijos tarnybos direktoriaus 2011 m. birželio 8 d. įsakymu Nr. B1-245 „Dėl Valstybinei maisto ir veterinarijos tarnybai pavaldžių biudžetinių įstaigų reorganizavimo, r</w:t>
      </w:r>
      <w:r>
        <w:rPr>
          <w:rFonts w:eastAsia="SimSun"/>
          <w:szCs w:val="24"/>
          <w:lang w:eastAsia="zh-CN"/>
        </w:rPr>
        <w:t xml:space="preserve">eorganizavimo sąlygų aprašų patvirtinimo ir Nacionalinio maisto ir veterinarijos rizikos vertinimo instituto nuostatų patvirtinimo“: </w:t>
      </w:r>
    </w:p>
    <w:p w14:paraId="62A668EC" w14:textId="77777777" w:rsidR="00114143" w:rsidRDefault="001017DD">
      <w:pPr>
        <w:ind w:firstLine="567"/>
        <w:jc w:val="both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1.1</w:t>
      </w:r>
      <w:r>
        <w:rPr>
          <w:rFonts w:eastAsia="SimSun"/>
          <w:szCs w:val="24"/>
          <w:lang w:eastAsia="zh-CN"/>
        </w:rPr>
        <w:t>. pripažįstu netekusiu galios 10.1.9 papunktį;</w:t>
      </w:r>
    </w:p>
    <w:p w14:paraId="62A668ED" w14:textId="77777777" w:rsidR="00114143" w:rsidRDefault="001017DD">
      <w:pPr>
        <w:ind w:firstLine="567"/>
        <w:jc w:val="both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1.2</w:t>
      </w:r>
      <w:r>
        <w:rPr>
          <w:rFonts w:eastAsia="SimSun"/>
          <w:szCs w:val="24"/>
          <w:lang w:eastAsia="zh-CN"/>
        </w:rPr>
        <w:t>. pakeičiu 10.1.15 papunktį ir jį išdėstau taip:</w:t>
      </w:r>
    </w:p>
    <w:p w14:paraId="62A668EE" w14:textId="77777777" w:rsidR="00114143" w:rsidRDefault="001017DD">
      <w:pPr>
        <w:ind w:firstLine="567"/>
        <w:jc w:val="both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„</w:t>
      </w:r>
      <w:r>
        <w:rPr>
          <w:rFonts w:eastAsia="SimSun"/>
          <w:szCs w:val="24"/>
          <w:lang w:eastAsia="zh-CN"/>
        </w:rPr>
        <w:t>10.1.15</w:t>
      </w:r>
      <w:r>
        <w:rPr>
          <w:rFonts w:eastAsia="SimSun"/>
          <w:szCs w:val="24"/>
          <w:lang w:eastAsia="zh-CN"/>
        </w:rPr>
        <w:t xml:space="preserve">. </w:t>
      </w:r>
      <w:r>
        <w:rPr>
          <w:rFonts w:eastAsia="SimSun"/>
          <w:color w:val="000000"/>
          <w:spacing w:val="-5"/>
          <w:szCs w:val="24"/>
          <w:lang w:eastAsia="zh-CN"/>
        </w:rPr>
        <w:t>be</w:t>
      </w:r>
      <w:r>
        <w:rPr>
          <w:rFonts w:eastAsia="SimSun"/>
          <w:color w:val="000000"/>
          <w:spacing w:val="-5"/>
          <w:szCs w:val="24"/>
          <w:lang w:eastAsia="zh-CN"/>
        </w:rPr>
        <w:t>ndradarbiauja su kompetentingomis institucijomis, mokslo ir mokymo įstaigomis, Europos maisto saugos tarnyba ir kitomis nacionalinėmis ir tarptautinėmis rizikos vertinimo institucijomis ir įstaigomis informacijos mainų, analizės ir platinimo srityse,</w:t>
      </w:r>
      <w:r>
        <w:rPr>
          <w:rFonts w:eastAsia="SimSun"/>
          <w:szCs w:val="24"/>
          <w:lang w:eastAsia="zh-CN"/>
        </w:rPr>
        <w:t>“;</w:t>
      </w:r>
    </w:p>
    <w:p w14:paraId="62A668EF" w14:textId="77777777" w:rsidR="00114143" w:rsidRDefault="001017DD">
      <w:pPr>
        <w:ind w:firstLine="567"/>
        <w:jc w:val="both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1.3</w:t>
      </w:r>
      <w:r>
        <w:rPr>
          <w:rFonts w:eastAsia="SimSun"/>
          <w:szCs w:val="24"/>
          <w:lang w:eastAsia="zh-CN"/>
        </w:rPr>
        <w:t>. pakeičiu 12.1. papunktį ir jį išdėstau taip:</w:t>
      </w:r>
    </w:p>
    <w:p w14:paraId="62A668F0" w14:textId="77777777" w:rsidR="00114143" w:rsidRDefault="001017DD">
      <w:pPr>
        <w:ind w:firstLine="567"/>
        <w:jc w:val="both"/>
        <w:rPr>
          <w:rFonts w:eastAsia="SimSun"/>
          <w:color w:val="000000"/>
          <w:szCs w:val="24"/>
          <w:lang w:eastAsia="zh-CN"/>
        </w:rPr>
      </w:pPr>
      <w:r>
        <w:rPr>
          <w:rFonts w:eastAsia="SimSun"/>
          <w:szCs w:val="24"/>
          <w:lang w:eastAsia="zh-CN"/>
        </w:rPr>
        <w:t>„</w:t>
      </w:r>
      <w:r>
        <w:rPr>
          <w:rFonts w:eastAsia="SimSun"/>
          <w:color w:val="000000"/>
          <w:szCs w:val="24"/>
          <w:lang w:eastAsia="zh-CN"/>
        </w:rPr>
        <w:t>12.1</w:t>
      </w:r>
      <w:r>
        <w:rPr>
          <w:rFonts w:eastAsia="SimSun"/>
          <w:color w:val="000000"/>
          <w:szCs w:val="24"/>
          <w:lang w:eastAsia="zh-CN"/>
        </w:rPr>
        <w:t xml:space="preserve">. nustatyta tvarka gauti iš valstybės ir savivaldybių institucijų ir įstaigų informaciją ir dokumentus, kurių reikia maisto ir pašarų saugos ir kokybės, gamtinio vandens saugos, rizikos gyvūnų </w:t>
      </w:r>
      <w:r>
        <w:rPr>
          <w:rFonts w:eastAsia="SimSun"/>
          <w:color w:val="000000"/>
          <w:szCs w:val="24"/>
          <w:lang w:eastAsia="zh-CN"/>
        </w:rPr>
        <w:t>sveikatai ir gerovei vertinimui atlikti;“.</w:t>
      </w:r>
    </w:p>
    <w:p w14:paraId="62A668F4" w14:textId="1B323299" w:rsidR="00114143" w:rsidRDefault="001017DD" w:rsidP="001017DD">
      <w:pPr>
        <w:ind w:left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N u s t a t a u, kad šis įsakymas įsigalioja 2019 m. sausio 10 d.</w:t>
      </w:r>
    </w:p>
    <w:p w14:paraId="2F33FCAE" w14:textId="77777777" w:rsidR="001017DD" w:rsidRDefault="001017DD">
      <w:pPr>
        <w:tabs>
          <w:tab w:val="right" w:pos="9600"/>
        </w:tabs>
        <w:spacing w:line="276" w:lineRule="auto"/>
        <w:jc w:val="both"/>
      </w:pPr>
    </w:p>
    <w:p w14:paraId="30A8C2A7" w14:textId="77777777" w:rsidR="001017DD" w:rsidRDefault="001017DD">
      <w:pPr>
        <w:tabs>
          <w:tab w:val="right" w:pos="9600"/>
        </w:tabs>
        <w:spacing w:line="276" w:lineRule="auto"/>
        <w:jc w:val="both"/>
      </w:pPr>
    </w:p>
    <w:p w14:paraId="55403E09" w14:textId="77777777" w:rsidR="001017DD" w:rsidRDefault="001017DD">
      <w:pPr>
        <w:tabs>
          <w:tab w:val="right" w:pos="9600"/>
        </w:tabs>
        <w:spacing w:line="276" w:lineRule="auto"/>
        <w:jc w:val="both"/>
      </w:pPr>
    </w:p>
    <w:p w14:paraId="62A668F9" w14:textId="08C8D09E" w:rsidR="00114143" w:rsidRDefault="001017DD">
      <w:pPr>
        <w:tabs>
          <w:tab w:val="right" w:pos="9600"/>
        </w:tabs>
        <w:spacing w:line="276" w:lineRule="auto"/>
        <w:jc w:val="both"/>
        <w:rPr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Direktorius</w:t>
      </w:r>
      <w:r>
        <w:rPr>
          <w:bCs/>
          <w:color w:val="000000"/>
          <w:szCs w:val="24"/>
          <w:lang w:eastAsia="lt-LT"/>
        </w:rPr>
        <w:tab/>
        <w:t>Darius Remeika</w:t>
      </w:r>
    </w:p>
    <w:bookmarkStart w:id="0" w:name="_GoBack" w:displacedByCustomXml="next"/>
    <w:bookmarkEnd w:id="0" w:displacedByCustomXml="next"/>
    <w:sectPr w:rsidR="001141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668FD" w14:textId="77777777" w:rsidR="00114143" w:rsidRDefault="001017DD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62A668FE" w14:textId="77777777" w:rsidR="00114143" w:rsidRDefault="001017DD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66902" w14:textId="77777777" w:rsidR="00114143" w:rsidRDefault="00114143">
    <w:pPr>
      <w:tabs>
        <w:tab w:val="center" w:pos="4986"/>
        <w:tab w:val="right" w:pos="9972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66903" w14:textId="77777777" w:rsidR="00114143" w:rsidRDefault="00114143">
    <w:pPr>
      <w:tabs>
        <w:tab w:val="center" w:pos="4986"/>
        <w:tab w:val="right" w:pos="9972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66905" w14:textId="77777777" w:rsidR="00114143" w:rsidRDefault="00114143">
    <w:pPr>
      <w:tabs>
        <w:tab w:val="center" w:pos="4986"/>
        <w:tab w:val="right" w:pos="9972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668FB" w14:textId="77777777" w:rsidR="00114143" w:rsidRDefault="001017DD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62A668FC" w14:textId="77777777" w:rsidR="00114143" w:rsidRDefault="001017DD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668FF" w14:textId="77777777" w:rsidR="00114143" w:rsidRDefault="00114143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66900" w14:textId="77777777" w:rsidR="00114143" w:rsidRDefault="001017DD">
    <w:pPr>
      <w:tabs>
        <w:tab w:val="center" w:pos="4819"/>
        <w:tab w:val="right" w:pos="9638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62A66901" w14:textId="77777777" w:rsidR="00114143" w:rsidRDefault="00114143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66904" w14:textId="77777777" w:rsidR="00114143" w:rsidRDefault="00114143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8C"/>
    <w:rsid w:val="001017DD"/>
    <w:rsid w:val="00114143"/>
    <w:rsid w:val="0082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2A66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2019-01-07T11:08:00Z</dcterms:created>
  <dc:creator>Aleksandra Fedotova</dc:creator>
  <lastModifiedBy>PETRAUSKAITĖ Girmantė</lastModifiedBy>
  <dcterms:modified xsi:type="dcterms:W3CDTF">2019-01-07T11:42:00Z</dcterms:modified>
  <revision>3</revision>
</coreProperties>
</file>