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D29E" w14:textId="77777777" w:rsidR="00A922C2" w:rsidRDefault="00A922C2">
      <w:pPr>
        <w:tabs>
          <w:tab w:val="center" w:pos="4986"/>
          <w:tab w:val="right" w:pos="9972"/>
        </w:tabs>
        <w:rPr>
          <w:szCs w:val="24"/>
          <w:lang w:eastAsia="x-none"/>
        </w:rPr>
      </w:pPr>
    </w:p>
    <w:p w14:paraId="7DD8FF11" w14:textId="77777777" w:rsidR="00A922C2" w:rsidRDefault="00B52AE9">
      <w:pPr>
        <w:jc w:val="center"/>
      </w:pPr>
      <w:r>
        <w:rPr>
          <w:b/>
        </w:rPr>
        <w:object w:dxaOrig="765" w:dyaOrig="810" w14:anchorId="16D2F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0.5pt" o:ole="" fillcolor="window">
            <v:imagedata r:id="rId8" o:title=""/>
          </v:shape>
          <o:OLEObject Type="Embed" ProgID="PBrush" ShapeID="_x0000_i1025" DrawAspect="Content" ObjectID="_1634620613" r:id="rId9"/>
        </w:object>
      </w:r>
    </w:p>
    <w:p w14:paraId="08BE17EE" w14:textId="77777777" w:rsidR="00A922C2" w:rsidRDefault="00B52AE9">
      <w:pPr>
        <w:spacing w:line="276" w:lineRule="auto"/>
        <w:jc w:val="center"/>
        <w:rPr>
          <w:b/>
          <w:szCs w:val="24"/>
        </w:rPr>
      </w:pPr>
      <w:r>
        <w:rPr>
          <w:b/>
          <w:szCs w:val="24"/>
        </w:rPr>
        <w:t>LIETUVOS RESPUBLIKOS KULTŪROS MINISTRAS</w:t>
      </w:r>
    </w:p>
    <w:p w14:paraId="7FA8B689" w14:textId="77777777" w:rsidR="00A922C2" w:rsidRDefault="00A922C2">
      <w:pPr>
        <w:tabs>
          <w:tab w:val="center" w:pos="4986"/>
          <w:tab w:val="right" w:pos="9972"/>
        </w:tabs>
        <w:spacing w:line="276" w:lineRule="auto"/>
        <w:jc w:val="center"/>
        <w:rPr>
          <w:szCs w:val="24"/>
          <w:lang w:eastAsia="x-none"/>
        </w:rPr>
      </w:pPr>
    </w:p>
    <w:p w14:paraId="066FA500" w14:textId="77777777" w:rsidR="00A922C2" w:rsidRDefault="00B52AE9">
      <w:pPr>
        <w:spacing w:line="276" w:lineRule="auto"/>
        <w:jc w:val="center"/>
        <w:rPr>
          <w:b/>
          <w:szCs w:val="24"/>
          <w:lang w:eastAsia="lt-LT"/>
        </w:rPr>
      </w:pPr>
      <w:r>
        <w:rPr>
          <w:b/>
          <w:szCs w:val="24"/>
          <w:lang w:eastAsia="lt-LT"/>
        </w:rPr>
        <w:t>ĮSAKYMAS</w:t>
      </w:r>
    </w:p>
    <w:p w14:paraId="0419B4F7" w14:textId="77777777" w:rsidR="00A922C2" w:rsidRDefault="00B52AE9">
      <w:pPr>
        <w:spacing w:line="276" w:lineRule="auto"/>
        <w:jc w:val="center"/>
        <w:rPr>
          <w:b/>
          <w:bCs/>
          <w:caps/>
          <w:szCs w:val="24"/>
        </w:rPr>
      </w:pPr>
      <w:r>
        <w:rPr>
          <w:b/>
          <w:szCs w:val="24"/>
          <w:lang w:eastAsia="lt-LT"/>
        </w:rPr>
        <w:t>DĖL LIETUVOS RESPUBLIKOS KULTŪROS MINISTRO 2016 M. GRUODŽIO 6 D. ĮSAKYMO NR. ĮV-943 „</w:t>
      </w:r>
      <w:r>
        <w:rPr>
          <w:b/>
          <w:bCs/>
          <w:szCs w:val="24"/>
        </w:rPr>
        <w:t xml:space="preserve">DĖL </w:t>
      </w:r>
      <w:r>
        <w:rPr>
          <w:b/>
          <w:bCs/>
          <w:kern w:val="16"/>
          <w:szCs w:val="24"/>
        </w:rPr>
        <w:t>2014–2020 METŲ EUROPOS SĄJUNGOS FONDŲ INVESTICIJŲ VEIKSMŲ PROGRAMOS 5</w:t>
      </w:r>
      <w:r>
        <w:rPr>
          <w:b/>
          <w:bCs/>
          <w:szCs w:val="24"/>
        </w:rPr>
        <w:t xml:space="preserve"> PRIORITETO „APLINKOSAUGA, GAMTOS IŠTEKLIŲ DARNUS NAUDOJIMAS IR PRISITAIKYMAS PRIE KLIMATO KAITOS“ </w:t>
      </w:r>
      <w:r>
        <w:rPr>
          <w:b/>
          <w:bCs/>
          <w:szCs w:val="24"/>
          <w:lang w:eastAsia="lt-LT"/>
        </w:rPr>
        <w:t xml:space="preserve">NR. </w:t>
      </w:r>
      <w:r>
        <w:rPr>
          <w:b/>
          <w:bCs/>
          <w:szCs w:val="24"/>
        </w:rPr>
        <w:t>05.4.1-CPVA-K-303 PRIEMONĖS „AKTUALIZUOTI VIEŠĄJĮ IR PRIVATŲ KULTŪROS PAVELDĄ“ PROJEKTŲ FINANSAVIMO SĄLYGŲ APRAŠO NR. 1 PATVIRTINIMO</w:t>
      </w:r>
      <w:r>
        <w:rPr>
          <w:b/>
          <w:szCs w:val="24"/>
          <w:lang w:eastAsia="lt-LT"/>
        </w:rPr>
        <w:t>“ PAKEITIMO</w:t>
      </w:r>
    </w:p>
    <w:p w14:paraId="59EDC29C" w14:textId="77777777" w:rsidR="00A922C2" w:rsidRDefault="00A922C2">
      <w:pPr>
        <w:spacing w:line="276" w:lineRule="auto"/>
        <w:jc w:val="center"/>
        <w:rPr>
          <w:szCs w:val="22"/>
        </w:rPr>
      </w:pPr>
    </w:p>
    <w:p w14:paraId="114FAE98" w14:textId="1EE6633C" w:rsidR="00A922C2" w:rsidRDefault="00B52AE9">
      <w:pPr>
        <w:tabs>
          <w:tab w:val="left" w:pos="4257"/>
        </w:tabs>
        <w:spacing w:line="276" w:lineRule="auto"/>
        <w:jc w:val="center"/>
        <w:rPr>
          <w:szCs w:val="22"/>
        </w:rPr>
      </w:pPr>
      <w:r>
        <w:rPr>
          <w:szCs w:val="22"/>
        </w:rPr>
        <w:t>2019 m. lapkričio 6</w:t>
      </w:r>
      <w:r>
        <w:rPr>
          <w:szCs w:val="22"/>
        </w:rPr>
        <w:t xml:space="preserve"> d. Nr. ĮV-710</w:t>
      </w:r>
    </w:p>
    <w:p w14:paraId="38E9C17B" w14:textId="77777777" w:rsidR="00A922C2" w:rsidRDefault="00B52AE9">
      <w:pPr>
        <w:tabs>
          <w:tab w:val="left" w:pos="4257"/>
        </w:tabs>
        <w:spacing w:line="276" w:lineRule="auto"/>
        <w:jc w:val="center"/>
        <w:rPr>
          <w:szCs w:val="22"/>
        </w:rPr>
      </w:pPr>
      <w:r>
        <w:rPr>
          <w:szCs w:val="22"/>
        </w:rPr>
        <w:t>Vilnius</w:t>
      </w:r>
    </w:p>
    <w:p w14:paraId="7AB0515D" w14:textId="77777777" w:rsidR="00A922C2" w:rsidRDefault="00A922C2">
      <w:pPr>
        <w:tabs>
          <w:tab w:val="left" w:pos="4257"/>
        </w:tabs>
        <w:spacing w:line="276" w:lineRule="auto"/>
        <w:jc w:val="center"/>
        <w:rPr>
          <w:szCs w:val="22"/>
        </w:rPr>
      </w:pPr>
    </w:p>
    <w:p w14:paraId="0779B670" w14:textId="77777777" w:rsidR="00B52AE9" w:rsidRDefault="00B52AE9">
      <w:pPr>
        <w:tabs>
          <w:tab w:val="left" w:pos="4257"/>
        </w:tabs>
        <w:spacing w:line="276" w:lineRule="auto"/>
        <w:jc w:val="center"/>
        <w:rPr>
          <w:szCs w:val="22"/>
        </w:rPr>
      </w:pPr>
    </w:p>
    <w:p w14:paraId="6244EC92" w14:textId="2B673A96" w:rsidR="00A922C2" w:rsidRDefault="00B52AE9">
      <w:pPr>
        <w:suppressAutoHyphens/>
        <w:spacing w:line="276" w:lineRule="auto"/>
        <w:ind w:firstLine="720"/>
        <w:jc w:val="both"/>
        <w:textAlignment w:val="center"/>
        <w:rPr>
          <w:szCs w:val="22"/>
        </w:rPr>
      </w:pPr>
      <w:r>
        <w:rPr>
          <w:szCs w:val="24"/>
        </w:rPr>
        <w:t>P a k e i č i u Lietuvos Respublikos kultūros ministro 2016 m. gruodžio 6 d. įsakymą Nr. ĮV-943 „Dėl 2014–2020 metų Europos Sąjungos fondų investicijų veiksmų programos 5 prioriteto „Aplinkosauga, gamtos išteklių darn</w:t>
      </w:r>
      <w:r>
        <w:rPr>
          <w:szCs w:val="24"/>
        </w:rPr>
        <w:t>us naudojimas ir prisitaikymas prie klimato kaitos“ Nr. 05.4.1-CPVA-K-303 priemonės „Aktualizuoti viešąjį ir privatų kultūros paveldą“ projektų finansavimo sąlygų aprašo Nr. 1 patvirtinimo“:</w:t>
      </w:r>
    </w:p>
    <w:p w14:paraId="0934808C" w14:textId="4012A28F" w:rsidR="00A922C2" w:rsidRDefault="00B52AE9">
      <w:pPr>
        <w:tabs>
          <w:tab w:val="left" w:pos="7938"/>
        </w:tabs>
        <w:spacing w:line="276" w:lineRule="auto"/>
        <w:ind w:left="720" w:hanging="360"/>
        <w:jc w:val="both"/>
        <w:rPr>
          <w:szCs w:val="22"/>
        </w:rPr>
      </w:pPr>
      <w:r>
        <w:rPr>
          <w:szCs w:val="22"/>
        </w:rPr>
        <w:t>1</w:t>
      </w:r>
      <w:r>
        <w:rPr>
          <w:szCs w:val="22"/>
        </w:rPr>
        <w:t>.</w:t>
      </w:r>
      <w:r>
        <w:rPr>
          <w:szCs w:val="22"/>
        </w:rPr>
        <w:tab/>
        <w:t xml:space="preserve">P a k e i č i u </w:t>
      </w:r>
      <w:r>
        <w:rPr>
          <w:szCs w:val="24"/>
          <w:lang w:eastAsia="lt-LT"/>
        </w:rPr>
        <w:t>8</w:t>
      </w:r>
      <w:r>
        <w:rPr>
          <w:color w:val="000000"/>
          <w:szCs w:val="24"/>
          <w:lang w:eastAsia="lt-LT"/>
        </w:rPr>
        <w:t xml:space="preserve"> punktą ir išdėstau jį taip:</w:t>
      </w:r>
    </w:p>
    <w:p w14:paraId="74245C6D" w14:textId="3128941B" w:rsidR="00A922C2" w:rsidRDefault="00B52AE9">
      <w:pPr>
        <w:tabs>
          <w:tab w:val="left" w:pos="0"/>
          <w:tab w:val="left" w:pos="851"/>
        </w:tabs>
        <w:spacing w:line="276" w:lineRule="auto"/>
        <w:ind w:firstLine="709"/>
        <w:jc w:val="both"/>
        <w:rPr>
          <w:bCs/>
          <w:szCs w:val="24"/>
          <w:lang w:eastAsia="lt-LT"/>
        </w:rPr>
      </w:pPr>
      <w:r>
        <w:rPr>
          <w:bCs/>
          <w:szCs w:val="24"/>
          <w:lang w:eastAsia="lt-LT"/>
        </w:rPr>
        <w:t>„</w:t>
      </w:r>
      <w:r>
        <w:rPr>
          <w:szCs w:val="24"/>
        </w:rPr>
        <w:t>Pagal Apraš</w:t>
      </w:r>
      <w:r>
        <w:rPr>
          <w:szCs w:val="24"/>
        </w:rPr>
        <w:t>ą projektams įgyvendinti numatoma skirti iki 10 326 330 eurų (dešimt milijonų trijų šimtų dvidešimt šešių tūkstančių trijų šimtų trisdešimt eurų), iš kurių iki 10 326 330 eurų (dešimt milijonų trijų šimtų dvidešimt šešių tūkstančių trijų šimtų trisdešimt e</w:t>
      </w:r>
      <w:r>
        <w:rPr>
          <w:szCs w:val="24"/>
        </w:rPr>
        <w:t>urų) –  Europos Sąjungos struktūrinių fondų (Europos regioninės plėtros fondo (toliau – ERPF)) lėšos.“</w:t>
      </w:r>
    </w:p>
    <w:p w14:paraId="31FAC027" w14:textId="5AC48EF9" w:rsidR="00A922C2" w:rsidRDefault="00B52AE9">
      <w:pPr>
        <w:tabs>
          <w:tab w:val="left" w:pos="7938"/>
        </w:tabs>
        <w:spacing w:line="276" w:lineRule="auto"/>
        <w:ind w:left="720" w:hanging="360"/>
        <w:jc w:val="both"/>
        <w:rPr>
          <w:szCs w:val="22"/>
        </w:rPr>
      </w:pPr>
      <w:r>
        <w:rPr>
          <w:szCs w:val="22"/>
        </w:rPr>
        <w:t>2</w:t>
      </w:r>
      <w:r>
        <w:rPr>
          <w:szCs w:val="22"/>
        </w:rPr>
        <w:t>.</w:t>
      </w:r>
      <w:r>
        <w:rPr>
          <w:szCs w:val="22"/>
        </w:rPr>
        <w:tab/>
        <w:t>P a k e i č i u 9.1</w:t>
      </w:r>
      <w:r>
        <w:rPr>
          <w:color w:val="000000"/>
          <w:szCs w:val="24"/>
          <w:lang w:eastAsia="lt-LT"/>
        </w:rPr>
        <w:t xml:space="preserve"> papunktį ir išdėstau jį taip:</w:t>
      </w:r>
    </w:p>
    <w:p w14:paraId="53B3D61B" w14:textId="5EA43DC4" w:rsidR="00A922C2" w:rsidRDefault="00B52AE9">
      <w:pPr>
        <w:tabs>
          <w:tab w:val="left" w:pos="0"/>
          <w:tab w:val="left" w:pos="851"/>
        </w:tabs>
        <w:spacing w:line="276" w:lineRule="auto"/>
        <w:ind w:firstLine="851"/>
        <w:jc w:val="both"/>
        <w:rPr>
          <w:bCs/>
          <w:szCs w:val="24"/>
          <w:lang w:eastAsia="lt-LT"/>
        </w:rPr>
      </w:pPr>
      <w:r>
        <w:rPr>
          <w:bCs/>
          <w:szCs w:val="24"/>
          <w:lang w:eastAsia="lt-LT"/>
        </w:rPr>
        <w:t>„</w:t>
      </w:r>
      <w:r>
        <w:rPr>
          <w:szCs w:val="24"/>
        </w:rPr>
        <w:t>Pirmajam kvietimui (pareiškėjams, kuriems, įgyvendinant Aprašo 11 punkto nuostatą, po proje</w:t>
      </w:r>
      <w:r>
        <w:rPr>
          <w:szCs w:val="24"/>
        </w:rPr>
        <w:t>kto įgyvendinimo teiks ne viešąją paslaugą) numatoma skirti iki 1 535 410 eurų (vieno milijono penkių šimtų trisdešimt penkių tūkstančių keturių šimtų dešimties eurų), iš kurių iki 1 535 410 eurų (vieno milijono penkių šimtų trisdešimt penkių tūkstančių ke</w:t>
      </w:r>
      <w:r>
        <w:rPr>
          <w:szCs w:val="24"/>
        </w:rPr>
        <w:t>turių šimtų dešimties eurų) –  Europos Sąjungos struktūrinių fondų (Europos regioninės plėtros fondo (toliau – ERPF)) lėšos.“</w:t>
      </w:r>
    </w:p>
    <w:p w14:paraId="3529B209" w14:textId="70869B63" w:rsidR="00A922C2" w:rsidRDefault="00B52AE9">
      <w:pPr>
        <w:tabs>
          <w:tab w:val="left" w:pos="7938"/>
        </w:tabs>
        <w:spacing w:line="276" w:lineRule="auto"/>
        <w:ind w:left="720" w:hanging="360"/>
        <w:jc w:val="both"/>
        <w:rPr>
          <w:szCs w:val="22"/>
        </w:rPr>
      </w:pPr>
      <w:r>
        <w:rPr>
          <w:szCs w:val="22"/>
        </w:rPr>
        <w:t>3</w:t>
      </w:r>
      <w:r>
        <w:rPr>
          <w:szCs w:val="22"/>
        </w:rPr>
        <w:t>.</w:t>
      </w:r>
      <w:r>
        <w:rPr>
          <w:szCs w:val="22"/>
        </w:rPr>
        <w:tab/>
        <w:t>P a k e i č i u 9.2</w:t>
      </w:r>
      <w:r>
        <w:rPr>
          <w:color w:val="000000"/>
          <w:szCs w:val="24"/>
          <w:lang w:eastAsia="lt-LT"/>
        </w:rPr>
        <w:t xml:space="preserve"> papunktį ir išdėstau jį taip:</w:t>
      </w:r>
    </w:p>
    <w:p w14:paraId="5D010337" w14:textId="6CE23130" w:rsidR="00A922C2" w:rsidRDefault="00B52AE9">
      <w:pPr>
        <w:tabs>
          <w:tab w:val="left" w:pos="0"/>
          <w:tab w:val="left" w:pos="851"/>
        </w:tabs>
        <w:spacing w:line="276" w:lineRule="auto"/>
        <w:ind w:firstLine="851"/>
        <w:jc w:val="both"/>
        <w:rPr>
          <w:bCs/>
          <w:szCs w:val="24"/>
          <w:lang w:eastAsia="lt-LT"/>
        </w:rPr>
      </w:pPr>
      <w:r>
        <w:rPr>
          <w:bCs/>
          <w:szCs w:val="24"/>
          <w:lang w:eastAsia="lt-LT"/>
        </w:rPr>
        <w:t>„</w:t>
      </w:r>
      <w:r>
        <w:rPr>
          <w:szCs w:val="24"/>
        </w:rPr>
        <w:t xml:space="preserve">Antrajam kvietimui (pareiškėjams, kuriems, įgyvendinant Aprašo 11 </w:t>
      </w:r>
      <w:r>
        <w:rPr>
          <w:szCs w:val="24"/>
        </w:rPr>
        <w:t>punkto nuostatą, po projekto įgyvendinimo teiks viešąją paslaugą) numatoma skirti iki 8 790 920 eurų (aštuonių milijonų septynių šimtų devyniasdešimt tūkstančių devynių šimtų dvidešimt eurų), iš kurių iki 8 790 920 eurų (aštuonių milijonų septynių šimtų de</w:t>
      </w:r>
      <w:r>
        <w:rPr>
          <w:szCs w:val="24"/>
        </w:rPr>
        <w:t>vyniasdešimt tūkstančių devynių šimtų dvidešimt eurų) –  Europos Sąjungos struktūrinių fondų (Europos regioninės plėtros fondo (toliau – ERPF)) lėšos.“</w:t>
      </w:r>
    </w:p>
    <w:p w14:paraId="0AE544C7" w14:textId="0F4A1980" w:rsidR="00A922C2" w:rsidRDefault="00B52AE9">
      <w:pPr>
        <w:tabs>
          <w:tab w:val="left" w:pos="7938"/>
        </w:tabs>
        <w:spacing w:line="276" w:lineRule="auto"/>
        <w:ind w:left="720" w:hanging="360"/>
        <w:jc w:val="both"/>
        <w:rPr>
          <w:szCs w:val="22"/>
        </w:rPr>
      </w:pPr>
      <w:r>
        <w:rPr>
          <w:szCs w:val="22"/>
        </w:rPr>
        <w:t>4</w:t>
      </w:r>
      <w:r>
        <w:rPr>
          <w:szCs w:val="22"/>
        </w:rPr>
        <w:t>.</w:t>
      </w:r>
      <w:r>
        <w:rPr>
          <w:szCs w:val="22"/>
        </w:rPr>
        <w:tab/>
        <w:t>P a k e i č i u 24</w:t>
      </w:r>
      <w:r>
        <w:rPr>
          <w:color w:val="000000"/>
          <w:szCs w:val="24"/>
          <w:lang w:eastAsia="lt-LT"/>
        </w:rPr>
        <w:t xml:space="preserve"> punktą ir išdėstau jį taip:</w:t>
      </w:r>
    </w:p>
    <w:p w14:paraId="569C8BB8" w14:textId="50B7ADC9" w:rsidR="00A922C2" w:rsidRDefault="00B52AE9">
      <w:pPr>
        <w:tabs>
          <w:tab w:val="left" w:pos="0"/>
          <w:tab w:val="left" w:pos="851"/>
        </w:tabs>
        <w:spacing w:line="276" w:lineRule="auto"/>
        <w:ind w:firstLine="851"/>
        <w:jc w:val="both"/>
        <w:rPr>
          <w:bCs/>
          <w:szCs w:val="24"/>
          <w:lang w:eastAsia="lt-LT"/>
        </w:rPr>
      </w:pPr>
      <w:r>
        <w:rPr>
          <w:bCs/>
          <w:szCs w:val="24"/>
          <w:lang w:eastAsia="lt-LT"/>
        </w:rPr>
        <w:t>„</w:t>
      </w:r>
      <w:r>
        <w:rPr>
          <w:rFonts w:eastAsia="Calibri"/>
          <w:szCs w:val="24"/>
        </w:rPr>
        <w:t>Teikiamų pagal Aprašą projektų veiklos turi b</w:t>
      </w:r>
      <w:r>
        <w:rPr>
          <w:rFonts w:eastAsia="Calibri"/>
          <w:szCs w:val="24"/>
        </w:rPr>
        <w:t xml:space="preserve">ūti baigtos ne vėliau nei </w:t>
      </w:r>
      <w:r>
        <w:rPr>
          <w:rFonts w:eastAsia="Calibri"/>
          <w:b/>
          <w:bCs/>
          <w:szCs w:val="24"/>
        </w:rPr>
        <w:t>2022 m. gruodžio 31 d.</w:t>
      </w:r>
      <w:r>
        <w:rPr>
          <w:szCs w:val="24"/>
        </w:rPr>
        <w:t>“</w:t>
      </w:r>
    </w:p>
    <w:p w14:paraId="4EA9011D" w14:textId="5D4AFE73" w:rsidR="00A922C2" w:rsidRDefault="00B52AE9">
      <w:pPr>
        <w:tabs>
          <w:tab w:val="left" w:pos="7938"/>
        </w:tabs>
        <w:spacing w:line="276" w:lineRule="auto"/>
        <w:ind w:left="720" w:hanging="360"/>
        <w:jc w:val="both"/>
        <w:rPr>
          <w:szCs w:val="22"/>
        </w:rPr>
      </w:pPr>
      <w:r>
        <w:rPr>
          <w:szCs w:val="22"/>
        </w:rPr>
        <w:t>5</w:t>
      </w:r>
      <w:r>
        <w:rPr>
          <w:szCs w:val="22"/>
        </w:rPr>
        <w:t>.</w:t>
      </w:r>
      <w:r>
        <w:rPr>
          <w:szCs w:val="22"/>
        </w:rPr>
        <w:tab/>
        <w:t>P a k e i č i u 25</w:t>
      </w:r>
      <w:r>
        <w:rPr>
          <w:color w:val="000000"/>
          <w:szCs w:val="24"/>
          <w:lang w:eastAsia="lt-LT"/>
        </w:rPr>
        <w:t xml:space="preserve"> punktą ir išdėstau jį taip:</w:t>
      </w:r>
    </w:p>
    <w:p w14:paraId="6C20BD19" w14:textId="0BC3E380" w:rsidR="00A922C2" w:rsidRDefault="00B52AE9" w:rsidP="00B52AE9">
      <w:pPr>
        <w:tabs>
          <w:tab w:val="left" w:pos="0"/>
          <w:tab w:val="left" w:pos="851"/>
        </w:tabs>
        <w:spacing w:line="276" w:lineRule="auto"/>
        <w:ind w:firstLine="851"/>
        <w:jc w:val="both"/>
        <w:rPr>
          <w:szCs w:val="22"/>
        </w:rPr>
      </w:pPr>
      <w:r>
        <w:rPr>
          <w:bCs/>
          <w:szCs w:val="24"/>
          <w:lang w:eastAsia="lt-LT"/>
        </w:rPr>
        <w:t>„</w:t>
      </w:r>
      <w:r>
        <w:rPr>
          <w:rFonts w:eastAsia="Calibri"/>
          <w:szCs w:val="24"/>
        </w:rPr>
        <w:t xml:space="preserve">Tam tikrais atvejais dėl objektyvių priežasčių, kurių projekto vykdytojas negalėjo numatyti paraiškos pateikimo ir vertinimo metu, projekto veiklų </w:t>
      </w:r>
      <w:r>
        <w:rPr>
          <w:rFonts w:eastAsia="Calibri"/>
          <w:szCs w:val="24"/>
        </w:rPr>
        <w:t xml:space="preserve">vykdymo laikotarpis gali būti pratęstas Projektų taisyklių nustatyta tvarka, bet ne ilgiau kaip iki </w:t>
      </w:r>
      <w:r>
        <w:rPr>
          <w:rFonts w:eastAsia="Calibri"/>
          <w:b/>
          <w:bCs/>
          <w:szCs w:val="24"/>
        </w:rPr>
        <w:t>2023 m. spalio 1 d.</w:t>
      </w:r>
      <w:r>
        <w:rPr>
          <w:rFonts w:eastAsia="Calibri"/>
          <w:szCs w:val="24"/>
        </w:rPr>
        <w:t>,  nepažeidžiant Projektų taisyklių 213.1 ir 213.5 papunkčiuose nustatytų terminų.</w:t>
      </w:r>
      <w:r>
        <w:rPr>
          <w:szCs w:val="24"/>
        </w:rPr>
        <w:t>“</w:t>
      </w:r>
    </w:p>
    <w:p w14:paraId="1D02A6F9" w14:textId="77777777" w:rsidR="00B52AE9" w:rsidRDefault="00B52AE9">
      <w:pPr>
        <w:tabs>
          <w:tab w:val="left" w:pos="7371"/>
        </w:tabs>
        <w:spacing w:line="276" w:lineRule="auto"/>
      </w:pPr>
    </w:p>
    <w:p w14:paraId="01BD297A" w14:textId="77777777" w:rsidR="00B52AE9" w:rsidRDefault="00B52AE9">
      <w:pPr>
        <w:tabs>
          <w:tab w:val="left" w:pos="7371"/>
        </w:tabs>
        <w:spacing w:line="276" w:lineRule="auto"/>
      </w:pPr>
    </w:p>
    <w:p w14:paraId="50ECF061" w14:textId="77777777" w:rsidR="00B52AE9" w:rsidRDefault="00B52AE9">
      <w:pPr>
        <w:tabs>
          <w:tab w:val="left" w:pos="7371"/>
        </w:tabs>
        <w:spacing w:line="276" w:lineRule="auto"/>
      </w:pPr>
    </w:p>
    <w:p w14:paraId="00ECC876" w14:textId="0F31C94F" w:rsidR="00A922C2" w:rsidRDefault="00B52AE9" w:rsidP="00B52AE9">
      <w:pPr>
        <w:tabs>
          <w:tab w:val="left" w:pos="7088"/>
        </w:tabs>
        <w:spacing w:line="276" w:lineRule="auto"/>
        <w:rPr>
          <w:szCs w:val="22"/>
        </w:rPr>
      </w:pPr>
      <w:r>
        <w:rPr>
          <w:szCs w:val="22"/>
        </w:rPr>
        <w:t>Kultūros ministras</w:t>
      </w:r>
      <w:r>
        <w:rPr>
          <w:szCs w:val="22"/>
        </w:rPr>
        <w:tab/>
      </w:r>
      <w:bookmarkStart w:id="0" w:name="_GoBack"/>
      <w:bookmarkEnd w:id="0"/>
      <w:r>
        <w:rPr>
          <w:szCs w:val="22"/>
        </w:rPr>
        <w:t>Mindaugas Kvietkauskas</w:t>
      </w:r>
    </w:p>
    <w:sectPr w:rsidR="00A922C2">
      <w:headerReference w:type="even" r:id="rId10"/>
      <w:headerReference w:type="default" r:id="rId11"/>
      <w:footerReference w:type="even" r:id="rId12"/>
      <w:footerReference w:type="default" r:id="rId13"/>
      <w:headerReference w:type="first" r:id="rId14"/>
      <w:footerReference w:type="first" r:id="rId15"/>
      <w:pgSz w:w="11906" w:h="16838"/>
      <w:pgMar w:top="1702"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CEC0" w14:textId="77777777" w:rsidR="00A922C2" w:rsidRDefault="00B52AE9">
      <w:pPr>
        <w:rPr>
          <w:rFonts w:ascii="Calibri" w:hAnsi="Calibri"/>
          <w:sz w:val="22"/>
          <w:szCs w:val="22"/>
          <w:lang w:eastAsia="lt-LT"/>
        </w:rPr>
      </w:pPr>
      <w:r>
        <w:rPr>
          <w:rFonts w:ascii="Calibri" w:hAnsi="Calibri"/>
          <w:sz w:val="22"/>
          <w:szCs w:val="22"/>
          <w:lang w:eastAsia="lt-LT"/>
        </w:rPr>
        <w:separator/>
      </w:r>
    </w:p>
  </w:endnote>
  <w:endnote w:type="continuationSeparator" w:id="0">
    <w:p w14:paraId="400A614F" w14:textId="77777777" w:rsidR="00A922C2" w:rsidRDefault="00B52AE9">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F3BE" w14:textId="77777777" w:rsidR="00A922C2" w:rsidRDefault="00A922C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8A2F" w14:textId="77777777" w:rsidR="00A922C2" w:rsidRDefault="00A922C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CC3D" w14:textId="77777777" w:rsidR="00A922C2" w:rsidRDefault="00A922C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0730" w14:textId="77777777" w:rsidR="00A922C2" w:rsidRDefault="00B52AE9">
      <w:pPr>
        <w:rPr>
          <w:rFonts w:ascii="Calibri" w:hAnsi="Calibri"/>
          <w:sz w:val="22"/>
          <w:szCs w:val="22"/>
          <w:lang w:eastAsia="lt-LT"/>
        </w:rPr>
      </w:pPr>
      <w:r>
        <w:rPr>
          <w:rFonts w:ascii="Calibri" w:hAnsi="Calibri"/>
          <w:sz w:val="22"/>
          <w:szCs w:val="22"/>
          <w:lang w:eastAsia="lt-LT"/>
        </w:rPr>
        <w:separator/>
      </w:r>
    </w:p>
  </w:footnote>
  <w:footnote w:type="continuationSeparator" w:id="0">
    <w:p w14:paraId="4E72ABF7" w14:textId="77777777" w:rsidR="00A922C2" w:rsidRDefault="00B52AE9">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AB55" w14:textId="77777777" w:rsidR="00A922C2" w:rsidRDefault="00A922C2">
    <w:pPr>
      <w:tabs>
        <w:tab w:val="center" w:pos="4986"/>
        <w:tab w:val="right" w:pos="9972"/>
      </w:tabs>
      <w:rPr>
        <w:szCs w:val="24"/>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52071"/>
      <w:docPartObj>
        <w:docPartGallery w:val="Page Numbers (Top of Page)"/>
        <w:docPartUnique/>
      </w:docPartObj>
    </w:sdtPr>
    <w:sdtContent>
      <w:p w14:paraId="7309FC8A" w14:textId="2AE7942F" w:rsidR="00B52AE9" w:rsidRDefault="00B52AE9">
        <w:pPr>
          <w:pStyle w:val="Antrats"/>
          <w:jc w:val="center"/>
        </w:pPr>
        <w:r>
          <w:fldChar w:fldCharType="begin"/>
        </w:r>
        <w:r>
          <w:instrText>PAGE   \* MERGEFORMAT</w:instrText>
        </w:r>
        <w:r>
          <w:fldChar w:fldCharType="separate"/>
        </w:r>
        <w:r>
          <w:rPr>
            <w:noProof/>
          </w:rPr>
          <w:t>2</w:t>
        </w:r>
        <w:r>
          <w:fldChar w:fldCharType="end"/>
        </w:r>
      </w:p>
    </w:sdtContent>
  </w:sdt>
  <w:p w14:paraId="06285020" w14:textId="77777777" w:rsidR="00A922C2" w:rsidRDefault="00A922C2">
    <w:pPr>
      <w:tabs>
        <w:tab w:val="center" w:pos="4986"/>
        <w:tab w:val="right" w:pos="9972"/>
      </w:tabs>
      <w:rPr>
        <w:szCs w:val="24"/>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BEE4" w14:textId="77777777" w:rsidR="00A922C2" w:rsidRDefault="00A922C2">
    <w:pPr>
      <w:tabs>
        <w:tab w:val="center" w:pos="4986"/>
        <w:tab w:val="right" w:pos="9972"/>
      </w:tabs>
      <w:rPr>
        <w:szCs w:val="24"/>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56"/>
    <w:rsid w:val="00A922C2"/>
    <w:rsid w:val="00B52AE9"/>
    <w:rsid w:val="00F54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52AE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52AE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52AE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52AE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6366">
      <w:bodyDiv w:val="1"/>
      <w:marLeft w:val="0"/>
      <w:marRight w:val="0"/>
      <w:marTop w:val="0"/>
      <w:marBottom w:val="0"/>
      <w:divBdr>
        <w:top w:val="none" w:sz="0" w:space="0" w:color="auto"/>
        <w:left w:val="none" w:sz="0" w:space="0" w:color="auto"/>
        <w:bottom w:val="none" w:sz="0" w:space="0" w:color="auto"/>
        <w:right w:val="none" w:sz="0" w:space="0" w:color="auto"/>
      </w:divBdr>
    </w:div>
    <w:div w:id="20550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1936</Words>
  <Characters>1105</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2019-11-06T14:28:00Z</dcterms:created>
  <dc:creator>Sabina Maliavkina</dc:creator>
  <lastModifiedBy>JUOSPONIENĖ Karolina</lastModifiedBy>
  <dcterms:modified xsi:type="dcterms:W3CDTF">2019-11-07T06:30:00Z</dcterms:modified>
  <revision>3</revision>
</coreProperties>
</file>