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EC1B" w14:textId="77777777" w:rsidR="006D71CC" w:rsidRDefault="003C091B">
      <w:pPr>
        <w:tabs>
          <w:tab w:val="center" w:pos="4819"/>
          <w:tab w:val="right" w:pos="9638"/>
        </w:tabs>
        <w:jc w:val="center"/>
      </w:pPr>
      <w:r>
        <w:rPr>
          <w:noProof/>
          <w:lang w:eastAsia="ko-KR"/>
        </w:rPr>
        <w:drawing>
          <wp:inline distT="0" distB="0" distL="0" distR="0" wp14:anchorId="683CBDF8" wp14:editId="7D50BE17">
            <wp:extent cx="466725" cy="5524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14:paraId="55A6E316" w14:textId="77777777" w:rsidR="006D71CC" w:rsidRDefault="006D71CC">
      <w:pPr>
        <w:tabs>
          <w:tab w:val="center" w:pos="4819"/>
          <w:tab w:val="right" w:pos="9638"/>
        </w:tabs>
        <w:jc w:val="center"/>
        <w:rPr>
          <w:b/>
          <w:bCs/>
        </w:rPr>
      </w:pPr>
    </w:p>
    <w:p w14:paraId="7E6294A9" w14:textId="77777777" w:rsidR="006D71CC" w:rsidRDefault="003C091B">
      <w:pPr>
        <w:jc w:val="center"/>
        <w:rPr>
          <w:b/>
          <w:szCs w:val="24"/>
        </w:rPr>
      </w:pPr>
      <w:r>
        <w:rPr>
          <w:b/>
          <w:szCs w:val="24"/>
        </w:rPr>
        <w:t>LIETUVOS RESPUBLIKOS SVEIKATOS APSAUGOS MINISTRAS</w:t>
      </w:r>
    </w:p>
    <w:p w14:paraId="26EE1726" w14:textId="77777777" w:rsidR="006D71CC" w:rsidRDefault="006D71CC">
      <w:pPr>
        <w:rPr>
          <w:b/>
          <w:szCs w:val="24"/>
        </w:rPr>
      </w:pPr>
    </w:p>
    <w:p w14:paraId="16FADB1C" w14:textId="77777777" w:rsidR="006D71CC" w:rsidRDefault="003C091B">
      <w:pPr>
        <w:tabs>
          <w:tab w:val="center" w:pos="4153"/>
          <w:tab w:val="right" w:pos="8306"/>
        </w:tabs>
        <w:jc w:val="center"/>
        <w:rPr>
          <w:b/>
          <w:szCs w:val="24"/>
        </w:rPr>
      </w:pPr>
      <w:r>
        <w:rPr>
          <w:b/>
          <w:szCs w:val="24"/>
        </w:rPr>
        <w:t>ĮSAKYMAS</w:t>
      </w:r>
    </w:p>
    <w:p w14:paraId="30B46D88" w14:textId="77777777" w:rsidR="006D71CC" w:rsidRDefault="003C091B">
      <w:pPr>
        <w:jc w:val="center"/>
        <w:rPr>
          <w:b/>
          <w:caps/>
          <w:szCs w:val="24"/>
        </w:rPr>
      </w:pPr>
      <w:r>
        <w:rPr>
          <w:b/>
          <w:caps/>
          <w:szCs w:val="24"/>
        </w:rPr>
        <w:t>DĖL Lietuvos Respublikos sveikatos apsaugos ministro 2012 m. rugsėjo 17 d. įsakymo Nr. v-861 „</w:t>
      </w:r>
      <w:r>
        <w:rPr>
          <w:b/>
          <w:bCs/>
          <w:caps/>
          <w:szCs w:val="24"/>
        </w:rPr>
        <w:t xml:space="preserve">DĖL pirminės ambulatorinės psichikos sveikatos priežiūros paslaugų teikimo Tvarkos aprašO PATVIRTINIMO“ </w:t>
      </w:r>
      <w:r>
        <w:rPr>
          <w:b/>
          <w:caps/>
          <w:szCs w:val="24"/>
        </w:rPr>
        <w:t>pakeitimo</w:t>
      </w:r>
    </w:p>
    <w:p w14:paraId="14DAC244" w14:textId="77777777" w:rsidR="006D71CC" w:rsidRDefault="006D71CC">
      <w:pPr>
        <w:jc w:val="center"/>
        <w:rPr>
          <w:rFonts w:eastAsia="Arial Unicode MS"/>
          <w:b/>
          <w:szCs w:val="24"/>
        </w:rPr>
      </w:pPr>
    </w:p>
    <w:p w14:paraId="275B6599" w14:textId="04B88AB8" w:rsidR="006D71CC" w:rsidRDefault="003C091B">
      <w:pPr>
        <w:jc w:val="center"/>
        <w:rPr>
          <w:szCs w:val="24"/>
        </w:rPr>
      </w:pPr>
      <w:r>
        <w:rPr>
          <w:szCs w:val="24"/>
        </w:rPr>
        <w:t>2020 m. lapkričio 10 d. Nr. V-2575</w:t>
      </w:r>
    </w:p>
    <w:p w14:paraId="78556F94" w14:textId="77777777" w:rsidR="006D71CC" w:rsidRDefault="003C091B">
      <w:pPr>
        <w:jc w:val="center"/>
        <w:rPr>
          <w:szCs w:val="24"/>
        </w:rPr>
      </w:pPr>
      <w:r>
        <w:rPr>
          <w:szCs w:val="24"/>
        </w:rPr>
        <w:t>Vilnius</w:t>
      </w:r>
    </w:p>
    <w:p w14:paraId="00A6682C" w14:textId="77777777" w:rsidR="006D71CC" w:rsidRDefault="006D71CC">
      <w:pPr>
        <w:tabs>
          <w:tab w:val="left" w:pos="709"/>
        </w:tabs>
        <w:jc w:val="center"/>
        <w:rPr>
          <w:szCs w:val="24"/>
        </w:rPr>
      </w:pPr>
    </w:p>
    <w:p w14:paraId="0AF70693" w14:textId="77777777" w:rsidR="006D71CC" w:rsidRDefault="003C091B">
      <w:pPr>
        <w:tabs>
          <w:tab w:val="left" w:pos="709"/>
        </w:tabs>
        <w:ind w:firstLine="744"/>
        <w:jc w:val="both"/>
        <w:rPr>
          <w:szCs w:val="24"/>
        </w:rPr>
      </w:pPr>
      <w:r>
        <w:rPr>
          <w:szCs w:val="24"/>
        </w:rPr>
        <w:t xml:space="preserve">P a k e i č i u  </w:t>
      </w:r>
      <w:r>
        <w:rPr>
          <w:szCs w:val="24"/>
          <w:lang w:eastAsia="lt-LT"/>
        </w:rPr>
        <w:t>Pirminės ambulatorinės psichikos sveikatos priežiūros paslaugų teikimo tvarkos a</w:t>
      </w:r>
      <w:r>
        <w:rPr>
          <w:szCs w:val="24"/>
          <w:lang w:eastAsia="lt-LT"/>
        </w:rPr>
        <w:t xml:space="preserve">prašą, patvirtintą </w:t>
      </w:r>
      <w:r>
        <w:rPr>
          <w:szCs w:val="24"/>
        </w:rPr>
        <w:t>Lietuvos Respublikos sveikatos apsaugos ministro 2012 m. rugsėjo 17 d. įsakymu Nr. V-861 „Dėl Pirminės ambulatorinės psichikos sveikatos priežiūros paslaugų teikimo tvarkos aprašo patvirtinimo“</w:t>
      </w:r>
      <w:r>
        <w:rPr>
          <w:szCs w:val="24"/>
          <w:lang w:eastAsia="lt-LT"/>
        </w:rPr>
        <w:t>:</w:t>
      </w:r>
    </w:p>
    <w:p w14:paraId="41C3FDC9" w14:textId="77777777" w:rsidR="006D71CC" w:rsidRDefault="003C091B">
      <w:pPr>
        <w:tabs>
          <w:tab w:val="left" w:pos="709"/>
        </w:tabs>
        <w:ind w:firstLine="660"/>
        <w:jc w:val="both"/>
        <w:rPr>
          <w:szCs w:val="24"/>
        </w:rPr>
      </w:pPr>
      <w:r>
        <w:rPr>
          <w:szCs w:val="24"/>
        </w:rPr>
        <w:t>1</w:t>
      </w:r>
      <w:r>
        <w:rPr>
          <w:szCs w:val="24"/>
        </w:rPr>
        <w:t>.  Pakeičiu 3.3 papunktį ir jį išdėst</w:t>
      </w:r>
      <w:r>
        <w:rPr>
          <w:szCs w:val="24"/>
        </w:rPr>
        <w:t>au taip:</w:t>
      </w:r>
    </w:p>
    <w:p w14:paraId="16EBD8D5" w14:textId="77777777" w:rsidR="006D71CC" w:rsidRDefault="003C091B">
      <w:pPr>
        <w:tabs>
          <w:tab w:val="left" w:pos="709"/>
        </w:tabs>
        <w:ind w:firstLine="722"/>
        <w:jc w:val="both"/>
        <w:rPr>
          <w:szCs w:val="24"/>
        </w:rPr>
      </w:pPr>
      <w:r>
        <w:rPr>
          <w:szCs w:val="24"/>
        </w:rPr>
        <w:t>„</w:t>
      </w:r>
      <w:r>
        <w:rPr>
          <w:szCs w:val="24"/>
        </w:rPr>
        <w:t>3.3</w:t>
      </w:r>
      <w:r>
        <w:rPr>
          <w:szCs w:val="24"/>
        </w:rPr>
        <w:t xml:space="preserve">. </w:t>
      </w:r>
      <w:r>
        <w:rPr>
          <w:b/>
          <w:szCs w:val="24"/>
        </w:rPr>
        <w:t>Nuotolinė pirminė ambulatorinė psichikos sveikatos priežiūros paslauga</w:t>
      </w:r>
      <w:r>
        <w:rPr>
          <w:szCs w:val="24"/>
        </w:rPr>
        <w:t xml:space="preserve"> (toliau − NSP paslauga) – naudojantis informacinėmis ir elektroninių ryšių technologijomis, kuriomis yra galimybė identifikuoti asmenį, Aprašo nustatyta tvarka teikiama psichikos sveikatos centro gydytojo psichiatro ir (ar) gydytojo vaikų ir paauglių psic</w:t>
      </w:r>
      <w:r>
        <w:rPr>
          <w:szCs w:val="24"/>
        </w:rPr>
        <w:t>hiatro,  ir (ar) medicinos psichologo pagal teisės aktais nustatytą kompetenciją paslauga pacientui, jam nevykstant į pirmines ambulatorines psichikos sveikatos priežiūros paslaugas teikiančią  įstaigą (toliau – PAPSPĮ).“</w:t>
      </w:r>
    </w:p>
    <w:p w14:paraId="70EA2636" w14:textId="77777777" w:rsidR="006D71CC" w:rsidRDefault="003C091B">
      <w:pPr>
        <w:tabs>
          <w:tab w:val="left" w:pos="709"/>
        </w:tabs>
        <w:ind w:firstLine="722"/>
        <w:jc w:val="both"/>
        <w:rPr>
          <w:szCs w:val="24"/>
        </w:rPr>
      </w:pPr>
      <w:r>
        <w:rPr>
          <w:szCs w:val="24"/>
        </w:rPr>
        <w:t>2</w:t>
      </w:r>
      <w:r>
        <w:rPr>
          <w:szCs w:val="24"/>
        </w:rPr>
        <w:t>. Pakeičiu</w:t>
      </w:r>
      <w:r>
        <w:rPr>
          <w:szCs w:val="24"/>
          <w:lang w:eastAsia="lt-LT"/>
        </w:rPr>
        <w:t xml:space="preserve"> 10</w:t>
      </w:r>
      <w:r>
        <w:rPr>
          <w:szCs w:val="24"/>
          <w:vertAlign w:val="superscript"/>
          <w:lang w:eastAsia="lt-LT"/>
        </w:rPr>
        <w:t>1</w:t>
      </w:r>
      <w:r>
        <w:rPr>
          <w:szCs w:val="24"/>
          <w:lang w:eastAsia="lt-LT"/>
        </w:rPr>
        <w:t xml:space="preserve"> punktą ir </w:t>
      </w:r>
      <w:r>
        <w:rPr>
          <w:szCs w:val="24"/>
          <w:lang w:eastAsia="lt-LT"/>
        </w:rPr>
        <w:t>jį išdėstau taip:</w:t>
      </w:r>
    </w:p>
    <w:p w14:paraId="61C8E6B8" w14:textId="77777777" w:rsidR="006D71CC" w:rsidRDefault="003C091B">
      <w:pPr>
        <w:tabs>
          <w:tab w:val="left" w:pos="709"/>
        </w:tabs>
        <w:ind w:firstLine="691"/>
        <w:jc w:val="both"/>
        <w:rPr>
          <w:szCs w:val="24"/>
          <w:lang w:eastAsia="lt-LT"/>
        </w:rPr>
      </w:pPr>
      <w:r>
        <w:rPr>
          <w:szCs w:val="24"/>
          <w:lang w:eastAsia="lt-LT"/>
        </w:rPr>
        <w:t>„</w:t>
      </w:r>
      <w:r>
        <w:rPr>
          <w:szCs w:val="24"/>
          <w:lang w:eastAsia="lt-LT"/>
        </w:rPr>
        <w:t>10</w:t>
      </w:r>
      <w:r>
        <w:rPr>
          <w:szCs w:val="24"/>
          <w:vertAlign w:val="superscript"/>
          <w:lang w:eastAsia="lt-LT"/>
        </w:rPr>
        <w:t>1</w:t>
      </w:r>
      <w:r>
        <w:rPr>
          <w:szCs w:val="24"/>
          <w:lang w:eastAsia="lt-LT"/>
        </w:rPr>
        <w:t>. Pacientams ar jų atstovams psichikos sveikatos centre turi būti sudaryta galimybė kreiptis į gydytoją psichiatrą ar gydytoją vaikų ir paauglių psichiatrą, ar medicinos psichologą įstaigos vadovo nustatyta tvarka ir gauti NSP pasla</w:t>
      </w:r>
      <w:r>
        <w:rPr>
          <w:szCs w:val="24"/>
          <w:lang w:eastAsia="lt-LT"/>
        </w:rPr>
        <w:t xml:space="preserve">ugas.“ </w:t>
      </w:r>
    </w:p>
    <w:p w14:paraId="7347F97B" w14:textId="77777777" w:rsidR="006D71CC" w:rsidRDefault="003C091B">
      <w:pPr>
        <w:tabs>
          <w:tab w:val="left" w:pos="709"/>
        </w:tabs>
        <w:ind w:firstLine="691"/>
        <w:jc w:val="both"/>
        <w:rPr>
          <w:szCs w:val="24"/>
          <w:lang w:eastAsia="lt-LT"/>
        </w:rPr>
      </w:pPr>
      <w:r>
        <w:rPr>
          <w:szCs w:val="24"/>
          <w:lang w:eastAsia="lt-LT"/>
        </w:rPr>
        <w:t>3</w:t>
      </w:r>
      <w:r>
        <w:rPr>
          <w:szCs w:val="24"/>
          <w:lang w:eastAsia="lt-LT"/>
        </w:rPr>
        <w:t>. Pakeičiu 10</w:t>
      </w:r>
      <w:r>
        <w:rPr>
          <w:szCs w:val="24"/>
          <w:vertAlign w:val="superscript"/>
          <w:lang w:eastAsia="lt-LT"/>
        </w:rPr>
        <w:t>2</w:t>
      </w:r>
      <w:r>
        <w:rPr>
          <w:szCs w:val="24"/>
          <w:lang w:eastAsia="lt-LT"/>
        </w:rPr>
        <w:t xml:space="preserve"> punktą ir jį išdėstau taip</w:t>
      </w:r>
      <w:r w:rsidRPr="003C091B">
        <w:rPr>
          <w:szCs w:val="24"/>
          <w:lang w:eastAsia="lt-LT"/>
        </w:rPr>
        <w:t>:</w:t>
      </w:r>
    </w:p>
    <w:p w14:paraId="2B3ADF51" w14:textId="77777777" w:rsidR="006D71CC" w:rsidRDefault="003C091B">
      <w:pPr>
        <w:tabs>
          <w:tab w:val="left" w:pos="709"/>
        </w:tabs>
        <w:ind w:firstLine="567"/>
        <w:jc w:val="both"/>
        <w:rPr>
          <w:szCs w:val="24"/>
          <w:lang w:eastAsia="lt-LT"/>
        </w:rPr>
      </w:pPr>
      <w:r>
        <w:rPr>
          <w:szCs w:val="24"/>
          <w:lang w:eastAsia="lt-LT"/>
        </w:rPr>
        <w:t>„</w:t>
      </w:r>
      <w:r>
        <w:rPr>
          <w:szCs w:val="24"/>
          <w:lang w:eastAsia="lt-LT"/>
        </w:rPr>
        <w:t>10</w:t>
      </w:r>
      <w:r>
        <w:rPr>
          <w:szCs w:val="24"/>
          <w:vertAlign w:val="superscript"/>
          <w:lang w:eastAsia="lt-LT"/>
        </w:rPr>
        <w:t>2</w:t>
      </w:r>
      <w:r>
        <w:rPr>
          <w:szCs w:val="24"/>
          <w:lang w:eastAsia="lt-LT"/>
        </w:rPr>
        <w:t xml:space="preserve">. NSP paslaugos paskirtis – skirti pacientui pakartotinius tyrimus, tęsti vaistinių preparatų (įskaitant tuos, kurių įsigijimo išlaidos kompensuojamos PSDF biudžeto lėšomis) (toliau – </w:t>
      </w:r>
      <w:r>
        <w:rPr>
          <w:szCs w:val="24"/>
          <w:lang w:eastAsia="lt-LT"/>
        </w:rPr>
        <w:t>vaistai) skyrimą ar teikti psichologinio konsultavimo paslaugas.“</w:t>
      </w:r>
    </w:p>
    <w:p w14:paraId="0C95F52E" w14:textId="77777777" w:rsidR="006D71CC" w:rsidRDefault="003C091B">
      <w:pPr>
        <w:tabs>
          <w:tab w:val="left" w:pos="426"/>
          <w:tab w:val="left" w:pos="567"/>
          <w:tab w:val="left" w:pos="709"/>
        </w:tabs>
        <w:ind w:firstLine="709"/>
        <w:jc w:val="both"/>
        <w:rPr>
          <w:szCs w:val="24"/>
          <w:lang w:eastAsia="lt-LT"/>
        </w:rPr>
      </w:pPr>
      <w:r>
        <w:rPr>
          <w:szCs w:val="24"/>
          <w:lang w:eastAsia="lt-LT"/>
        </w:rPr>
        <w:t>4</w:t>
      </w:r>
      <w:r>
        <w:rPr>
          <w:szCs w:val="24"/>
          <w:lang w:eastAsia="lt-LT"/>
        </w:rPr>
        <w:t>. Pakeičiu 10</w:t>
      </w:r>
      <w:r>
        <w:rPr>
          <w:szCs w:val="24"/>
          <w:vertAlign w:val="superscript"/>
          <w:lang w:eastAsia="lt-LT"/>
        </w:rPr>
        <w:t>3</w:t>
      </w:r>
      <w:r>
        <w:rPr>
          <w:szCs w:val="24"/>
          <w:lang w:eastAsia="lt-LT"/>
        </w:rPr>
        <w:t xml:space="preserve"> punktą ir jį išdėstau taip:</w:t>
      </w:r>
    </w:p>
    <w:p w14:paraId="6FEB9583" w14:textId="0C60239E" w:rsidR="006D71CC" w:rsidRPr="003C091B" w:rsidRDefault="003C091B">
      <w:pPr>
        <w:tabs>
          <w:tab w:val="left" w:pos="426"/>
          <w:tab w:val="left" w:pos="567"/>
          <w:tab w:val="left" w:pos="709"/>
        </w:tabs>
        <w:ind w:firstLine="567"/>
        <w:jc w:val="both"/>
        <w:rPr>
          <w:szCs w:val="24"/>
          <w:lang w:eastAsia="lt-LT"/>
        </w:rPr>
      </w:pPr>
      <w:r>
        <w:rPr>
          <w:szCs w:val="24"/>
          <w:lang w:eastAsia="lt-LT"/>
        </w:rPr>
        <w:t>„</w:t>
      </w:r>
      <w:r>
        <w:rPr>
          <w:szCs w:val="24"/>
          <w:lang w:eastAsia="lt-LT"/>
        </w:rPr>
        <w:t>10</w:t>
      </w:r>
      <w:r>
        <w:rPr>
          <w:szCs w:val="24"/>
          <w:vertAlign w:val="superscript"/>
          <w:lang w:eastAsia="lt-LT"/>
        </w:rPr>
        <w:t>3</w:t>
      </w:r>
      <w:r>
        <w:rPr>
          <w:szCs w:val="24"/>
          <w:lang w:eastAsia="lt-LT"/>
        </w:rPr>
        <w:t>. Pradėdamas teikti NSP paslaugą, gydytojas psichiatras ar gydytojas vaikų ir paauglių psichiatras, ar medicinos psichologas pirmiau</w:t>
      </w:r>
      <w:r>
        <w:rPr>
          <w:szCs w:val="24"/>
          <w:lang w:eastAsia="lt-LT"/>
        </w:rPr>
        <w:t>sia išsiaiškina subjektyvią paciento sveikatos būklę (remdamasis paciento ar jo atstovo suteiktais duomenimis) ir sprendžia dėl tolesnio paslaugos teikimo:</w:t>
      </w:r>
    </w:p>
    <w:p w14:paraId="3BD3BE72" w14:textId="71672B93" w:rsidR="006D71CC" w:rsidRPr="003C091B" w:rsidRDefault="003C091B">
      <w:pPr>
        <w:tabs>
          <w:tab w:val="left" w:pos="426"/>
          <w:tab w:val="left" w:pos="567"/>
          <w:tab w:val="left" w:pos="709"/>
        </w:tabs>
        <w:ind w:firstLine="709"/>
        <w:jc w:val="both"/>
        <w:rPr>
          <w:szCs w:val="24"/>
          <w:lang w:eastAsia="lt-LT"/>
        </w:rPr>
      </w:pPr>
      <w:r>
        <w:rPr>
          <w:szCs w:val="24"/>
          <w:lang w:eastAsia="lt-LT"/>
        </w:rPr>
        <w:t>10</w:t>
      </w:r>
      <w:r>
        <w:rPr>
          <w:szCs w:val="24"/>
          <w:vertAlign w:val="superscript"/>
          <w:lang w:eastAsia="lt-LT"/>
        </w:rPr>
        <w:t>3</w:t>
      </w:r>
      <w:r>
        <w:rPr>
          <w:szCs w:val="24"/>
          <w:lang w:eastAsia="lt-LT"/>
        </w:rPr>
        <w:t>.1</w:t>
      </w:r>
      <w:r>
        <w:rPr>
          <w:szCs w:val="24"/>
          <w:lang w:eastAsia="lt-LT"/>
        </w:rPr>
        <w:t xml:space="preserve">. gydytojui psichiatrui ar gydytojui vaikų ir paauglių psichiatrui, ar medicinos psichologui </w:t>
      </w:r>
      <w:r>
        <w:rPr>
          <w:szCs w:val="24"/>
          <w:lang w:eastAsia="lt-LT"/>
        </w:rPr>
        <w:t>suteikus NSP paslaugą, formoje Nr. 025/a „Ambulatorinė asmens sveikatos istorija“, patvirtintoje Lietuvos Respublikos sveikatos apsaugos ministro 2014  m. sausio 27 d. įsakymu Nr. V-120 „Dėl privalomų sveikatos statistikos apskaitos ir kitų tipinių formų b</w:t>
      </w:r>
      <w:r>
        <w:rPr>
          <w:szCs w:val="24"/>
          <w:lang w:eastAsia="lt-LT"/>
        </w:rPr>
        <w:t xml:space="preserve">ei  privalomų sveikatos statistikos ataskaitų formų patvirtinimo“ (toliau –  forma Nr. 025/a), nurodoma NSP paslaugos suteikimo data, laikas, naudotos informacinės ir ryšių technologijos, paciento kreipimosi priežastis, subjektyvi paciento sveikatos būklė </w:t>
      </w:r>
      <w:r>
        <w:rPr>
          <w:szCs w:val="24"/>
          <w:lang w:eastAsia="lt-LT"/>
        </w:rPr>
        <w:t xml:space="preserve">(arba gali būti nurodomas su NSP paslaugos teikimu susijusios skaitmeninės medžiagos </w:t>
      </w:r>
      <w:proofErr w:type="spellStart"/>
      <w:r>
        <w:rPr>
          <w:szCs w:val="24"/>
          <w:lang w:eastAsia="lt-LT"/>
        </w:rPr>
        <w:t>atsekamumas</w:t>
      </w:r>
      <w:proofErr w:type="spellEnd"/>
      <w:r>
        <w:rPr>
          <w:szCs w:val="24"/>
          <w:lang w:eastAsia="lt-LT"/>
        </w:rPr>
        <w:t>) ir suteikta paslauga;</w:t>
      </w:r>
    </w:p>
    <w:p w14:paraId="453DFEFE" w14:textId="6FFF515B" w:rsidR="006D71CC" w:rsidRDefault="003C091B">
      <w:pPr>
        <w:tabs>
          <w:tab w:val="left" w:pos="426"/>
          <w:tab w:val="left" w:pos="567"/>
          <w:tab w:val="left" w:pos="709"/>
        </w:tabs>
        <w:ind w:firstLine="709"/>
        <w:jc w:val="both"/>
        <w:rPr>
          <w:szCs w:val="24"/>
          <w:lang w:eastAsia="lt-LT"/>
        </w:rPr>
      </w:pPr>
      <w:r>
        <w:rPr>
          <w:szCs w:val="24"/>
          <w:lang w:eastAsia="lt-LT"/>
        </w:rPr>
        <w:t>10</w:t>
      </w:r>
      <w:r>
        <w:rPr>
          <w:szCs w:val="24"/>
          <w:vertAlign w:val="superscript"/>
          <w:lang w:eastAsia="lt-LT"/>
        </w:rPr>
        <w:t>3</w:t>
      </w:r>
      <w:r>
        <w:rPr>
          <w:szCs w:val="24"/>
          <w:lang w:eastAsia="lt-LT"/>
        </w:rPr>
        <w:t>.2</w:t>
      </w:r>
      <w:r>
        <w:rPr>
          <w:szCs w:val="24"/>
          <w:lang w:eastAsia="lt-LT"/>
        </w:rPr>
        <w:t>. gydytojui psichiatrui ar gydytojui vaikų ir paauglių psichiatrui nusprendus NSP paslaugos neteikti (negalima įsitikinti pacie</w:t>
      </w:r>
      <w:r>
        <w:rPr>
          <w:szCs w:val="24"/>
          <w:lang w:eastAsia="lt-LT"/>
        </w:rPr>
        <w:t xml:space="preserve">nto ar jo atstovo pateikiamų duomenų apie sveikatą tikrumu, prašoma paslauga nėra NSP paslauga, nes tai naujas gydymo atvejis, gydytojas psichiatras ar gydytojas vaikų ir paauglių psichiatras negali įvertinti paciento sveikatos būklės be apžiūros, prašoma </w:t>
      </w:r>
      <w:r>
        <w:rPr>
          <w:szCs w:val="24"/>
          <w:lang w:eastAsia="lt-LT"/>
        </w:rPr>
        <w:t xml:space="preserve">paskirti vaistų, kurių jis anksčiau nevartojo, ir pan.), pacientas turi būti registruojamas į </w:t>
      </w:r>
      <w:r>
        <w:rPr>
          <w:szCs w:val="24"/>
          <w:lang w:eastAsia="lt-LT"/>
        </w:rPr>
        <w:lastRenderedPageBreak/>
        <w:t>konsultaciją įprastine tvarka. Apie atsisakymo suteikti NSP paslaugą pacientui priežastį įrašoma formoje Nr. 025/a;</w:t>
      </w:r>
    </w:p>
    <w:p w14:paraId="766C3F78" w14:textId="4159F8A1" w:rsidR="006D71CC" w:rsidRDefault="003C091B">
      <w:pPr>
        <w:tabs>
          <w:tab w:val="left" w:pos="426"/>
          <w:tab w:val="left" w:pos="567"/>
          <w:tab w:val="left" w:pos="709"/>
        </w:tabs>
        <w:ind w:firstLine="709"/>
        <w:jc w:val="both"/>
        <w:rPr>
          <w:szCs w:val="24"/>
          <w:lang w:eastAsia="lt-LT"/>
        </w:rPr>
      </w:pPr>
      <w:r>
        <w:rPr>
          <w:szCs w:val="24"/>
          <w:lang w:eastAsia="lt-LT"/>
        </w:rPr>
        <w:t>10</w:t>
      </w:r>
      <w:r>
        <w:rPr>
          <w:szCs w:val="24"/>
          <w:vertAlign w:val="superscript"/>
          <w:lang w:eastAsia="lt-LT"/>
        </w:rPr>
        <w:t>3.</w:t>
      </w:r>
      <w:r>
        <w:rPr>
          <w:szCs w:val="24"/>
          <w:lang w:eastAsia="lt-LT"/>
        </w:rPr>
        <w:t>.3.</w:t>
      </w:r>
      <w:r>
        <w:rPr>
          <w:szCs w:val="24"/>
          <w:lang w:eastAsia="lt-LT"/>
        </w:rPr>
        <w:t xml:space="preserve">  medicinos psichologui nustačius</w:t>
      </w:r>
      <w:r>
        <w:rPr>
          <w:szCs w:val="24"/>
          <w:lang w:eastAsia="lt-LT"/>
        </w:rPr>
        <w:t xml:space="preserve">, kad pacientas, o </w:t>
      </w:r>
      <w:r>
        <w:rPr>
          <w:szCs w:val="24"/>
        </w:rPr>
        <w:t>teikiant šeimos psichologinį konsultavimą – ir jo šeimos narys,</w:t>
      </w:r>
      <w:r>
        <w:rPr>
          <w:szCs w:val="24"/>
          <w:lang w:eastAsia="lt-LT"/>
        </w:rPr>
        <w:t xml:space="preserve"> neatitinka Aprašo 10</w:t>
      </w:r>
      <w:r>
        <w:rPr>
          <w:szCs w:val="24"/>
          <w:vertAlign w:val="superscript"/>
          <w:lang w:eastAsia="lt-LT"/>
        </w:rPr>
        <w:t xml:space="preserve">6 </w:t>
      </w:r>
      <w:r>
        <w:rPr>
          <w:szCs w:val="24"/>
          <w:lang w:eastAsia="lt-LT"/>
        </w:rPr>
        <w:t>punkte nustatytų reikalavimų ar yra kitų objektyvių aplinkybių, dėl kurių NSP paslauga negali būti teikiama, pacientas turi būti registruojamas į konsu</w:t>
      </w:r>
      <w:r>
        <w:rPr>
          <w:szCs w:val="24"/>
          <w:lang w:eastAsia="lt-LT"/>
        </w:rPr>
        <w:t>ltaciją įprastine tvarka. Apie atsisakymo suteikti NSP paslaugą pacientui priežastį įrašoma formoje Nr. 025/a.“</w:t>
      </w:r>
    </w:p>
    <w:p w14:paraId="31CBDFB2" w14:textId="77777777" w:rsidR="006D71CC" w:rsidRDefault="003C091B">
      <w:pPr>
        <w:tabs>
          <w:tab w:val="left" w:pos="426"/>
          <w:tab w:val="left" w:pos="567"/>
          <w:tab w:val="left" w:pos="709"/>
        </w:tabs>
        <w:ind w:firstLine="567"/>
        <w:jc w:val="both"/>
        <w:rPr>
          <w:szCs w:val="24"/>
          <w:lang w:eastAsia="lt-LT"/>
        </w:rPr>
      </w:pPr>
      <w:r>
        <w:rPr>
          <w:szCs w:val="24"/>
          <w:lang w:eastAsia="lt-LT"/>
        </w:rPr>
        <w:t>5</w:t>
      </w:r>
      <w:r>
        <w:rPr>
          <w:szCs w:val="24"/>
          <w:lang w:eastAsia="lt-LT"/>
        </w:rPr>
        <w:t>. Papildau nauju 10</w:t>
      </w:r>
      <w:r>
        <w:rPr>
          <w:szCs w:val="24"/>
          <w:vertAlign w:val="superscript"/>
          <w:lang w:eastAsia="lt-LT"/>
        </w:rPr>
        <w:t xml:space="preserve">5 </w:t>
      </w:r>
      <w:r>
        <w:rPr>
          <w:szCs w:val="24"/>
          <w:lang w:eastAsia="lt-LT"/>
        </w:rPr>
        <w:t>punktu:</w:t>
      </w:r>
    </w:p>
    <w:p w14:paraId="7551884D" w14:textId="77777777" w:rsidR="006D71CC" w:rsidRDefault="003C091B">
      <w:pPr>
        <w:tabs>
          <w:tab w:val="left" w:pos="426"/>
          <w:tab w:val="left" w:pos="567"/>
          <w:tab w:val="left" w:pos="709"/>
        </w:tabs>
        <w:ind w:firstLine="567"/>
        <w:jc w:val="both"/>
        <w:rPr>
          <w:szCs w:val="24"/>
        </w:rPr>
      </w:pPr>
      <w:r>
        <w:rPr>
          <w:szCs w:val="24"/>
        </w:rPr>
        <w:t>„</w:t>
      </w:r>
      <w:r>
        <w:rPr>
          <w:szCs w:val="24"/>
        </w:rPr>
        <w:t>10</w:t>
      </w:r>
      <w:r>
        <w:rPr>
          <w:szCs w:val="24"/>
          <w:vertAlign w:val="superscript"/>
        </w:rPr>
        <w:t>5</w:t>
      </w:r>
      <w:r>
        <w:rPr>
          <w:szCs w:val="24"/>
        </w:rPr>
        <w:t>. Medicinos psichologas teikia šias NSP paslaugas:</w:t>
      </w:r>
    </w:p>
    <w:p w14:paraId="53E6ED9A" w14:textId="31373712" w:rsidR="006D71CC" w:rsidRDefault="003C091B">
      <w:pPr>
        <w:tabs>
          <w:tab w:val="left" w:pos="426"/>
          <w:tab w:val="left" w:pos="567"/>
          <w:tab w:val="left" w:pos="709"/>
        </w:tabs>
        <w:ind w:firstLine="567"/>
        <w:jc w:val="both"/>
        <w:rPr>
          <w:szCs w:val="24"/>
        </w:rPr>
      </w:pPr>
      <w:r>
        <w:rPr>
          <w:szCs w:val="24"/>
        </w:rPr>
        <w:t>10</w:t>
      </w:r>
      <w:r>
        <w:rPr>
          <w:szCs w:val="24"/>
          <w:vertAlign w:val="superscript"/>
        </w:rPr>
        <w:t>5</w:t>
      </w:r>
      <w:r>
        <w:rPr>
          <w:szCs w:val="24"/>
        </w:rPr>
        <w:t>.1</w:t>
      </w:r>
      <w:r>
        <w:rPr>
          <w:szCs w:val="24"/>
        </w:rPr>
        <w:t>.  asmens psichologinį konsultavimą;</w:t>
      </w:r>
    </w:p>
    <w:p w14:paraId="5D36220F" w14:textId="179C20F1" w:rsidR="006D71CC" w:rsidRDefault="003C091B">
      <w:pPr>
        <w:tabs>
          <w:tab w:val="left" w:pos="426"/>
          <w:tab w:val="left" w:pos="567"/>
          <w:tab w:val="left" w:pos="709"/>
        </w:tabs>
        <w:ind w:firstLine="567"/>
        <w:jc w:val="both"/>
        <w:rPr>
          <w:szCs w:val="24"/>
        </w:rPr>
      </w:pPr>
      <w:r>
        <w:rPr>
          <w:szCs w:val="24"/>
        </w:rPr>
        <w:t>10</w:t>
      </w:r>
      <w:r>
        <w:rPr>
          <w:szCs w:val="24"/>
          <w:vertAlign w:val="superscript"/>
        </w:rPr>
        <w:t>5</w:t>
      </w:r>
      <w:r>
        <w:rPr>
          <w:szCs w:val="24"/>
        </w:rPr>
        <w:t>.2</w:t>
      </w:r>
      <w:r>
        <w:rPr>
          <w:szCs w:val="24"/>
        </w:rPr>
        <w:t>. šeimos, grupės psichologinį konsultavimą.“</w:t>
      </w:r>
    </w:p>
    <w:p w14:paraId="00C56F9F" w14:textId="67A8EF5A" w:rsidR="006D71CC" w:rsidRDefault="003C091B">
      <w:pPr>
        <w:tabs>
          <w:tab w:val="left" w:pos="426"/>
          <w:tab w:val="left" w:pos="567"/>
          <w:tab w:val="left" w:pos="709"/>
        </w:tabs>
        <w:ind w:firstLine="567"/>
        <w:rPr>
          <w:szCs w:val="24"/>
        </w:rPr>
      </w:pPr>
      <w:r>
        <w:rPr>
          <w:szCs w:val="24"/>
        </w:rPr>
        <w:t>6</w:t>
      </w:r>
      <w:r>
        <w:rPr>
          <w:szCs w:val="24"/>
        </w:rPr>
        <w:t>. Buvusius 10</w:t>
      </w:r>
      <w:r>
        <w:rPr>
          <w:szCs w:val="24"/>
          <w:vertAlign w:val="superscript"/>
        </w:rPr>
        <w:t>5</w:t>
      </w:r>
      <w:r>
        <w:rPr>
          <w:szCs w:val="24"/>
        </w:rPr>
        <w:t>–10</w:t>
      </w:r>
      <w:r>
        <w:rPr>
          <w:szCs w:val="24"/>
          <w:vertAlign w:val="superscript"/>
        </w:rPr>
        <w:t xml:space="preserve">7 </w:t>
      </w:r>
      <w:r>
        <w:rPr>
          <w:szCs w:val="24"/>
        </w:rPr>
        <w:t>punktus laikau atitinkamai 10</w:t>
      </w:r>
      <w:r>
        <w:rPr>
          <w:szCs w:val="24"/>
          <w:vertAlign w:val="superscript"/>
        </w:rPr>
        <w:t xml:space="preserve">6 </w:t>
      </w:r>
      <w:r>
        <w:rPr>
          <w:szCs w:val="24"/>
        </w:rPr>
        <w:t>–10</w:t>
      </w:r>
      <w:r>
        <w:rPr>
          <w:szCs w:val="24"/>
          <w:vertAlign w:val="superscript"/>
        </w:rPr>
        <w:t xml:space="preserve">8 </w:t>
      </w:r>
      <w:r>
        <w:rPr>
          <w:szCs w:val="24"/>
        </w:rPr>
        <w:t>punktais.</w:t>
      </w:r>
      <w:r>
        <w:rPr>
          <w:szCs w:val="24"/>
        </w:rPr>
        <w:tab/>
      </w:r>
      <w:r>
        <w:rPr>
          <w:szCs w:val="24"/>
        </w:rPr>
        <w:tab/>
      </w:r>
    </w:p>
    <w:p w14:paraId="3157D5E5" w14:textId="77777777" w:rsidR="006D71CC" w:rsidRDefault="003C091B">
      <w:pPr>
        <w:tabs>
          <w:tab w:val="left" w:pos="426"/>
          <w:tab w:val="left" w:pos="567"/>
          <w:tab w:val="left" w:pos="709"/>
        </w:tabs>
        <w:ind w:firstLine="567"/>
        <w:rPr>
          <w:szCs w:val="24"/>
        </w:rPr>
      </w:pPr>
      <w:r>
        <w:rPr>
          <w:szCs w:val="24"/>
        </w:rPr>
        <w:t>7</w:t>
      </w:r>
      <w:r>
        <w:rPr>
          <w:szCs w:val="24"/>
        </w:rPr>
        <w:t>. Papildau nauju 10</w:t>
      </w:r>
      <w:r>
        <w:rPr>
          <w:szCs w:val="24"/>
          <w:vertAlign w:val="superscript"/>
        </w:rPr>
        <w:t xml:space="preserve">6 </w:t>
      </w:r>
      <w:r>
        <w:rPr>
          <w:szCs w:val="24"/>
        </w:rPr>
        <w:t xml:space="preserve">punktu:   </w:t>
      </w:r>
    </w:p>
    <w:p w14:paraId="11B56F56" w14:textId="56F339DE" w:rsidR="006D71CC" w:rsidRDefault="003C091B">
      <w:pPr>
        <w:tabs>
          <w:tab w:val="left" w:pos="426"/>
          <w:tab w:val="left" w:pos="567"/>
          <w:tab w:val="left" w:pos="709"/>
        </w:tabs>
        <w:ind w:firstLine="567"/>
        <w:jc w:val="both"/>
        <w:rPr>
          <w:szCs w:val="24"/>
        </w:rPr>
      </w:pPr>
      <w:r>
        <w:rPr>
          <w:szCs w:val="24"/>
        </w:rPr>
        <w:t>„</w:t>
      </w:r>
      <w:r>
        <w:rPr>
          <w:szCs w:val="24"/>
        </w:rPr>
        <w:t>10</w:t>
      </w:r>
      <w:r>
        <w:rPr>
          <w:szCs w:val="24"/>
          <w:vertAlign w:val="superscript"/>
        </w:rPr>
        <w:t>6</w:t>
      </w:r>
      <w:r>
        <w:rPr>
          <w:szCs w:val="24"/>
        </w:rPr>
        <w:t>.</w:t>
      </w:r>
      <w:r>
        <w:rPr>
          <w:szCs w:val="24"/>
          <w:vertAlign w:val="superscript"/>
        </w:rPr>
        <w:t xml:space="preserve"> </w:t>
      </w:r>
      <w:r>
        <w:rPr>
          <w:szCs w:val="24"/>
        </w:rPr>
        <w:t>Aprašo 10</w:t>
      </w:r>
      <w:r>
        <w:rPr>
          <w:szCs w:val="24"/>
          <w:vertAlign w:val="superscript"/>
        </w:rPr>
        <w:t xml:space="preserve">5 </w:t>
      </w:r>
      <w:r>
        <w:rPr>
          <w:szCs w:val="24"/>
        </w:rPr>
        <w:t>punkte</w:t>
      </w:r>
      <w:r>
        <w:rPr>
          <w:szCs w:val="24"/>
          <w:vertAlign w:val="superscript"/>
        </w:rPr>
        <w:t xml:space="preserve"> </w:t>
      </w:r>
      <w:r>
        <w:rPr>
          <w:szCs w:val="24"/>
        </w:rPr>
        <w:t xml:space="preserve">nurodytas NSP paslaugas medicinos psichologas teikia tik tuo </w:t>
      </w:r>
      <w:r>
        <w:rPr>
          <w:szCs w:val="24"/>
        </w:rPr>
        <w:t>atveju, jei medicinos psichologas pagal paciento medicinos dokumentus ir paciento paaiškinimus nusprendžia, kad:</w:t>
      </w:r>
    </w:p>
    <w:p w14:paraId="787CFD9C" w14:textId="4BFFE23F" w:rsidR="006D71CC" w:rsidRDefault="003C091B">
      <w:pPr>
        <w:tabs>
          <w:tab w:val="left" w:pos="426"/>
          <w:tab w:val="left" w:pos="567"/>
          <w:tab w:val="left" w:pos="709"/>
          <w:tab w:val="left" w:pos="851"/>
        </w:tabs>
        <w:ind w:firstLine="567"/>
        <w:jc w:val="both"/>
        <w:rPr>
          <w:szCs w:val="24"/>
        </w:rPr>
      </w:pPr>
      <w:r>
        <w:rPr>
          <w:szCs w:val="24"/>
        </w:rPr>
        <w:t>10</w:t>
      </w:r>
      <w:r>
        <w:rPr>
          <w:szCs w:val="24"/>
          <w:vertAlign w:val="superscript"/>
        </w:rPr>
        <w:t>6</w:t>
      </w:r>
      <w:r>
        <w:rPr>
          <w:szCs w:val="24"/>
        </w:rPr>
        <w:t>.1</w:t>
      </w:r>
      <w:r>
        <w:rPr>
          <w:szCs w:val="24"/>
        </w:rPr>
        <w:t xml:space="preserve">. </w:t>
      </w:r>
      <w:r>
        <w:rPr>
          <w:szCs w:val="24"/>
          <w:vertAlign w:val="superscript"/>
        </w:rPr>
        <w:t xml:space="preserve"> </w:t>
      </w:r>
      <w:r>
        <w:rPr>
          <w:szCs w:val="24"/>
        </w:rPr>
        <w:t>pacientas (teikiant šeimos psichologinį konsultavimą – ir jo šeimos narys) motyvuotas gauti nuotolinę psichologinę pagalbą;</w:t>
      </w:r>
    </w:p>
    <w:p w14:paraId="6E1A372D" w14:textId="32977A9B" w:rsidR="006D71CC" w:rsidRDefault="003C091B">
      <w:pPr>
        <w:tabs>
          <w:tab w:val="left" w:pos="426"/>
          <w:tab w:val="left" w:pos="567"/>
          <w:tab w:val="left" w:pos="709"/>
          <w:tab w:val="left" w:pos="851"/>
        </w:tabs>
        <w:ind w:firstLine="567"/>
        <w:jc w:val="both"/>
        <w:rPr>
          <w:szCs w:val="24"/>
        </w:rPr>
      </w:pPr>
      <w:r>
        <w:rPr>
          <w:szCs w:val="24"/>
        </w:rPr>
        <w:t>10</w:t>
      </w:r>
      <w:r>
        <w:rPr>
          <w:szCs w:val="24"/>
          <w:vertAlign w:val="superscript"/>
        </w:rPr>
        <w:t>6</w:t>
      </w:r>
      <w:r>
        <w:rPr>
          <w:szCs w:val="24"/>
        </w:rPr>
        <w:t>.2</w:t>
      </w:r>
      <w:r>
        <w:rPr>
          <w:szCs w:val="24"/>
        </w:rPr>
        <w:t xml:space="preserve">. </w:t>
      </w:r>
      <w:r>
        <w:rPr>
          <w:szCs w:val="24"/>
          <w:vertAlign w:val="superscript"/>
        </w:rPr>
        <w:t xml:space="preserve"> </w:t>
      </w:r>
      <w:r>
        <w:rPr>
          <w:szCs w:val="24"/>
        </w:rPr>
        <w:t xml:space="preserve">paciento (teikiant šeimos psichologinį konsultavimą – ir jo šeimos nario) pakankamas pažintinių gebėjimų lygis, pakankamai įvaldyta žodinė kalba, nėra reikšmingų klausos ir kalbėsenos sunkumų; </w:t>
      </w:r>
    </w:p>
    <w:p w14:paraId="7EC3B859" w14:textId="78475F7A" w:rsidR="006D71CC" w:rsidRDefault="003C091B">
      <w:pPr>
        <w:tabs>
          <w:tab w:val="left" w:pos="426"/>
          <w:tab w:val="left" w:pos="567"/>
          <w:tab w:val="left" w:pos="709"/>
          <w:tab w:val="left" w:pos="851"/>
        </w:tabs>
        <w:ind w:firstLine="567"/>
        <w:jc w:val="both"/>
        <w:rPr>
          <w:szCs w:val="24"/>
        </w:rPr>
      </w:pPr>
      <w:r>
        <w:rPr>
          <w:szCs w:val="24"/>
        </w:rPr>
        <w:t>10</w:t>
      </w:r>
      <w:r>
        <w:rPr>
          <w:szCs w:val="24"/>
          <w:vertAlign w:val="superscript"/>
        </w:rPr>
        <w:t>6</w:t>
      </w:r>
      <w:r>
        <w:rPr>
          <w:szCs w:val="24"/>
        </w:rPr>
        <w:t>.3</w:t>
      </w:r>
      <w:r>
        <w:rPr>
          <w:szCs w:val="24"/>
        </w:rPr>
        <w:t xml:space="preserve">. </w:t>
      </w:r>
      <w:r>
        <w:rPr>
          <w:szCs w:val="24"/>
          <w:vertAlign w:val="superscript"/>
        </w:rPr>
        <w:t xml:space="preserve"> </w:t>
      </w:r>
      <w:r>
        <w:rPr>
          <w:szCs w:val="24"/>
        </w:rPr>
        <w:t>paciento psichikos būsena pakankamai stabili, n</w:t>
      </w:r>
      <w:r>
        <w:rPr>
          <w:szCs w:val="24"/>
        </w:rPr>
        <w:t xml:space="preserve">ėra  </w:t>
      </w:r>
      <w:proofErr w:type="spellStart"/>
      <w:r>
        <w:rPr>
          <w:szCs w:val="24"/>
        </w:rPr>
        <w:t>savižalos</w:t>
      </w:r>
      <w:proofErr w:type="spellEnd"/>
      <w:r>
        <w:rPr>
          <w:szCs w:val="24"/>
        </w:rPr>
        <w:t xml:space="preserve"> ar savižudybės rizikos;</w:t>
      </w:r>
    </w:p>
    <w:p w14:paraId="35842A0A" w14:textId="6526BCFC" w:rsidR="006D71CC" w:rsidRDefault="003C091B">
      <w:pPr>
        <w:tabs>
          <w:tab w:val="left" w:pos="426"/>
          <w:tab w:val="left" w:pos="567"/>
          <w:tab w:val="left" w:pos="709"/>
          <w:tab w:val="left" w:pos="851"/>
        </w:tabs>
        <w:ind w:firstLine="567"/>
        <w:jc w:val="both"/>
        <w:rPr>
          <w:szCs w:val="24"/>
        </w:rPr>
      </w:pPr>
      <w:r>
        <w:rPr>
          <w:szCs w:val="24"/>
        </w:rPr>
        <w:t>10</w:t>
      </w:r>
      <w:r>
        <w:rPr>
          <w:szCs w:val="24"/>
          <w:vertAlign w:val="superscript"/>
        </w:rPr>
        <w:t>6</w:t>
      </w:r>
      <w:r>
        <w:rPr>
          <w:szCs w:val="24"/>
        </w:rPr>
        <w:t>.4</w:t>
      </w:r>
      <w:r>
        <w:rPr>
          <w:szCs w:val="24"/>
        </w:rPr>
        <w:t xml:space="preserve">. </w:t>
      </w:r>
      <w:r>
        <w:rPr>
          <w:szCs w:val="24"/>
          <w:vertAlign w:val="superscript"/>
        </w:rPr>
        <w:t xml:space="preserve"> </w:t>
      </w:r>
      <w:r>
        <w:rPr>
          <w:szCs w:val="24"/>
        </w:rPr>
        <w:t>pacientas (teikiant šeimos psichologinį konsultavimą  – ir jo šeimos narys) turi galimybę konsultacijos metu bendrauti netrukdomas pašalinių asmenų;</w:t>
      </w:r>
    </w:p>
    <w:p w14:paraId="2A4D9747" w14:textId="1A2CFE85" w:rsidR="006D71CC" w:rsidRDefault="003C091B">
      <w:pPr>
        <w:tabs>
          <w:tab w:val="left" w:pos="426"/>
          <w:tab w:val="left" w:pos="567"/>
          <w:tab w:val="left" w:pos="709"/>
          <w:tab w:val="left" w:pos="851"/>
        </w:tabs>
        <w:ind w:firstLine="567"/>
        <w:jc w:val="both"/>
        <w:rPr>
          <w:szCs w:val="24"/>
        </w:rPr>
      </w:pPr>
      <w:r>
        <w:rPr>
          <w:szCs w:val="24"/>
        </w:rPr>
        <w:t>10</w:t>
      </w:r>
      <w:r>
        <w:rPr>
          <w:szCs w:val="24"/>
          <w:vertAlign w:val="superscript"/>
        </w:rPr>
        <w:t>6</w:t>
      </w:r>
      <w:r>
        <w:rPr>
          <w:szCs w:val="24"/>
        </w:rPr>
        <w:t>.5</w:t>
      </w:r>
      <w:r>
        <w:rPr>
          <w:szCs w:val="24"/>
        </w:rPr>
        <w:t xml:space="preserve">. </w:t>
      </w:r>
      <w:r>
        <w:rPr>
          <w:szCs w:val="24"/>
          <w:vertAlign w:val="superscript"/>
        </w:rPr>
        <w:t xml:space="preserve"> </w:t>
      </w:r>
      <w:r>
        <w:rPr>
          <w:szCs w:val="24"/>
        </w:rPr>
        <w:t>pacientas (teikiant šeimos psichologinį kons</w:t>
      </w:r>
      <w:r>
        <w:rPr>
          <w:szCs w:val="24"/>
        </w:rPr>
        <w:t>ultavimą – ir jo šeimos narys) sugeba savarankiškai naudotis  informacinėmis ir elektroninių ryšių technologijomis.“</w:t>
      </w:r>
    </w:p>
    <w:p w14:paraId="7DB149DE" w14:textId="0934BF5A" w:rsidR="006D71CC" w:rsidRDefault="003C091B">
      <w:pPr>
        <w:tabs>
          <w:tab w:val="left" w:pos="567"/>
        </w:tabs>
        <w:ind w:firstLine="567"/>
        <w:rPr>
          <w:szCs w:val="24"/>
        </w:rPr>
      </w:pPr>
      <w:r>
        <w:rPr>
          <w:szCs w:val="24"/>
        </w:rPr>
        <w:t>8</w:t>
      </w:r>
      <w:r>
        <w:rPr>
          <w:szCs w:val="24"/>
        </w:rPr>
        <w:t>. Buvusius 10</w:t>
      </w:r>
      <w:r>
        <w:rPr>
          <w:szCs w:val="24"/>
          <w:vertAlign w:val="superscript"/>
        </w:rPr>
        <w:t>6</w:t>
      </w:r>
      <w:r>
        <w:rPr>
          <w:szCs w:val="24"/>
        </w:rPr>
        <w:t>–10</w:t>
      </w:r>
      <w:r>
        <w:rPr>
          <w:szCs w:val="24"/>
          <w:vertAlign w:val="superscript"/>
        </w:rPr>
        <w:t xml:space="preserve">8 </w:t>
      </w:r>
      <w:r>
        <w:rPr>
          <w:szCs w:val="24"/>
        </w:rPr>
        <w:t>punktus laikau atitinkamai 10</w:t>
      </w:r>
      <w:r>
        <w:rPr>
          <w:szCs w:val="24"/>
          <w:vertAlign w:val="superscript"/>
        </w:rPr>
        <w:t xml:space="preserve">7 </w:t>
      </w:r>
      <w:r>
        <w:rPr>
          <w:szCs w:val="24"/>
        </w:rPr>
        <w:t>–10</w:t>
      </w:r>
      <w:r>
        <w:rPr>
          <w:szCs w:val="24"/>
          <w:vertAlign w:val="superscript"/>
        </w:rPr>
        <w:t>9</w:t>
      </w:r>
      <w:r>
        <w:rPr>
          <w:szCs w:val="24"/>
        </w:rPr>
        <w:t xml:space="preserve"> punktais.</w:t>
      </w:r>
    </w:p>
    <w:p w14:paraId="02878729" w14:textId="6336CCD5" w:rsidR="006D71CC" w:rsidRDefault="003C091B" w:rsidP="003C091B">
      <w:pPr>
        <w:tabs>
          <w:tab w:val="left" w:pos="567"/>
        </w:tabs>
        <w:ind w:firstLine="567"/>
        <w:jc w:val="both"/>
        <w:rPr>
          <w:szCs w:val="24"/>
        </w:rPr>
      </w:pPr>
      <w:r>
        <w:rPr>
          <w:szCs w:val="24"/>
        </w:rPr>
        <w:t>9</w:t>
      </w:r>
      <w:r>
        <w:rPr>
          <w:szCs w:val="24"/>
        </w:rPr>
        <w:t>. Pripažįstu netekusiu galios 10</w:t>
      </w:r>
      <w:r>
        <w:rPr>
          <w:szCs w:val="24"/>
          <w:vertAlign w:val="superscript"/>
        </w:rPr>
        <w:t>9</w:t>
      </w:r>
      <w:r>
        <w:rPr>
          <w:szCs w:val="24"/>
        </w:rPr>
        <w:t xml:space="preserve"> punktą.</w:t>
      </w:r>
    </w:p>
    <w:p w14:paraId="7DBD4342" w14:textId="77777777" w:rsidR="003C091B" w:rsidRDefault="003C091B"/>
    <w:p w14:paraId="48AC2CB3" w14:textId="77777777" w:rsidR="003C091B" w:rsidRDefault="003C091B"/>
    <w:p w14:paraId="103BAFFD" w14:textId="77777777" w:rsidR="003C091B" w:rsidRDefault="003C091B"/>
    <w:p w14:paraId="5CDB3208" w14:textId="77777777" w:rsidR="003C091B" w:rsidRDefault="003C091B">
      <w:pPr>
        <w:rPr>
          <w:szCs w:val="24"/>
        </w:rPr>
      </w:pPr>
      <w:r>
        <w:rPr>
          <w:szCs w:val="24"/>
        </w:rPr>
        <w:t>Sveikatos a</w:t>
      </w:r>
      <w:r>
        <w:rPr>
          <w:szCs w:val="24"/>
        </w:rPr>
        <w:t xml:space="preserve">psaugos ministras  </w:t>
      </w:r>
      <w:r>
        <w:rPr>
          <w:szCs w:val="24"/>
        </w:rPr>
        <w:tab/>
      </w:r>
      <w:r>
        <w:rPr>
          <w:szCs w:val="24"/>
        </w:rPr>
        <w:tab/>
      </w:r>
      <w:r>
        <w:rPr>
          <w:szCs w:val="24"/>
        </w:rPr>
        <w:tab/>
      </w:r>
      <w:r>
        <w:rPr>
          <w:szCs w:val="24"/>
        </w:rPr>
        <w:tab/>
      </w:r>
      <w:r>
        <w:rPr>
          <w:szCs w:val="24"/>
        </w:rPr>
        <w:tab/>
      </w:r>
      <w:r>
        <w:rPr>
          <w:szCs w:val="24"/>
        </w:rPr>
        <w:tab/>
      </w:r>
      <w:r>
        <w:rPr>
          <w:szCs w:val="24"/>
        </w:rPr>
        <w:tab/>
        <w:t xml:space="preserve">Aurelijus </w:t>
      </w:r>
      <w:proofErr w:type="spellStart"/>
      <w:r>
        <w:rPr>
          <w:szCs w:val="24"/>
        </w:rPr>
        <w:t>Veryga</w:t>
      </w:r>
      <w:proofErr w:type="spellEnd"/>
    </w:p>
    <w:p w14:paraId="2458CEB1" w14:textId="1390BB34" w:rsidR="006D71CC" w:rsidRDefault="003C091B">
      <w:pPr>
        <w:rPr>
          <w:szCs w:val="24"/>
        </w:rPr>
      </w:pPr>
    </w:p>
    <w:bookmarkStart w:id="0" w:name="_GoBack" w:displacedByCustomXml="next"/>
    <w:bookmarkEnd w:id="0" w:displacedByCustomXml="next"/>
    <w:sectPr w:rsidR="006D71C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E5FF" w14:textId="77777777" w:rsidR="006D71CC" w:rsidRDefault="003C091B">
      <w:pPr>
        <w:rPr>
          <w:rFonts w:ascii="TIMESLT" w:hAnsi="TIMESLT"/>
          <w:lang w:val="en-US" w:eastAsia="lt-LT"/>
        </w:rPr>
      </w:pPr>
      <w:r>
        <w:rPr>
          <w:rFonts w:ascii="TIMESLT" w:hAnsi="TIMESLT"/>
          <w:lang w:val="en-US" w:eastAsia="lt-LT"/>
        </w:rPr>
        <w:separator/>
      </w:r>
    </w:p>
  </w:endnote>
  <w:endnote w:type="continuationSeparator" w:id="0">
    <w:p w14:paraId="63D3589D" w14:textId="77777777" w:rsidR="006D71CC" w:rsidRDefault="003C091B">
      <w:pPr>
        <w:rPr>
          <w:rFonts w:ascii="TIMESLT" w:hAnsi="TIMESLT"/>
          <w:lang w:val="en-US" w:eastAsia="lt-LT"/>
        </w:rPr>
      </w:pPr>
      <w:r>
        <w:rPr>
          <w:rFonts w:ascii="TIMESLT" w:hAnsi="TIMESLT"/>
          <w:lang w:val="en-US"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772E" w14:textId="77777777" w:rsidR="006D71CC" w:rsidRDefault="006D71C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E41A" w14:textId="77777777" w:rsidR="006D71CC" w:rsidRDefault="006D71C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303F" w14:textId="77777777" w:rsidR="006D71CC" w:rsidRDefault="006D71C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40527" w14:textId="77777777" w:rsidR="006D71CC" w:rsidRDefault="003C091B">
      <w:pPr>
        <w:rPr>
          <w:rFonts w:ascii="TIMESLT" w:hAnsi="TIMESLT"/>
          <w:lang w:val="en-US" w:eastAsia="lt-LT"/>
        </w:rPr>
      </w:pPr>
      <w:r>
        <w:rPr>
          <w:rFonts w:ascii="TIMESLT" w:hAnsi="TIMESLT"/>
          <w:lang w:val="en-US" w:eastAsia="lt-LT"/>
        </w:rPr>
        <w:separator/>
      </w:r>
    </w:p>
  </w:footnote>
  <w:footnote w:type="continuationSeparator" w:id="0">
    <w:p w14:paraId="41FDAE28" w14:textId="77777777" w:rsidR="006D71CC" w:rsidRDefault="003C091B">
      <w:pPr>
        <w:rPr>
          <w:rFonts w:ascii="TIMESLT" w:hAnsi="TIMESLT"/>
          <w:lang w:val="en-US" w:eastAsia="lt-LT"/>
        </w:rPr>
      </w:pPr>
      <w:r>
        <w:rPr>
          <w:rFonts w:ascii="TIMESLT" w:hAnsi="TIMESLT"/>
          <w:lang w:val="en-US"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AE3F" w14:textId="77777777" w:rsidR="006D71CC" w:rsidRDefault="006D71C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5779" w14:textId="77777777" w:rsidR="006D71CC" w:rsidRDefault="003C091B">
    <w:pPr>
      <w:tabs>
        <w:tab w:val="center" w:pos="4819"/>
        <w:tab w:val="right" w:pos="9638"/>
      </w:tabs>
      <w:jc w:val="center"/>
    </w:pPr>
    <w:r>
      <w:fldChar w:fldCharType="begin"/>
    </w:r>
    <w:r>
      <w:instrText>PAGE   \* MERGEFORMAT</w:instrText>
    </w:r>
    <w:r>
      <w:fldChar w:fldCharType="separate"/>
    </w:r>
    <w:r>
      <w:rPr>
        <w:noProof/>
      </w:rPr>
      <w:t>2</w:t>
    </w:r>
    <w:r>
      <w:fldChar w:fldCharType="end"/>
    </w:r>
  </w:p>
  <w:p w14:paraId="7A456D47" w14:textId="77777777" w:rsidR="006D71CC" w:rsidRDefault="006D71C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174" w14:textId="1D9960E2" w:rsidR="006D71CC" w:rsidRDefault="006D71C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86"/>
    <w:rsid w:val="001A2886"/>
    <w:rsid w:val="003C091B"/>
    <w:rsid w:val="006D71C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F8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9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6066">
      <w:marLeft w:val="0"/>
      <w:marRight w:val="0"/>
      <w:marTop w:val="0"/>
      <w:marBottom w:val="0"/>
      <w:divBdr>
        <w:top w:val="none" w:sz="0" w:space="0" w:color="auto"/>
        <w:left w:val="none" w:sz="0" w:space="0" w:color="auto"/>
        <w:bottom w:val="none" w:sz="0" w:space="0" w:color="auto"/>
        <w:right w:val="none" w:sz="0" w:space="0" w:color="auto"/>
      </w:divBdr>
    </w:div>
    <w:div w:id="1838886068">
      <w:marLeft w:val="0"/>
      <w:marRight w:val="0"/>
      <w:marTop w:val="0"/>
      <w:marBottom w:val="0"/>
      <w:divBdr>
        <w:top w:val="none" w:sz="0" w:space="0" w:color="auto"/>
        <w:left w:val="none" w:sz="0" w:space="0" w:color="auto"/>
        <w:bottom w:val="none" w:sz="0" w:space="0" w:color="auto"/>
        <w:right w:val="none" w:sz="0" w:space="0" w:color="auto"/>
      </w:divBdr>
    </w:div>
    <w:div w:id="1838886069">
      <w:marLeft w:val="0"/>
      <w:marRight w:val="0"/>
      <w:marTop w:val="0"/>
      <w:marBottom w:val="0"/>
      <w:divBdr>
        <w:top w:val="none" w:sz="0" w:space="0" w:color="auto"/>
        <w:left w:val="none" w:sz="0" w:space="0" w:color="auto"/>
        <w:bottom w:val="none" w:sz="0" w:space="0" w:color="auto"/>
        <w:right w:val="none" w:sz="0" w:space="0" w:color="auto"/>
      </w:divBdr>
      <w:divsChild>
        <w:div w:id="1838886122">
          <w:marLeft w:val="0"/>
          <w:marRight w:val="0"/>
          <w:marTop w:val="0"/>
          <w:marBottom w:val="0"/>
          <w:divBdr>
            <w:top w:val="none" w:sz="0" w:space="0" w:color="auto"/>
            <w:left w:val="none" w:sz="0" w:space="0" w:color="auto"/>
            <w:bottom w:val="none" w:sz="0" w:space="0" w:color="auto"/>
            <w:right w:val="none" w:sz="0" w:space="0" w:color="auto"/>
          </w:divBdr>
          <w:divsChild>
            <w:div w:id="1838886074">
              <w:marLeft w:val="0"/>
              <w:marRight w:val="0"/>
              <w:marTop w:val="0"/>
              <w:marBottom w:val="0"/>
              <w:divBdr>
                <w:top w:val="none" w:sz="0" w:space="0" w:color="auto"/>
                <w:left w:val="none" w:sz="0" w:space="0" w:color="auto"/>
                <w:bottom w:val="none" w:sz="0" w:space="0" w:color="auto"/>
                <w:right w:val="none" w:sz="0" w:space="0" w:color="auto"/>
              </w:divBdr>
              <w:divsChild>
                <w:div w:id="1838886077">
                  <w:marLeft w:val="0"/>
                  <w:marRight w:val="0"/>
                  <w:marTop w:val="0"/>
                  <w:marBottom w:val="0"/>
                  <w:divBdr>
                    <w:top w:val="none" w:sz="0" w:space="0" w:color="auto"/>
                    <w:left w:val="none" w:sz="0" w:space="0" w:color="auto"/>
                    <w:bottom w:val="none" w:sz="0" w:space="0" w:color="auto"/>
                    <w:right w:val="none" w:sz="0" w:space="0" w:color="auto"/>
                  </w:divBdr>
                  <w:divsChild>
                    <w:div w:id="1838886065">
                      <w:marLeft w:val="0"/>
                      <w:marRight w:val="0"/>
                      <w:marTop w:val="0"/>
                      <w:marBottom w:val="0"/>
                      <w:divBdr>
                        <w:top w:val="none" w:sz="0" w:space="0" w:color="auto"/>
                        <w:left w:val="none" w:sz="0" w:space="0" w:color="auto"/>
                        <w:bottom w:val="none" w:sz="0" w:space="0" w:color="auto"/>
                        <w:right w:val="none" w:sz="0" w:space="0" w:color="auto"/>
                      </w:divBdr>
                    </w:div>
                    <w:div w:id="1838886070">
                      <w:marLeft w:val="0"/>
                      <w:marRight w:val="0"/>
                      <w:marTop w:val="0"/>
                      <w:marBottom w:val="0"/>
                      <w:divBdr>
                        <w:top w:val="none" w:sz="0" w:space="0" w:color="auto"/>
                        <w:left w:val="none" w:sz="0" w:space="0" w:color="auto"/>
                        <w:bottom w:val="none" w:sz="0" w:space="0" w:color="auto"/>
                        <w:right w:val="none" w:sz="0" w:space="0" w:color="auto"/>
                      </w:divBdr>
                    </w:div>
                    <w:div w:id="1838886089">
                      <w:marLeft w:val="0"/>
                      <w:marRight w:val="0"/>
                      <w:marTop w:val="0"/>
                      <w:marBottom w:val="0"/>
                      <w:divBdr>
                        <w:top w:val="none" w:sz="0" w:space="0" w:color="auto"/>
                        <w:left w:val="none" w:sz="0" w:space="0" w:color="auto"/>
                        <w:bottom w:val="none" w:sz="0" w:space="0" w:color="auto"/>
                        <w:right w:val="none" w:sz="0" w:space="0" w:color="auto"/>
                      </w:divBdr>
                    </w:div>
                    <w:div w:id="1838886103">
                      <w:marLeft w:val="0"/>
                      <w:marRight w:val="0"/>
                      <w:marTop w:val="0"/>
                      <w:marBottom w:val="0"/>
                      <w:divBdr>
                        <w:top w:val="none" w:sz="0" w:space="0" w:color="auto"/>
                        <w:left w:val="none" w:sz="0" w:space="0" w:color="auto"/>
                        <w:bottom w:val="none" w:sz="0" w:space="0" w:color="auto"/>
                        <w:right w:val="none" w:sz="0" w:space="0" w:color="auto"/>
                      </w:divBdr>
                    </w:div>
                    <w:div w:id="1838886110">
                      <w:marLeft w:val="0"/>
                      <w:marRight w:val="0"/>
                      <w:marTop w:val="0"/>
                      <w:marBottom w:val="0"/>
                      <w:divBdr>
                        <w:top w:val="none" w:sz="0" w:space="0" w:color="auto"/>
                        <w:left w:val="none" w:sz="0" w:space="0" w:color="auto"/>
                        <w:bottom w:val="none" w:sz="0" w:space="0" w:color="auto"/>
                        <w:right w:val="none" w:sz="0" w:space="0" w:color="auto"/>
                      </w:divBdr>
                    </w:div>
                    <w:div w:id="1838886113">
                      <w:marLeft w:val="0"/>
                      <w:marRight w:val="0"/>
                      <w:marTop w:val="0"/>
                      <w:marBottom w:val="0"/>
                      <w:divBdr>
                        <w:top w:val="none" w:sz="0" w:space="0" w:color="auto"/>
                        <w:left w:val="none" w:sz="0" w:space="0" w:color="auto"/>
                        <w:bottom w:val="none" w:sz="0" w:space="0" w:color="auto"/>
                        <w:right w:val="none" w:sz="0" w:space="0" w:color="auto"/>
                      </w:divBdr>
                    </w:div>
                    <w:div w:id="18388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6071">
      <w:marLeft w:val="0"/>
      <w:marRight w:val="0"/>
      <w:marTop w:val="0"/>
      <w:marBottom w:val="0"/>
      <w:divBdr>
        <w:top w:val="none" w:sz="0" w:space="0" w:color="auto"/>
        <w:left w:val="none" w:sz="0" w:space="0" w:color="auto"/>
        <w:bottom w:val="none" w:sz="0" w:space="0" w:color="auto"/>
        <w:right w:val="none" w:sz="0" w:space="0" w:color="auto"/>
      </w:divBdr>
      <w:divsChild>
        <w:div w:id="1838886111">
          <w:marLeft w:val="0"/>
          <w:marRight w:val="0"/>
          <w:marTop w:val="0"/>
          <w:marBottom w:val="0"/>
          <w:divBdr>
            <w:top w:val="none" w:sz="0" w:space="0" w:color="auto"/>
            <w:left w:val="none" w:sz="0" w:space="0" w:color="auto"/>
            <w:bottom w:val="none" w:sz="0" w:space="0" w:color="auto"/>
            <w:right w:val="none" w:sz="0" w:space="0" w:color="auto"/>
          </w:divBdr>
          <w:divsChild>
            <w:div w:id="1838886085">
              <w:marLeft w:val="0"/>
              <w:marRight w:val="0"/>
              <w:marTop w:val="0"/>
              <w:marBottom w:val="0"/>
              <w:divBdr>
                <w:top w:val="none" w:sz="0" w:space="0" w:color="auto"/>
                <w:left w:val="none" w:sz="0" w:space="0" w:color="auto"/>
                <w:bottom w:val="none" w:sz="0" w:space="0" w:color="auto"/>
                <w:right w:val="none" w:sz="0" w:space="0" w:color="auto"/>
              </w:divBdr>
              <w:divsChild>
                <w:div w:id="1838886117">
                  <w:marLeft w:val="0"/>
                  <w:marRight w:val="0"/>
                  <w:marTop w:val="0"/>
                  <w:marBottom w:val="0"/>
                  <w:divBdr>
                    <w:top w:val="none" w:sz="0" w:space="0" w:color="auto"/>
                    <w:left w:val="none" w:sz="0" w:space="0" w:color="auto"/>
                    <w:bottom w:val="none" w:sz="0" w:space="0" w:color="auto"/>
                    <w:right w:val="none" w:sz="0" w:space="0" w:color="auto"/>
                  </w:divBdr>
                  <w:divsChild>
                    <w:div w:id="1838886067">
                      <w:marLeft w:val="0"/>
                      <w:marRight w:val="0"/>
                      <w:marTop w:val="0"/>
                      <w:marBottom w:val="0"/>
                      <w:divBdr>
                        <w:top w:val="none" w:sz="0" w:space="0" w:color="auto"/>
                        <w:left w:val="none" w:sz="0" w:space="0" w:color="auto"/>
                        <w:bottom w:val="none" w:sz="0" w:space="0" w:color="auto"/>
                        <w:right w:val="none" w:sz="0" w:space="0" w:color="auto"/>
                      </w:divBdr>
                    </w:div>
                    <w:div w:id="1838886081">
                      <w:marLeft w:val="0"/>
                      <w:marRight w:val="0"/>
                      <w:marTop w:val="0"/>
                      <w:marBottom w:val="0"/>
                      <w:divBdr>
                        <w:top w:val="none" w:sz="0" w:space="0" w:color="auto"/>
                        <w:left w:val="none" w:sz="0" w:space="0" w:color="auto"/>
                        <w:bottom w:val="none" w:sz="0" w:space="0" w:color="auto"/>
                        <w:right w:val="none" w:sz="0" w:space="0" w:color="auto"/>
                      </w:divBdr>
                    </w:div>
                    <w:div w:id="1838886091">
                      <w:marLeft w:val="0"/>
                      <w:marRight w:val="0"/>
                      <w:marTop w:val="0"/>
                      <w:marBottom w:val="0"/>
                      <w:divBdr>
                        <w:top w:val="none" w:sz="0" w:space="0" w:color="auto"/>
                        <w:left w:val="none" w:sz="0" w:space="0" w:color="auto"/>
                        <w:bottom w:val="none" w:sz="0" w:space="0" w:color="auto"/>
                        <w:right w:val="none" w:sz="0" w:space="0" w:color="auto"/>
                      </w:divBdr>
                    </w:div>
                    <w:div w:id="1838886096">
                      <w:marLeft w:val="0"/>
                      <w:marRight w:val="0"/>
                      <w:marTop w:val="0"/>
                      <w:marBottom w:val="0"/>
                      <w:divBdr>
                        <w:top w:val="none" w:sz="0" w:space="0" w:color="auto"/>
                        <w:left w:val="none" w:sz="0" w:space="0" w:color="auto"/>
                        <w:bottom w:val="none" w:sz="0" w:space="0" w:color="auto"/>
                        <w:right w:val="none" w:sz="0" w:space="0" w:color="auto"/>
                      </w:divBdr>
                    </w:div>
                    <w:div w:id="1838886104">
                      <w:marLeft w:val="0"/>
                      <w:marRight w:val="0"/>
                      <w:marTop w:val="0"/>
                      <w:marBottom w:val="0"/>
                      <w:divBdr>
                        <w:top w:val="none" w:sz="0" w:space="0" w:color="auto"/>
                        <w:left w:val="none" w:sz="0" w:space="0" w:color="auto"/>
                        <w:bottom w:val="none" w:sz="0" w:space="0" w:color="auto"/>
                        <w:right w:val="none" w:sz="0" w:space="0" w:color="auto"/>
                      </w:divBdr>
                    </w:div>
                    <w:div w:id="1838886105">
                      <w:marLeft w:val="0"/>
                      <w:marRight w:val="0"/>
                      <w:marTop w:val="0"/>
                      <w:marBottom w:val="0"/>
                      <w:divBdr>
                        <w:top w:val="none" w:sz="0" w:space="0" w:color="auto"/>
                        <w:left w:val="none" w:sz="0" w:space="0" w:color="auto"/>
                        <w:bottom w:val="none" w:sz="0" w:space="0" w:color="auto"/>
                        <w:right w:val="none" w:sz="0" w:space="0" w:color="auto"/>
                      </w:divBdr>
                    </w:div>
                    <w:div w:id="18388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6073">
      <w:marLeft w:val="0"/>
      <w:marRight w:val="0"/>
      <w:marTop w:val="0"/>
      <w:marBottom w:val="0"/>
      <w:divBdr>
        <w:top w:val="none" w:sz="0" w:space="0" w:color="auto"/>
        <w:left w:val="none" w:sz="0" w:space="0" w:color="auto"/>
        <w:bottom w:val="none" w:sz="0" w:space="0" w:color="auto"/>
        <w:right w:val="none" w:sz="0" w:space="0" w:color="auto"/>
      </w:divBdr>
    </w:div>
    <w:div w:id="1838886075">
      <w:marLeft w:val="0"/>
      <w:marRight w:val="0"/>
      <w:marTop w:val="0"/>
      <w:marBottom w:val="0"/>
      <w:divBdr>
        <w:top w:val="none" w:sz="0" w:space="0" w:color="auto"/>
        <w:left w:val="none" w:sz="0" w:space="0" w:color="auto"/>
        <w:bottom w:val="none" w:sz="0" w:space="0" w:color="auto"/>
        <w:right w:val="none" w:sz="0" w:space="0" w:color="auto"/>
      </w:divBdr>
    </w:div>
    <w:div w:id="1838886078">
      <w:marLeft w:val="0"/>
      <w:marRight w:val="0"/>
      <w:marTop w:val="0"/>
      <w:marBottom w:val="0"/>
      <w:divBdr>
        <w:top w:val="none" w:sz="0" w:space="0" w:color="auto"/>
        <w:left w:val="none" w:sz="0" w:space="0" w:color="auto"/>
        <w:bottom w:val="none" w:sz="0" w:space="0" w:color="auto"/>
        <w:right w:val="none" w:sz="0" w:space="0" w:color="auto"/>
      </w:divBdr>
      <w:divsChild>
        <w:div w:id="1838886087">
          <w:marLeft w:val="0"/>
          <w:marRight w:val="0"/>
          <w:marTop w:val="0"/>
          <w:marBottom w:val="0"/>
          <w:divBdr>
            <w:top w:val="none" w:sz="0" w:space="0" w:color="auto"/>
            <w:left w:val="none" w:sz="0" w:space="0" w:color="auto"/>
            <w:bottom w:val="none" w:sz="0" w:space="0" w:color="auto"/>
            <w:right w:val="none" w:sz="0" w:space="0" w:color="auto"/>
          </w:divBdr>
        </w:div>
      </w:divsChild>
    </w:div>
    <w:div w:id="1838886079">
      <w:marLeft w:val="0"/>
      <w:marRight w:val="0"/>
      <w:marTop w:val="0"/>
      <w:marBottom w:val="0"/>
      <w:divBdr>
        <w:top w:val="none" w:sz="0" w:space="0" w:color="auto"/>
        <w:left w:val="none" w:sz="0" w:space="0" w:color="auto"/>
        <w:bottom w:val="none" w:sz="0" w:space="0" w:color="auto"/>
        <w:right w:val="none" w:sz="0" w:space="0" w:color="auto"/>
      </w:divBdr>
    </w:div>
    <w:div w:id="1838886080">
      <w:marLeft w:val="0"/>
      <w:marRight w:val="0"/>
      <w:marTop w:val="0"/>
      <w:marBottom w:val="0"/>
      <w:divBdr>
        <w:top w:val="none" w:sz="0" w:space="0" w:color="auto"/>
        <w:left w:val="none" w:sz="0" w:space="0" w:color="auto"/>
        <w:bottom w:val="none" w:sz="0" w:space="0" w:color="auto"/>
        <w:right w:val="none" w:sz="0" w:space="0" w:color="auto"/>
      </w:divBdr>
    </w:div>
    <w:div w:id="1838886086">
      <w:marLeft w:val="0"/>
      <w:marRight w:val="0"/>
      <w:marTop w:val="0"/>
      <w:marBottom w:val="0"/>
      <w:divBdr>
        <w:top w:val="none" w:sz="0" w:space="0" w:color="auto"/>
        <w:left w:val="none" w:sz="0" w:space="0" w:color="auto"/>
        <w:bottom w:val="none" w:sz="0" w:space="0" w:color="auto"/>
        <w:right w:val="none" w:sz="0" w:space="0" w:color="auto"/>
      </w:divBdr>
    </w:div>
    <w:div w:id="1838886090">
      <w:marLeft w:val="0"/>
      <w:marRight w:val="0"/>
      <w:marTop w:val="0"/>
      <w:marBottom w:val="0"/>
      <w:divBdr>
        <w:top w:val="none" w:sz="0" w:space="0" w:color="auto"/>
        <w:left w:val="none" w:sz="0" w:space="0" w:color="auto"/>
        <w:bottom w:val="none" w:sz="0" w:space="0" w:color="auto"/>
        <w:right w:val="none" w:sz="0" w:space="0" w:color="auto"/>
      </w:divBdr>
    </w:div>
    <w:div w:id="1838886092">
      <w:marLeft w:val="0"/>
      <w:marRight w:val="0"/>
      <w:marTop w:val="0"/>
      <w:marBottom w:val="0"/>
      <w:divBdr>
        <w:top w:val="none" w:sz="0" w:space="0" w:color="auto"/>
        <w:left w:val="none" w:sz="0" w:space="0" w:color="auto"/>
        <w:bottom w:val="none" w:sz="0" w:space="0" w:color="auto"/>
        <w:right w:val="none" w:sz="0" w:space="0" w:color="auto"/>
      </w:divBdr>
    </w:div>
    <w:div w:id="1838886093">
      <w:marLeft w:val="0"/>
      <w:marRight w:val="0"/>
      <w:marTop w:val="0"/>
      <w:marBottom w:val="0"/>
      <w:divBdr>
        <w:top w:val="none" w:sz="0" w:space="0" w:color="auto"/>
        <w:left w:val="none" w:sz="0" w:space="0" w:color="auto"/>
        <w:bottom w:val="none" w:sz="0" w:space="0" w:color="auto"/>
        <w:right w:val="none" w:sz="0" w:space="0" w:color="auto"/>
      </w:divBdr>
      <w:divsChild>
        <w:div w:id="1838886094">
          <w:marLeft w:val="0"/>
          <w:marRight w:val="0"/>
          <w:marTop w:val="0"/>
          <w:marBottom w:val="0"/>
          <w:divBdr>
            <w:top w:val="none" w:sz="0" w:space="0" w:color="auto"/>
            <w:left w:val="none" w:sz="0" w:space="0" w:color="auto"/>
            <w:bottom w:val="none" w:sz="0" w:space="0" w:color="auto"/>
            <w:right w:val="none" w:sz="0" w:space="0" w:color="auto"/>
          </w:divBdr>
          <w:divsChild>
            <w:div w:id="1838886095">
              <w:marLeft w:val="0"/>
              <w:marRight w:val="0"/>
              <w:marTop w:val="0"/>
              <w:marBottom w:val="0"/>
              <w:divBdr>
                <w:top w:val="none" w:sz="0" w:space="0" w:color="auto"/>
                <w:left w:val="none" w:sz="0" w:space="0" w:color="auto"/>
                <w:bottom w:val="none" w:sz="0" w:space="0" w:color="auto"/>
                <w:right w:val="none" w:sz="0" w:space="0" w:color="auto"/>
              </w:divBdr>
              <w:divsChild>
                <w:div w:id="1838886120">
                  <w:marLeft w:val="0"/>
                  <w:marRight w:val="0"/>
                  <w:marTop w:val="0"/>
                  <w:marBottom w:val="0"/>
                  <w:divBdr>
                    <w:top w:val="none" w:sz="0" w:space="0" w:color="auto"/>
                    <w:left w:val="none" w:sz="0" w:space="0" w:color="auto"/>
                    <w:bottom w:val="none" w:sz="0" w:space="0" w:color="auto"/>
                    <w:right w:val="none" w:sz="0" w:space="0" w:color="auto"/>
                  </w:divBdr>
                  <w:divsChild>
                    <w:div w:id="1838886072">
                      <w:marLeft w:val="0"/>
                      <w:marRight w:val="0"/>
                      <w:marTop w:val="0"/>
                      <w:marBottom w:val="0"/>
                      <w:divBdr>
                        <w:top w:val="none" w:sz="0" w:space="0" w:color="auto"/>
                        <w:left w:val="none" w:sz="0" w:space="0" w:color="auto"/>
                        <w:bottom w:val="none" w:sz="0" w:space="0" w:color="auto"/>
                        <w:right w:val="none" w:sz="0" w:space="0" w:color="auto"/>
                      </w:divBdr>
                    </w:div>
                    <w:div w:id="1838886082">
                      <w:marLeft w:val="0"/>
                      <w:marRight w:val="0"/>
                      <w:marTop w:val="0"/>
                      <w:marBottom w:val="0"/>
                      <w:divBdr>
                        <w:top w:val="none" w:sz="0" w:space="0" w:color="auto"/>
                        <w:left w:val="none" w:sz="0" w:space="0" w:color="auto"/>
                        <w:bottom w:val="none" w:sz="0" w:space="0" w:color="auto"/>
                        <w:right w:val="none" w:sz="0" w:space="0" w:color="auto"/>
                      </w:divBdr>
                    </w:div>
                    <w:div w:id="1838886088">
                      <w:marLeft w:val="0"/>
                      <w:marRight w:val="0"/>
                      <w:marTop w:val="0"/>
                      <w:marBottom w:val="0"/>
                      <w:divBdr>
                        <w:top w:val="none" w:sz="0" w:space="0" w:color="auto"/>
                        <w:left w:val="none" w:sz="0" w:space="0" w:color="auto"/>
                        <w:bottom w:val="none" w:sz="0" w:space="0" w:color="auto"/>
                        <w:right w:val="none" w:sz="0" w:space="0" w:color="auto"/>
                      </w:divBdr>
                    </w:div>
                    <w:div w:id="1838886106">
                      <w:marLeft w:val="0"/>
                      <w:marRight w:val="0"/>
                      <w:marTop w:val="0"/>
                      <w:marBottom w:val="0"/>
                      <w:divBdr>
                        <w:top w:val="none" w:sz="0" w:space="0" w:color="auto"/>
                        <w:left w:val="none" w:sz="0" w:space="0" w:color="auto"/>
                        <w:bottom w:val="none" w:sz="0" w:space="0" w:color="auto"/>
                        <w:right w:val="none" w:sz="0" w:space="0" w:color="auto"/>
                      </w:divBdr>
                    </w:div>
                    <w:div w:id="1838886108">
                      <w:marLeft w:val="0"/>
                      <w:marRight w:val="0"/>
                      <w:marTop w:val="0"/>
                      <w:marBottom w:val="0"/>
                      <w:divBdr>
                        <w:top w:val="none" w:sz="0" w:space="0" w:color="auto"/>
                        <w:left w:val="none" w:sz="0" w:space="0" w:color="auto"/>
                        <w:bottom w:val="none" w:sz="0" w:space="0" w:color="auto"/>
                        <w:right w:val="none" w:sz="0" w:space="0" w:color="auto"/>
                      </w:divBdr>
                    </w:div>
                    <w:div w:id="1838886112">
                      <w:marLeft w:val="0"/>
                      <w:marRight w:val="0"/>
                      <w:marTop w:val="0"/>
                      <w:marBottom w:val="0"/>
                      <w:divBdr>
                        <w:top w:val="none" w:sz="0" w:space="0" w:color="auto"/>
                        <w:left w:val="none" w:sz="0" w:space="0" w:color="auto"/>
                        <w:bottom w:val="none" w:sz="0" w:space="0" w:color="auto"/>
                        <w:right w:val="none" w:sz="0" w:space="0" w:color="auto"/>
                      </w:divBdr>
                    </w:div>
                    <w:div w:id="18388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6097">
      <w:marLeft w:val="0"/>
      <w:marRight w:val="0"/>
      <w:marTop w:val="0"/>
      <w:marBottom w:val="0"/>
      <w:divBdr>
        <w:top w:val="none" w:sz="0" w:space="0" w:color="auto"/>
        <w:left w:val="none" w:sz="0" w:space="0" w:color="auto"/>
        <w:bottom w:val="none" w:sz="0" w:space="0" w:color="auto"/>
        <w:right w:val="none" w:sz="0" w:space="0" w:color="auto"/>
      </w:divBdr>
    </w:div>
    <w:div w:id="1838886098">
      <w:marLeft w:val="0"/>
      <w:marRight w:val="0"/>
      <w:marTop w:val="0"/>
      <w:marBottom w:val="0"/>
      <w:divBdr>
        <w:top w:val="none" w:sz="0" w:space="0" w:color="auto"/>
        <w:left w:val="none" w:sz="0" w:space="0" w:color="auto"/>
        <w:bottom w:val="none" w:sz="0" w:space="0" w:color="auto"/>
        <w:right w:val="none" w:sz="0" w:space="0" w:color="auto"/>
      </w:divBdr>
    </w:div>
    <w:div w:id="1838886099">
      <w:marLeft w:val="0"/>
      <w:marRight w:val="0"/>
      <w:marTop w:val="0"/>
      <w:marBottom w:val="0"/>
      <w:divBdr>
        <w:top w:val="none" w:sz="0" w:space="0" w:color="auto"/>
        <w:left w:val="none" w:sz="0" w:space="0" w:color="auto"/>
        <w:bottom w:val="none" w:sz="0" w:space="0" w:color="auto"/>
        <w:right w:val="none" w:sz="0" w:space="0" w:color="auto"/>
      </w:divBdr>
      <w:divsChild>
        <w:div w:id="1838886102">
          <w:marLeft w:val="0"/>
          <w:marRight w:val="0"/>
          <w:marTop w:val="0"/>
          <w:marBottom w:val="0"/>
          <w:divBdr>
            <w:top w:val="none" w:sz="0" w:space="0" w:color="auto"/>
            <w:left w:val="none" w:sz="0" w:space="0" w:color="auto"/>
            <w:bottom w:val="none" w:sz="0" w:space="0" w:color="auto"/>
            <w:right w:val="none" w:sz="0" w:space="0" w:color="auto"/>
          </w:divBdr>
          <w:divsChild>
            <w:div w:id="1838886119">
              <w:marLeft w:val="0"/>
              <w:marRight w:val="0"/>
              <w:marTop w:val="0"/>
              <w:marBottom w:val="0"/>
              <w:divBdr>
                <w:top w:val="none" w:sz="0" w:space="0" w:color="auto"/>
                <w:left w:val="none" w:sz="0" w:space="0" w:color="auto"/>
                <w:bottom w:val="none" w:sz="0" w:space="0" w:color="auto"/>
                <w:right w:val="none" w:sz="0" w:space="0" w:color="auto"/>
              </w:divBdr>
              <w:divsChild>
                <w:div w:id="1838886084">
                  <w:marLeft w:val="0"/>
                  <w:marRight w:val="0"/>
                  <w:marTop w:val="0"/>
                  <w:marBottom w:val="0"/>
                  <w:divBdr>
                    <w:top w:val="none" w:sz="0" w:space="0" w:color="auto"/>
                    <w:left w:val="none" w:sz="0" w:space="0" w:color="auto"/>
                    <w:bottom w:val="none" w:sz="0" w:space="0" w:color="auto"/>
                    <w:right w:val="none" w:sz="0" w:space="0" w:color="auto"/>
                  </w:divBdr>
                  <w:divsChild>
                    <w:div w:id="1838886076">
                      <w:marLeft w:val="0"/>
                      <w:marRight w:val="0"/>
                      <w:marTop w:val="0"/>
                      <w:marBottom w:val="0"/>
                      <w:divBdr>
                        <w:top w:val="none" w:sz="0" w:space="0" w:color="auto"/>
                        <w:left w:val="none" w:sz="0" w:space="0" w:color="auto"/>
                        <w:bottom w:val="none" w:sz="0" w:space="0" w:color="auto"/>
                        <w:right w:val="none" w:sz="0" w:space="0" w:color="auto"/>
                      </w:divBdr>
                    </w:div>
                    <w:div w:id="18388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6100">
      <w:marLeft w:val="0"/>
      <w:marRight w:val="0"/>
      <w:marTop w:val="0"/>
      <w:marBottom w:val="0"/>
      <w:divBdr>
        <w:top w:val="none" w:sz="0" w:space="0" w:color="auto"/>
        <w:left w:val="none" w:sz="0" w:space="0" w:color="auto"/>
        <w:bottom w:val="none" w:sz="0" w:space="0" w:color="auto"/>
        <w:right w:val="none" w:sz="0" w:space="0" w:color="auto"/>
      </w:divBdr>
    </w:div>
    <w:div w:id="1838886107">
      <w:marLeft w:val="0"/>
      <w:marRight w:val="0"/>
      <w:marTop w:val="0"/>
      <w:marBottom w:val="0"/>
      <w:divBdr>
        <w:top w:val="none" w:sz="0" w:space="0" w:color="auto"/>
        <w:left w:val="none" w:sz="0" w:space="0" w:color="auto"/>
        <w:bottom w:val="none" w:sz="0" w:space="0" w:color="auto"/>
        <w:right w:val="none" w:sz="0" w:space="0" w:color="auto"/>
      </w:divBdr>
      <w:divsChild>
        <w:div w:id="1838886083">
          <w:marLeft w:val="0"/>
          <w:marRight w:val="0"/>
          <w:marTop w:val="0"/>
          <w:marBottom w:val="0"/>
          <w:divBdr>
            <w:top w:val="none" w:sz="0" w:space="0" w:color="auto"/>
            <w:left w:val="none" w:sz="0" w:space="0" w:color="auto"/>
            <w:bottom w:val="none" w:sz="0" w:space="0" w:color="auto"/>
            <w:right w:val="none" w:sz="0" w:space="0" w:color="auto"/>
          </w:divBdr>
        </w:div>
      </w:divsChild>
    </w:div>
    <w:div w:id="1838886116">
      <w:marLeft w:val="0"/>
      <w:marRight w:val="0"/>
      <w:marTop w:val="0"/>
      <w:marBottom w:val="0"/>
      <w:divBdr>
        <w:top w:val="none" w:sz="0" w:space="0" w:color="auto"/>
        <w:left w:val="none" w:sz="0" w:space="0" w:color="auto"/>
        <w:bottom w:val="none" w:sz="0" w:space="0" w:color="auto"/>
        <w:right w:val="none" w:sz="0" w:space="0" w:color="auto"/>
      </w:divBdr>
    </w:div>
    <w:div w:id="1838886118">
      <w:marLeft w:val="0"/>
      <w:marRight w:val="0"/>
      <w:marTop w:val="0"/>
      <w:marBottom w:val="0"/>
      <w:divBdr>
        <w:top w:val="none" w:sz="0" w:space="0" w:color="auto"/>
        <w:left w:val="none" w:sz="0" w:space="0" w:color="auto"/>
        <w:bottom w:val="none" w:sz="0" w:space="0" w:color="auto"/>
        <w:right w:val="none" w:sz="0" w:space="0" w:color="auto"/>
      </w:divBdr>
    </w:div>
    <w:div w:id="183888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0C"/>
    <w:rsid w:val="008A310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1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1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4742</Characters>
  <Application>Microsoft Office Word</Application>
  <DocSecurity>0</DocSecurity>
  <Lines>39</Lines>
  <Paragraphs>10</Paragraphs>
  <ScaleCrop>false</ScaleCrop>
  <Company>HP</Company>
  <LinksUpToDate>false</LinksUpToDate>
  <CharactersWithSpaces>5391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2020-11-11T14:38:00Z</dcterms:created>
  <dc:creator>Irena Laukionyte</dc:creator>
  <lastModifiedBy>ŠAULYTĖ SKAIRIENĖ Dalia</lastModifiedBy>
  <lastPrinted>2020-01-23T14:11:00Z</lastPrinted>
  <dcterms:modified xsi:type="dcterms:W3CDTF">2020-11-11T14:46:00Z</dcterms:modified>
  <revision>3</revision>
  <dc:title>LIETUVOS RESPUBLIKOS SVEIKATOS APSAUGOS MINISTRO</dc:title>
</coreProperties>
</file>