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D44AD56" wp14:editId="4EBAA72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BUHALTERINĖS APSKAITOS ĮSTATYMO NR. IX-574 3 STRAIPSNIO PAKEITIMO</w:t>
      </w:r>
    </w:p>
    <w:p>
      <w:pPr>
        <w:jc w:val="center"/>
        <w:rPr>
          <w:caps/>
        </w:rPr>
      </w:pPr>
      <w:r>
        <w:rPr>
          <w:b/>
          <w:caps/>
        </w:rPr>
        <w:t>ĮSTATYMAS</w:t>
      </w:r>
    </w:p>
    <w:p>
      <w:pPr>
        <w:jc w:val="center"/>
        <w:rPr>
          <w:b/>
          <w:caps/>
        </w:rPr>
      </w:pPr>
    </w:p>
    <w:p>
      <w:pPr>
        <w:jc w:val="center"/>
        <w:rPr>
          <w:szCs w:val="24"/>
        </w:rPr>
      </w:pPr>
      <w:r>
        <w:rPr>
          <w:szCs w:val="24"/>
        </w:rPr>
        <w:t>2018 m. gruodžio 20 d. Nr. XIII-1880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3 straipsnio pakeitimas</w:t>
      </w:r>
    </w:p>
    <w:p>
      <w:pPr>
        <w:spacing w:line="360" w:lineRule="auto"/>
        <w:ind w:firstLine="720"/>
        <w:jc w:val="both"/>
        <w:rPr>
          <w:szCs w:val="24"/>
        </w:rPr>
      </w:pPr>
      <w:r>
        <w:rPr>
          <w:szCs w:val="24"/>
        </w:rPr>
        <w:t>Pakeisti 3 straipsnio 1 punktą ir jį išdėstyti taip:</w:t>
      </w:r>
    </w:p>
    <w:p>
      <w:pPr>
        <w:spacing w:line="360" w:lineRule="auto"/>
        <w:ind w:firstLine="720"/>
        <w:jc w:val="both"/>
        <w:rPr>
          <w:szCs w:val="24"/>
        </w:rPr>
      </w:pPr>
      <w:r>
        <w:rPr>
          <w:szCs w:val="24"/>
        </w:rPr>
        <w:t>„</w:t>
      </w:r>
      <w:r>
        <w:rPr>
          <w:szCs w:val="24"/>
        </w:rPr>
        <w:t>1</w:t>
      </w:r>
      <w:r>
        <w:rPr>
          <w:szCs w:val="24"/>
        </w:rPr>
        <w:t>) pagal tarptautinius apskaitos standartus – finansų maklerio įmonės, reguliuojamos rinkos operatorius, Centrinis vertybinių popierių depozitoriumas, draudimo įmonės, perdraudimo įmonės, valdymo įmonės, veikiančios pagal Lietuvos Respublikos kolektyvinio investavimo subjektų įstatymą, Lietuvos Respublikos informuotiesiems investuotojams skirtų kolektyvinio investavimo subjektų įstatymą, Lietuvos Respublikos alternatyviųjų kolektyvinio investavimo subjektų valdytojų įstatymą ir Lietuvos Respublikos papildomo savanoriško pensijų kaupimo įstatymą, kredito įstaigos, išskyrus kredito unijas;</w:t>
      </w:r>
      <w:r>
        <w:rPr>
          <w:bCs/>
          <w:szCs w:val="24"/>
        </w:rPr>
        <w:t>“.</w:t>
      </w:r>
      <w:r>
        <w:rPr>
          <w:szCs w:val="24"/>
        </w:rPr>
        <w:t xml:space="preserve"> </w:t>
      </w:r>
    </w:p>
    <w:p>
      <w:pPr>
        <w:spacing w:line="360" w:lineRule="auto"/>
        <w:ind w:firstLine="720"/>
        <w:jc w:val="both"/>
        <w:rPr>
          <w:szCs w:val="24"/>
        </w:rPr>
      </w:pPr>
    </w:p>
    <w:p>
      <w:pPr>
        <w:spacing w:line="360" w:lineRule="auto"/>
        <w:ind w:firstLine="720"/>
        <w:rPr>
          <w:b/>
          <w:szCs w:val="24"/>
        </w:rPr>
      </w:pPr>
      <w:r>
        <w:rPr>
          <w:b/>
          <w:szCs w:val="24"/>
        </w:rPr>
        <w:t>2</w:t>
      </w:r>
      <w:r>
        <w:rPr>
          <w:b/>
          <w:szCs w:val="24"/>
        </w:rPr>
        <w:t xml:space="preserve"> straipsnis. </w:t>
      </w:r>
      <w:r>
        <w:rPr>
          <w:b/>
          <w:szCs w:val="24"/>
        </w:rPr>
        <w:t>Įstatymo įsigaliojimas</w:t>
      </w:r>
    </w:p>
    <w:p>
      <w:pPr>
        <w:spacing w:line="360" w:lineRule="auto"/>
        <w:ind w:firstLine="720"/>
        <w:rPr>
          <w:szCs w:val="24"/>
        </w:rPr>
      </w:pPr>
      <w:r>
        <w:rPr>
          <w:szCs w:val="24"/>
        </w:rPr>
        <w:t>Šis įstatymas įsigalioja 2019 m. vasario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911</Characters>
  <Application>Microsoft Office Word</Application>
  <DocSecurity>4</DocSecurity>
  <Lines>30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2019-01-08T07:48:00Z</dcterms:created>
  <dc:creator>MANIUŠKIENĖ Violeta</dc:creator>
  <lastModifiedBy>adlibuser</lastModifiedBy>
  <lastPrinted>2004-12-10T05:45:00Z</lastPrinted>
  <dcterms:modified xsi:type="dcterms:W3CDTF">2019-01-08T07:48:00Z</dcterms:modified>
  <revision>2</revision>
</coreProperties>
</file>