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5BEBDC42" wp14:editId="026DAD1E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ŽMOGAUS MIRTIES NUSTATYMO IR KRITINIŲ BŪKLIŲ ĮSTATYMO NR. VIII-157 14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2018 m. gegužės 24 d. Nr. XIII-1190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</w:t>
      </w:r>
      <w:r>
        <w:rPr>
          <w:b/>
          <w:szCs w:val="24"/>
        </w:rPr>
        <w:t xml:space="preserve">. </w:t>
      </w:r>
      <w:r>
        <w:rPr>
          <w:b/>
          <w:szCs w:val="24"/>
        </w:rPr>
        <w:t>14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14 straipsnio 2 dalį 9 punktu: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9</w:t>
      </w:r>
      <w:r>
        <w:rPr>
          <w:color w:val="000000"/>
          <w:szCs w:val="24"/>
        </w:rPr>
        <w:t>) žyma, kad yra bent viena iš sąlygų, nurodytų šio įstatymo 12 straipsnio 2 dalyje, arba jų nėra.“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iCs/>
          <w:szCs w:val="24"/>
        </w:rPr>
        <w:t>2</w:t>
      </w:r>
      <w:r>
        <w:rPr>
          <w:b/>
          <w:iCs/>
          <w:szCs w:val="24"/>
        </w:rPr>
        <w:t xml:space="preserve"> straipsnis. </w:t>
      </w:r>
      <w:r>
        <w:rPr>
          <w:b/>
          <w:bCs/>
          <w:szCs w:val="24"/>
          <w:lang w:eastAsia="lt-LT"/>
        </w:rPr>
        <w:t>Įstatymo įsigaliojimas ir įgyvendinimas</w:t>
      </w:r>
    </w:p>
    <w:p>
      <w:pPr>
        <w:spacing w:line="360" w:lineRule="auto"/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Šis įstatymas, išskyrus šio straipsnio 2 dalį, įsigalioja </w:t>
      </w:r>
      <w:r>
        <w:rPr>
          <w:szCs w:val="24"/>
        </w:rPr>
        <w:t>2019 m. gegužės 1</w:t>
      </w:r>
      <w:r>
        <w:rPr>
          <w:b/>
          <w:szCs w:val="24"/>
        </w:rPr>
        <w:t xml:space="preserve"> </w:t>
      </w:r>
      <w:r>
        <w:rPr>
          <w:szCs w:val="24"/>
        </w:rPr>
        <w:t>d</w:t>
      </w:r>
      <w:r>
        <w:rPr>
          <w:szCs w:val="24"/>
          <w:lang w:eastAsia="lt-LT"/>
        </w:rPr>
        <w:t xml:space="preserve">. </w:t>
      </w:r>
    </w:p>
    <w:p>
      <w:pPr>
        <w:spacing w:line="360" w:lineRule="auto"/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Lietuvos Respublikos sveikatos apsaugos ministras iki 2018 m. </w:t>
      </w:r>
      <w:r>
        <w:rPr>
          <w:szCs w:val="24"/>
        </w:rPr>
        <w:t>rugpjūčio 31</w:t>
      </w:r>
      <w:r>
        <w:rPr>
          <w:szCs w:val="24"/>
          <w:lang w:eastAsia="lt-LT"/>
        </w:rPr>
        <w:t xml:space="preserve"> d. priima šio įstatymo įgyvendinamuosius teisės aktus.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625</Characters>
  <Application>Microsoft Office Word</Application>
  <DocSecurity>4</DocSecurity>
  <Lines>28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714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2018-06-05T12:13:00Z</dcterms:created>
  <dc:creator>MANIUŠKIENĖ Violeta</dc:creator>
  <lastModifiedBy>adlibuser</lastModifiedBy>
  <lastPrinted>2004-12-10T05:45:00Z</lastPrinted>
  <dcterms:modified xsi:type="dcterms:W3CDTF">2018-06-05T12:13:00Z</dcterms:modified>
  <revision>2</revision>
</coreProperties>
</file>