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AEFCD" w14:textId="77777777" w:rsidR="00513D6C" w:rsidRDefault="00611207">
      <w:pPr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2D89932F" wp14:editId="1D245F57">
            <wp:extent cx="514985" cy="61023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E4578" w14:textId="77777777" w:rsidR="00513D6C" w:rsidRDefault="00513D6C">
      <w:pPr>
        <w:jc w:val="center"/>
        <w:rPr>
          <w:szCs w:val="24"/>
        </w:rPr>
      </w:pPr>
    </w:p>
    <w:p w14:paraId="231BD6B3" w14:textId="77777777" w:rsidR="00513D6C" w:rsidRDefault="00513D6C">
      <w:pPr>
        <w:jc w:val="center"/>
        <w:rPr>
          <w:szCs w:val="24"/>
        </w:rPr>
      </w:pPr>
    </w:p>
    <w:p w14:paraId="7E085D27" w14:textId="77777777" w:rsidR="00513D6C" w:rsidRDefault="00611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VALSTYBINĖS LIGONIŲ KASOS</w:t>
      </w:r>
    </w:p>
    <w:p w14:paraId="21EA8FFD" w14:textId="77777777" w:rsidR="00513D6C" w:rsidRDefault="00611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 SVEIKATOS APSAUGOS MINISTERIJOS</w:t>
      </w:r>
    </w:p>
    <w:p w14:paraId="3EA2A943" w14:textId="77777777" w:rsidR="00513D6C" w:rsidRDefault="00611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DIREKTORIUS</w:t>
      </w:r>
    </w:p>
    <w:p w14:paraId="01444CB4" w14:textId="77777777" w:rsidR="00513D6C" w:rsidRDefault="00513D6C">
      <w:pPr>
        <w:jc w:val="center"/>
        <w:rPr>
          <w:b/>
          <w:sz w:val="28"/>
          <w:szCs w:val="28"/>
        </w:rPr>
      </w:pPr>
    </w:p>
    <w:p w14:paraId="0601F329" w14:textId="5E6EA8A2" w:rsidR="00513D6C" w:rsidRDefault="00611207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30740263" w14:textId="077134BB" w:rsidR="00513D6C" w:rsidRDefault="00611207">
      <w:pPr>
        <w:tabs>
          <w:tab w:val="left" w:pos="1276"/>
        </w:tabs>
        <w:jc w:val="center"/>
        <w:rPr>
          <w:b/>
          <w:caps/>
          <w:szCs w:val="24"/>
          <w:lang w:val="es-AR"/>
        </w:rPr>
      </w:pPr>
      <w:r>
        <w:rPr>
          <w:b/>
          <w:szCs w:val="24"/>
          <w:lang w:val="es-AR"/>
        </w:rPr>
        <w:t xml:space="preserve">DĖL VALSTYBINĖS LIGONIŲ KASOS PRIE SVEIKATOS APSAUGOS MINISTERIJOS DIREKTORIAUS 2010 M. LIEPOS 12 D. ĮSAKYMO NR. 1K-136 „DĖL ŽALOS PRIVALOMOJO SVEIKATOS DRAUDIMO </w:t>
      </w:r>
      <w:r>
        <w:rPr>
          <w:b/>
          <w:szCs w:val="24"/>
          <w:lang w:val="es-AR"/>
        </w:rPr>
        <w:t>FONDO BIUDŽETUI ATLYGINIMO TVARKOS APRAŠO PATVIRTINIMO“ PAKEITIMO</w:t>
      </w:r>
    </w:p>
    <w:p w14:paraId="499B5E88" w14:textId="77777777" w:rsidR="00513D6C" w:rsidRDefault="00513D6C">
      <w:pPr>
        <w:rPr>
          <w:b/>
          <w:szCs w:val="24"/>
        </w:rPr>
      </w:pPr>
    </w:p>
    <w:p w14:paraId="688655DB" w14:textId="3ACA5146" w:rsidR="00513D6C" w:rsidRDefault="00611207">
      <w:pPr>
        <w:jc w:val="center"/>
        <w:rPr>
          <w:szCs w:val="24"/>
        </w:rPr>
      </w:pPr>
      <w:r>
        <w:rPr>
          <w:szCs w:val="24"/>
        </w:rPr>
        <w:t xml:space="preserve">2020 m. kovo </w:t>
      </w:r>
      <w:r>
        <w:rPr>
          <w:szCs w:val="24"/>
          <w:lang w:val="en-US"/>
        </w:rPr>
        <w:t>9</w:t>
      </w:r>
      <w:r>
        <w:rPr>
          <w:szCs w:val="24"/>
        </w:rPr>
        <w:t xml:space="preserve"> d. Nr. </w:t>
      </w:r>
      <w:r>
        <w:t>1K-74</w:t>
      </w:r>
    </w:p>
    <w:p w14:paraId="0263BB04" w14:textId="1E236D68" w:rsidR="00513D6C" w:rsidRDefault="00611207">
      <w:pPr>
        <w:jc w:val="center"/>
        <w:rPr>
          <w:szCs w:val="24"/>
        </w:rPr>
      </w:pPr>
      <w:r>
        <w:rPr>
          <w:szCs w:val="24"/>
        </w:rPr>
        <w:t>Vilnius</w:t>
      </w:r>
    </w:p>
    <w:p w14:paraId="2E2F6404" w14:textId="77777777" w:rsidR="00513D6C" w:rsidRDefault="00513D6C">
      <w:pPr>
        <w:rPr>
          <w:szCs w:val="24"/>
        </w:rPr>
      </w:pPr>
    </w:p>
    <w:p w14:paraId="7E9CAE29" w14:textId="77777777" w:rsidR="00611207" w:rsidRDefault="00611207">
      <w:pPr>
        <w:rPr>
          <w:szCs w:val="24"/>
        </w:rPr>
      </w:pPr>
    </w:p>
    <w:p w14:paraId="1FE927F5" w14:textId="3DE07F1C" w:rsidR="00513D6C" w:rsidRDefault="00611207">
      <w:pPr>
        <w:tabs>
          <w:tab w:val="left" w:pos="851"/>
          <w:tab w:val="left" w:pos="1260"/>
        </w:tabs>
        <w:ind w:firstLine="851"/>
        <w:jc w:val="both"/>
      </w:pPr>
      <w:r>
        <w:t>P a k e i č i u  Žalos Privalomojo sveikatos draudimo fondo biudžetui atlyginimo tvarkos aprašo, patvirtinto Valstybinės ligonių kasos prie Sveikat</w:t>
      </w:r>
      <w:r>
        <w:t>os apsaugos ministerijos direktoriaus 2010 </w:t>
      </w:r>
      <w:r>
        <w:t>m. liepos 12 d. įsakymu Nr. 1K-136 „Dėl Žalos Privalomojo sveikatos draudimo fondo biudžetui atlyginimo tvarkos aprašo patvirtinimo“, 33 punktą ir jį išdėstau taip:</w:t>
      </w:r>
    </w:p>
    <w:p w14:paraId="5DEC142F" w14:textId="4270E088" w:rsidR="00513D6C" w:rsidRDefault="00611207" w:rsidP="00611207">
      <w:pPr>
        <w:widowControl w:val="0"/>
        <w:ind w:firstLine="851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33</w:t>
      </w:r>
      <w:r>
        <w:rPr>
          <w:szCs w:val="24"/>
          <w:lang w:eastAsia="lt-LT"/>
        </w:rPr>
        <w:t>.</w:t>
      </w:r>
      <w:r>
        <w:rPr>
          <w:i/>
          <w:szCs w:val="24"/>
          <w:lang w:eastAsia="lt-LT"/>
        </w:rPr>
        <w:t xml:space="preserve"> </w:t>
      </w:r>
      <w:r>
        <w:rPr>
          <w:rFonts w:eastAsia="SimSun"/>
          <w:szCs w:val="24"/>
          <w:lang w:eastAsia="lt-LT"/>
        </w:rPr>
        <w:t xml:space="preserve">Sutartis sudaroma tik tais atvejais, kai </w:t>
      </w:r>
      <w:r>
        <w:rPr>
          <w:rFonts w:eastAsia="SimSun"/>
          <w:szCs w:val="24"/>
          <w:lang w:eastAsia="lt-LT"/>
        </w:rPr>
        <w:t xml:space="preserve">žalos suma yra ne mažesnė kaip 300 eurų. </w:t>
      </w:r>
      <w:r>
        <w:rPr>
          <w:szCs w:val="24"/>
          <w:lang w:eastAsia="lt-LT"/>
        </w:rPr>
        <w:t>Konkretus žalos atlyginimo terminas nustatomas šalių susitarimu, atsižvelgiant į žalos dydį</w:t>
      </w:r>
      <w:r>
        <w:rPr>
          <w:rFonts w:eastAsia="SimSun"/>
          <w:szCs w:val="24"/>
          <w:lang w:eastAsia="lt-LT"/>
        </w:rPr>
        <w:t xml:space="preserve">. Minimali mėnesinės įmokos suma negali būti mažesnė nei </w:t>
      </w:r>
      <w:r>
        <w:rPr>
          <w:szCs w:val="24"/>
          <w:lang w:val="en-US"/>
        </w:rPr>
        <w:t xml:space="preserve">Lietuvos Respublikos </w:t>
      </w:r>
      <w:proofErr w:type="spellStart"/>
      <w:r>
        <w:rPr>
          <w:szCs w:val="24"/>
          <w:lang w:val="en-US"/>
        </w:rPr>
        <w:t>Vyriausybės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nustatyta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bazinė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soci</w:t>
      </w:r>
      <w:bookmarkStart w:id="0" w:name="_GoBack"/>
      <w:bookmarkEnd w:id="0"/>
      <w:r>
        <w:rPr>
          <w:szCs w:val="24"/>
          <w:lang w:val="en-US"/>
        </w:rPr>
        <w:t>alinė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išmoka</w:t>
      </w:r>
      <w:proofErr w:type="spellEnd"/>
      <w:r>
        <w:rPr>
          <w:szCs w:val="24"/>
          <w:lang w:eastAsia="lt-LT"/>
        </w:rPr>
        <w:t>.</w:t>
      </w:r>
      <w:r>
        <w:rPr>
          <w:szCs w:val="24"/>
          <w:lang w:eastAsia="lt-LT"/>
        </w:rPr>
        <w:t>“</w:t>
      </w:r>
    </w:p>
    <w:p w14:paraId="1A40A0AF" w14:textId="77777777" w:rsidR="00611207" w:rsidRDefault="00611207" w:rsidP="00611207"/>
    <w:p w14:paraId="72D9B668" w14:textId="77777777" w:rsidR="00611207" w:rsidRDefault="00611207" w:rsidP="00611207"/>
    <w:p w14:paraId="2537BB2E" w14:textId="77777777" w:rsidR="00611207" w:rsidRDefault="00611207" w:rsidP="00611207"/>
    <w:p w14:paraId="403B4AB4" w14:textId="3C611119" w:rsidR="00513D6C" w:rsidRDefault="00611207" w:rsidP="00611207">
      <w:pPr>
        <w:rPr>
          <w:szCs w:val="24"/>
        </w:rPr>
      </w:pPr>
      <w:r>
        <w:rPr>
          <w:szCs w:val="24"/>
          <w:lang w:val="fi-FI"/>
        </w:rPr>
        <w:t>Direktorius</w:t>
      </w:r>
      <w:r>
        <w:rPr>
          <w:szCs w:val="24"/>
          <w:lang w:val="fi-FI"/>
        </w:rPr>
        <w:tab/>
      </w:r>
      <w:r>
        <w:rPr>
          <w:szCs w:val="24"/>
          <w:lang w:val="fi-FI"/>
        </w:rPr>
        <w:tab/>
      </w:r>
      <w:r>
        <w:rPr>
          <w:szCs w:val="24"/>
          <w:lang w:val="fi-FI"/>
        </w:rPr>
        <w:tab/>
      </w:r>
      <w:r>
        <w:rPr>
          <w:szCs w:val="24"/>
          <w:lang w:val="fi-FI"/>
        </w:rPr>
        <w:tab/>
      </w:r>
      <w:r>
        <w:rPr>
          <w:szCs w:val="24"/>
          <w:lang w:val="fi-FI"/>
        </w:rPr>
        <w:tab/>
        <w:t xml:space="preserve">                   Gintaras Kacevičius</w:t>
      </w:r>
    </w:p>
    <w:sectPr w:rsidR="00513D6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ED4DD" w14:textId="77777777" w:rsidR="00513D6C" w:rsidRDefault="00611207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01E32B42" w14:textId="77777777" w:rsidR="00513D6C" w:rsidRDefault="00611207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FDB57" w14:textId="77777777" w:rsidR="00513D6C" w:rsidRDefault="00611207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2A0A8A29" w14:textId="77777777" w:rsidR="00513D6C" w:rsidRDefault="00611207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C3"/>
    <w:rsid w:val="00513D6C"/>
    <w:rsid w:val="00611207"/>
    <w:rsid w:val="009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3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2020-03-09T15:00:00Z</dcterms:created>
  <dc:creator>Kristina Petronytė</dc:creator>
  <lastModifiedBy>GUMBYTĖ Danguolė</lastModifiedBy>
  <lastPrinted>2020-01-08T08:18:00Z</lastPrinted>
  <dcterms:modified xsi:type="dcterms:W3CDTF">2020-03-10T06:42:00Z</dcterms:modified>
  <revision>3</revision>
</coreProperties>
</file>