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70448" w14:textId="77777777" w:rsidR="009B2C82" w:rsidRDefault="009B2C82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0EE70449" w14:textId="77777777" w:rsidR="009B2C82" w:rsidRDefault="006015E9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0EE70465" wp14:editId="0EE70466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7044A" w14:textId="77777777" w:rsidR="009B2C82" w:rsidRDefault="009B2C82">
      <w:pPr>
        <w:jc w:val="center"/>
        <w:rPr>
          <w:caps/>
          <w:sz w:val="12"/>
          <w:szCs w:val="12"/>
        </w:rPr>
      </w:pPr>
    </w:p>
    <w:p w14:paraId="0EE7044B" w14:textId="77777777" w:rsidR="009B2C82" w:rsidRDefault="006015E9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0EE7044C" w14:textId="77777777" w:rsidR="009B2C82" w:rsidRDefault="006015E9">
      <w:pPr>
        <w:jc w:val="center"/>
        <w:rPr>
          <w:b/>
          <w:caps/>
        </w:rPr>
      </w:pPr>
      <w:r>
        <w:rPr>
          <w:b/>
          <w:caps/>
        </w:rPr>
        <w:t>CIVILINIO KODEKSO 1.74 IR 4.58 STRAIPSNIŲ PAKEITIMO</w:t>
      </w:r>
    </w:p>
    <w:p w14:paraId="0EE7044D" w14:textId="77777777" w:rsidR="009B2C82" w:rsidRDefault="006015E9">
      <w:pPr>
        <w:jc w:val="center"/>
        <w:rPr>
          <w:caps/>
        </w:rPr>
      </w:pPr>
      <w:r>
        <w:rPr>
          <w:b/>
          <w:caps/>
        </w:rPr>
        <w:t>ĮSTATYMAS</w:t>
      </w:r>
    </w:p>
    <w:p w14:paraId="0EE7044E" w14:textId="77777777" w:rsidR="009B2C82" w:rsidRDefault="009B2C82">
      <w:pPr>
        <w:jc w:val="center"/>
        <w:rPr>
          <w:b/>
          <w:caps/>
        </w:rPr>
      </w:pPr>
    </w:p>
    <w:p w14:paraId="0EE7044F" w14:textId="77777777" w:rsidR="009B2C82" w:rsidRDefault="006015E9">
      <w:pPr>
        <w:jc w:val="center"/>
        <w:rPr>
          <w:szCs w:val="24"/>
        </w:rPr>
      </w:pPr>
      <w:r>
        <w:rPr>
          <w:szCs w:val="24"/>
        </w:rPr>
        <w:t>2017 m. birželio 29 d. Nr. XIII-557</w:t>
      </w:r>
    </w:p>
    <w:p w14:paraId="0EE70450" w14:textId="77777777" w:rsidR="009B2C82" w:rsidRDefault="006015E9">
      <w:pPr>
        <w:jc w:val="center"/>
        <w:rPr>
          <w:szCs w:val="24"/>
        </w:rPr>
      </w:pPr>
      <w:r>
        <w:rPr>
          <w:szCs w:val="24"/>
        </w:rPr>
        <w:t>Vilnius</w:t>
      </w:r>
    </w:p>
    <w:p w14:paraId="0EE70451" w14:textId="77777777" w:rsidR="009B2C82" w:rsidRDefault="009B2C82">
      <w:pPr>
        <w:jc w:val="center"/>
        <w:rPr>
          <w:sz w:val="22"/>
        </w:rPr>
      </w:pPr>
    </w:p>
    <w:p w14:paraId="0EE70454" w14:textId="77777777" w:rsidR="009B2C82" w:rsidRDefault="009B2C82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0EE70455" w14:textId="77777777" w:rsidR="009B2C82" w:rsidRDefault="006015E9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1.74 straipsnio pakeitimas</w:t>
      </w:r>
    </w:p>
    <w:p w14:paraId="0EE70456" w14:textId="77777777" w:rsidR="009B2C82" w:rsidRDefault="006015E9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1.74 straipsnio 1 dalies 3 punktą ir jį išdėstyti taip:</w:t>
      </w:r>
    </w:p>
    <w:p w14:paraId="0EE70457" w14:textId="77777777" w:rsidR="009B2C82" w:rsidRDefault="006015E9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3</w:t>
      </w:r>
      <w:r>
        <w:rPr>
          <w:szCs w:val="24"/>
        </w:rPr>
        <w:t>) uždarųjų akcinių bendrovių akcijų pirkimo–pardavimo sutartys, kai parduodama 25 procentai ar daugiau uždarosios akcinės</w:t>
      </w:r>
      <w:r>
        <w:rPr>
          <w:szCs w:val="24"/>
        </w:rPr>
        <w:t xml:space="preserve"> bendrovės akcijų arba akcijų pardavimo kaina yra didesnė kaip keturiolika tūkstančių penki šimtai eurų, išskyrus atvejus, kai uždarosios akcinės bendrovės akcininkų asmeninės vertybinių popierių sąskaitos perduotos tvarkyti juridiniam asmeniui, turinčiam </w:t>
      </w:r>
      <w:r>
        <w:rPr>
          <w:szCs w:val="24"/>
        </w:rPr>
        <w:t>teisę atidaryti ir tvarkyti finansinių priemonių asmenines sąskaitas, arba uždarosios akcinės bendrovės akcijos parduodamos sudarius valstybei ar savivaldybei nuosavybės teise priklausančių akcijų privatizavimo sandorį;“.</w:t>
      </w:r>
    </w:p>
    <w:p w14:paraId="0EE70458" w14:textId="77777777" w:rsidR="009B2C82" w:rsidRDefault="006015E9">
      <w:pPr>
        <w:spacing w:line="360" w:lineRule="auto"/>
        <w:ind w:firstLine="720"/>
        <w:jc w:val="both"/>
        <w:rPr>
          <w:szCs w:val="24"/>
        </w:rPr>
      </w:pPr>
    </w:p>
    <w:p w14:paraId="0EE70459" w14:textId="77777777" w:rsidR="009B2C82" w:rsidRDefault="006015E9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4.58 stra</w:t>
      </w:r>
      <w:r>
        <w:rPr>
          <w:b/>
          <w:szCs w:val="24"/>
        </w:rPr>
        <w:t>ipsnio pakeitimas</w:t>
      </w:r>
    </w:p>
    <w:p w14:paraId="0EE7045A" w14:textId="77777777" w:rsidR="009B2C82" w:rsidRDefault="006015E9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4.58 straipsnio 1 dalį ir ją išdėstyti taip:</w:t>
      </w:r>
    </w:p>
    <w:p w14:paraId="0EE7045B" w14:textId="77777777" w:rsidR="009B2C82" w:rsidRDefault="006015E9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</w:rPr>
        <w:t>„</w:t>
      </w: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Bešeimininkis daiktas nuosavybėn gali būti perduotas tik valstybei arba savivaldybėms teismo spren</w:t>
      </w:r>
      <w:bookmarkStart w:id="0" w:name="_GoBack"/>
      <w:bookmarkEnd w:id="0"/>
      <w:r>
        <w:rPr>
          <w:szCs w:val="24"/>
          <w:lang w:eastAsia="lt-LT"/>
        </w:rPr>
        <w:t>dimu, priimtu pagal valstybės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arba savivaldybės institucijos pareiškimą. Parei</w:t>
      </w:r>
      <w:r>
        <w:rPr>
          <w:szCs w:val="24"/>
          <w:lang w:eastAsia="lt-LT"/>
        </w:rPr>
        <w:t>škimas paduodamas suėjus vieneriems metams nuo tos dienos, kurią daiktas įtrauktas į apskaitą, jeigu įstatymų nenustatyta kitaip.“</w:t>
      </w:r>
    </w:p>
    <w:p w14:paraId="0EE7045C" w14:textId="77777777" w:rsidR="009B2C82" w:rsidRDefault="006015E9">
      <w:pPr>
        <w:spacing w:line="360" w:lineRule="auto"/>
        <w:ind w:firstLine="720"/>
        <w:jc w:val="both"/>
        <w:rPr>
          <w:szCs w:val="24"/>
        </w:rPr>
      </w:pPr>
    </w:p>
    <w:p w14:paraId="0EE7045D" w14:textId="77777777" w:rsidR="009B2C82" w:rsidRDefault="006015E9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įsigaliojimas ir įgyvendinimas</w:t>
      </w:r>
    </w:p>
    <w:p w14:paraId="0EE7045E" w14:textId="77777777" w:rsidR="009B2C82" w:rsidRDefault="006015E9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Šis įstatymas, išskyrus šio straipsnio 2 dalį, įsigal</w:t>
      </w:r>
      <w:r>
        <w:rPr>
          <w:szCs w:val="24"/>
        </w:rPr>
        <w:t>ioja 2018 m. sausio 1 d.</w:t>
      </w:r>
    </w:p>
    <w:p w14:paraId="0EE7045F" w14:textId="77777777" w:rsidR="009B2C82" w:rsidRDefault="006015E9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Lietuvos Respublikos Vyriausybė iki 2017 m. gruodžio 31 d. priima šio įstatymo įgyvendinamuosius teisės aktus.</w:t>
      </w:r>
    </w:p>
    <w:p w14:paraId="0EE70460" w14:textId="77777777" w:rsidR="009B2C82" w:rsidRDefault="006015E9">
      <w:pPr>
        <w:spacing w:line="360" w:lineRule="auto"/>
        <w:ind w:firstLine="720"/>
        <w:jc w:val="both"/>
        <w:rPr>
          <w:szCs w:val="24"/>
        </w:rPr>
      </w:pPr>
    </w:p>
    <w:p w14:paraId="0EE70461" w14:textId="77777777" w:rsidR="009B2C82" w:rsidRDefault="006015E9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0EE70462" w14:textId="77777777" w:rsidR="009B2C82" w:rsidRDefault="009B2C82">
      <w:pPr>
        <w:spacing w:line="360" w:lineRule="auto"/>
        <w:rPr>
          <w:i/>
          <w:szCs w:val="24"/>
        </w:rPr>
      </w:pPr>
    </w:p>
    <w:p w14:paraId="0EE70463" w14:textId="77777777" w:rsidR="009B2C82" w:rsidRDefault="009B2C82">
      <w:pPr>
        <w:spacing w:line="360" w:lineRule="auto"/>
      </w:pPr>
    </w:p>
    <w:p w14:paraId="0EE70464" w14:textId="77777777" w:rsidR="009B2C82" w:rsidRDefault="006015E9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 w:rsidR="009B2C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70469" w14:textId="77777777" w:rsidR="009B2C82" w:rsidRDefault="006015E9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0EE7046A" w14:textId="77777777" w:rsidR="009B2C82" w:rsidRDefault="006015E9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7046F" w14:textId="77777777" w:rsidR="009B2C82" w:rsidRDefault="006015E9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0EE70470" w14:textId="77777777" w:rsidR="009B2C82" w:rsidRDefault="009B2C8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70471" w14:textId="77777777" w:rsidR="009B2C82" w:rsidRDefault="006015E9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2</w:t>
    </w:r>
    <w:r>
      <w:rPr>
        <w:rFonts w:ascii="TimesLT" w:hAnsi="TimesLT"/>
      </w:rPr>
      <w:fldChar w:fldCharType="end"/>
    </w:r>
  </w:p>
  <w:p w14:paraId="0EE70472" w14:textId="77777777" w:rsidR="009B2C82" w:rsidRDefault="009B2C8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70474" w14:textId="77777777" w:rsidR="009B2C82" w:rsidRDefault="009B2C8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70467" w14:textId="77777777" w:rsidR="009B2C82" w:rsidRDefault="006015E9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0EE70468" w14:textId="77777777" w:rsidR="009B2C82" w:rsidRDefault="006015E9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7046B" w14:textId="77777777" w:rsidR="009B2C82" w:rsidRDefault="006015E9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0EE7046C" w14:textId="77777777" w:rsidR="009B2C82" w:rsidRDefault="009B2C8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7046D" w14:textId="77777777" w:rsidR="009B2C82" w:rsidRDefault="006015E9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0EE7046E" w14:textId="77777777" w:rsidR="009B2C82" w:rsidRDefault="009B2C8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70473" w14:textId="77777777" w:rsidR="009B2C82" w:rsidRDefault="009B2C8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7F"/>
    <w:rsid w:val="0011487F"/>
    <w:rsid w:val="006015E9"/>
    <w:rsid w:val="009B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70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1642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2017-07-12T12:51:00Z</dcterms:created>
  <dc:creator>MANIUŠKIENĖ Violeta</dc:creator>
  <lastModifiedBy>GUMBYTĖ Danguolė</lastModifiedBy>
  <lastPrinted>2004-12-10T05:45:00Z</lastPrinted>
  <dcterms:modified xsi:type="dcterms:W3CDTF">2017-07-12T14:01:00Z</dcterms:modified>
  <revision>3</revision>
</coreProperties>
</file>