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4dab745306143db8b7b617d65e1eeda"/>
        <w:id w:val="-2044671492"/>
        <w:lock w:val="sdtLocked"/>
      </w:sdtPr>
      <w:sdtEndPr/>
      <w:sdtContent>
        <w:p w14:paraId="517B2360" w14:textId="77777777" w:rsidR="00077E8D" w:rsidRDefault="00A9603F">
          <w:pPr>
            <w:suppressAutoHyphens/>
            <w:jc w:val="center"/>
            <w:rPr>
              <w:rFonts w:ascii="Arial" w:hAnsi="Arial"/>
              <w:spacing w:val="8"/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517B2386" wp14:editId="517B2387">
                <wp:extent cx="521335" cy="624840"/>
                <wp:effectExtent l="19050" t="0" r="0" b="0"/>
                <wp:docPr id="2" name="Picture 2" descr="HERB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17B2361" w14:textId="77777777" w:rsidR="00077E8D" w:rsidRDefault="00077E8D">
          <w:pPr>
            <w:rPr>
              <w:sz w:val="10"/>
              <w:szCs w:val="10"/>
            </w:rPr>
          </w:pPr>
        </w:p>
        <w:p w14:paraId="517B2362" w14:textId="77777777" w:rsidR="00077E8D" w:rsidRDefault="00A9603F">
          <w:pPr>
            <w:suppressAutoHyphens/>
            <w:jc w:val="center"/>
            <w:rPr>
              <w:b/>
              <w:bCs/>
              <w:lang w:eastAsia="lt-LT"/>
            </w:rPr>
          </w:pPr>
          <w:r>
            <w:rPr>
              <w:b/>
              <w:bCs/>
              <w:lang w:eastAsia="lt-LT"/>
            </w:rPr>
            <w:t>LIETUVOS RESPUBLIKOS APLINKOS MINISTRAS</w:t>
          </w:r>
        </w:p>
        <w:p w14:paraId="517B2363" w14:textId="77777777" w:rsidR="00077E8D" w:rsidRDefault="00077E8D">
          <w:pPr>
            <w:rPr>
              <w:sz w:val="6"/>
              <w:szCs w:val="6"/>
            </w:rPr>
          </w:pPr>
        </w:p>
        <w:p w14:paraId="517B2364" w14:textId="77777777" w:rsidR="00077E8D" w:rsidRDefault="00A9603F">
          <w:pPr>
            <w:suppressAutoHyphens/>
            <w:jc w:val="center"/>
            <w:rPr>
              <w:b/>
              <w:bCs/>
              <w:lang w:eastAsia="lt-LT"/>
            </w:rPr>
          </w:pPr>
          <w:r>
            <w:rPr>
              <w:b/>
              <w:bCs/>
              <w:lang w:eastAsia="lt-LT"/>
            </w:rPr>
            <w:t>ĮSAKYMAS</w:t>
          </w:r>
        </w:p>
        <w:p w14:paraId="517B2365" w14:textId="77777777" w:rsidR="00077E8D" w:rsidRDefault="00077E8D">
          <w:pPr>
            <w:rPr>
              <w:sz w:val="6"/>
              <w:szCs w:val="6"/>
            </w:rPr>
          </w:pPr>
        </w:p>
        <w:p w14:paraId="517B2366" w14:textId="77777777" w:rsidR="00077E8D" w:rsidRDefault="00A9603F">
          <w:pPr>
            <w:widowControl w:val="0"/>
            <w:suppressAutoHyphens/>
            <w:ind w:left="1133"/>
            <w:jc w:val="center"/>
            <w:rPr>
              <w:rFonts w:eastAsia="Lucida Sans Unicode"/>
              <w:b/>
              <w:caps/>
              <w:lang w:eastAsia="lt-LT"/>
            </w:rPr>
          </w:pPr>
          <w:r>
            <w:rPr>
              <w:rFonts w:eastAsia="Lucida Sans Unicode"/>
              <w:b/>
              <w:caps/>
              <w:lang w:eastAsia="lt-LT"/>
            </w:rPr>
            <w:t>DĖL LIETUVOS RESPUBLIKOS APLINKOS MINISTRO 2013 M. SAUSIO 2 D. ĮSAKYMO NR. D1-1 „</w:t>
          </w:r>
          <w:r>
            <w:rPr>
              <w:rFonts w:eastAsia="Lucida Sans Unicode"/>
              <w:b/>
              <w:szCs w:val="24"/>
              <w:lang w:eastAsia="lt-LT" w:bidi="en-US"/>
            </w:rPr>
            <w:t xml:space="preserve">DĖL </w:t>
          </w:r>
          <w:r>
            <w:rPr>
              <w:rFonts w:eastAsia="Lucida Sans Unicode"/>
              <w:b/>
              <w:caps/>
              <w:lang w:eastAsia="lt-LT"/>
            </w:rPr>
            <w:t xml:space="preserve">Leidimų naudoti žVEJYBOS plotus IŠDAVIMO ir panaikinimo TVARKOS </w:t>
          </w:r>
          <w:r>
            <w:rPr>
              <w:rFonts w:eastAsia="Lucida Sans Unicode"/>
              <w:b/>
              <w:szCs w:val="24"/>
              <w:lang w:eastAsia="lt-LT" w:bidi="en-US"/>
            </w:rPr>
            <w:t xml:space="preserve">APRAŠO PATVIRTINIMO IR LEIDIMŲ NAUDOTI ŽVEJYBOS </w:t>
          </w:r>
          <w:r>
            <w:rPr>
              <w:rFonts w:eastAsia="Lucida Sans Unicode"/>
              <w:b/>
              <w:szCs w:val="24"/>
              <w:lang w:eastAsia="lt-LT" w:bidi="en-US"/>
            </w:rPr>
            <w:t>PLOTUS SĄLYGŲ VYKDYMO KONTROLĖS“ PAKEITIMO</w:t>
          </w:r>
        </w:p>
        <w:p w14:paraId="517B2367" w14:textId="77777777" w:rsidR="00077E8D" w:rsidRDefault="00077E8D">
          <w:pPr>
            <w:suppressAutoHyphens/>
            <w:jc w:val="center"/>
            <w:rPr>
              <w:b/>
              <w:lang w:eastAsia="lt-LT"/>
            </w:rPr>
          </w:pPr>
        </w:p>
        <w:p w14:paraId="517B2368" w14:textId="77777777" w:rsidR="00077E8D" w:rsidRDefault="00A9603F">
          <w:pPr>
            <w:suppressAutoHyphens/>
            <w:jc w:val="center"/>
            <w:rPr>
              <w:lang w:eastAsia="lt-LT"/>
            </w:rPr>
          </w:pPr>
          <w:r>
            <w:rPr>
              <w:lang w:eastAsia="lt-LT"/>
            </w:rPr>
            <w:t>2014 m. rugpjūčio 4 d. Nr. D1-645</w:t>
          </w:r>
        </w:p>
        <w:p w14:paraId="517B2369" w14:textId="77777777" w:rsidR="00077E8D" w:rsidRDefault="00A9603F">
          <w:pPr>
            <w:suppressAutoHyphens/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  <w:r>
            <w:rPr>
              <w:lang w:eastAsia="lt-LT"/>
            </w:rPr>
            <w:br/>
          </w:r>
        </w:p>
        <w:p w14:paraId="642E6B7E" w14:textId="77777777" w:rsidR="00A9603F" w:rsidRDefault="00A9603F">
          <w:pPr>
            <w:suppressAutoHyphens/>
            <w:jc w:val="center"/>
            <w:rPr>
              <w:lang w:eastAsia="lt-LT"/>
            </w:rPr>
          </w:pPr>
        </w:p>
        <w:sdt>
          <w:sdtPr>
            <w:rPr>
              <w:szCs w:val="24"/>
              <w:lang w:eastAsia="lt-LT"/>
            </w:rPr>
            <w:alias w:val="pastraipa"/>
            <w:tag w:val="part_cf805c8b7a50405fb84fcdef5db97725"/>
            <w:id w:val="1877349535"/>
            <w:lock w:val="sdtLocked"/>
            <w:placeholder>
              <w:docPart w:val="DefaultPlaceholder_1082065158"/>
            </w:placeholder>
          </w:sdtPr>
          <w:sdtEndPr>
            <w:rPr>
              <w:szCs w:val="20"/>
            </w:rPr>
          </w:sdtEndPr>
          <w:sdtContent>
            <w:p w14:paraId="517B236C" w14:textId="21BBAD47" w:rsidR="00077E8D" w:rsidRDefault="00A9603F">
              <w:pPr>
                <w:suppressAutoHyphens/>
                <w:ind w:firstLine="567"/>
                <w:jc w:val="both"/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P a k e i č i u  </w:t>
              </w:r>
              <w:r>
                <w:rPr>
                  <w:szCs w:val="24"/>
                  <w:lang w:eastAsia="lt-LT" w:bidi="en-US"/>
                </w:rPr>
                <w:t xml:space="preserve">Lietuvos Respublikos aplinkos ministro 2013 m. sausio 2 d. įsakymą Nr. D1-1 „Dėl Leidimų naudoti žvejybos plotus išdavimo ir panaikinimo tvarkos aprašo patvirtinimo ir leidimų naudoti žvejybos plotus sąlygų vykdymo kontrolės“ ir papildau </w:t>
              </w:r>
              <w:r>
                <w:rPr>
                  <w:lang w:eastAsia="lt-LT"/>
                </w:rPr>
                <w:t>2</w:t>
              </w:r>
              <w:r>
                <w:rPr>
                  <w:vertAlign w:val="superscript"/>
                  <w:lang w:eastAsia="lt-LT"/>
                </w:rPr>
                <w:t>1</w:t>
              </w:r>
              <w:r>
                <w:rPr>
                  <w:lang w:eastAsia="lt-LT"/>
                </w:rPr>
                <w:t xml:space="preserve"> punktu:</w:t>
              </w:r>
            </w:p>
            <w:sdt>
              <w:sdtPr>
                <w:alias w:val="citata"/>
                <w:tag w:val="part_6b0817872d784c2cac72a0b8552c72b3"/>
                <w:id w:val="-1873757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lang w:eastAsia="lt-LT"/>
                </w:rPr>
              </w:sdtEndPr>
              <w:sdtContent>
                <w:sdt>
                  <w:sdtPr>
                    <w:alias w:val="2-1 p."/>
                    <w:tag w:val="part_08e56203132f4e86a835dff9d560b0d6"/>
                    <w:id w:val="859090923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lang w:eastAsia="lt-LT"/>
                    </w:rPr>
                  </w:sdtEndPr>
                  <w:sdtContent>
                    <w:p w14:paraId="517B236D" w14:textId="4A8A52B7" w:rsidR="00077E8D" w:rsidRDefault="00A9603F">
                      <w:pPr>
                        <w:suppressAutoHyphens/>
                        <w:spacing w:line="276" w:lineRule="auto"/>
                        <w:ind w:firstLine="567"/>
                        <w:jc w:val="both"/>
                        <w:rPr>
                          <w:lang w:eastAsia="lt-LT"/>
                        </w:rPr>
                      </w:pPr>
                      <w:r>
                        <w:rPr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08e56203132f4e86a835dff9d560b0d6"/>
                          <w:id w:val="-2009818968"/>
                          <w:lock w:val="sdtLocked"/>
                        </w:sdtPr>
                        <w:sdtEndPr/>
                        <w:sdtContent>
                          <w:r>
                            <w:rPr>
                              <w:lang w:eastAsia="lt-LT"/>
                            </w:rPr>
                            <w:t>2</w:t>
                          </w:r>
                          <w:r>
                            <w:rPr>
                              <w:vertAlign w:val="superscript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lang w:eastAsia="lt-LT"/>
                        </w:rPr>
                        <w:t xml:space="preserve">. </w:t>
                      </w:r>
                      <w:r>
                        <w:rPr>
                          <w:lang w:eastAsia="lt-LT"/>
                        </w:rPr>
                        <w:t>N u s t a t a u, kad iki 2014 m. liepos 1 d. Aplinkos ministerijos regiono aplinkos apsaugos departamento ar jo įgalioto padalinio išduotus leidimų naudoti žvejybos plotus galiojimą panaikina Aplinkos apsaugos agentūra ar jos įgaliotas padalinys ir apie ta</w:t>
                      </w:r>
                      <w:r>
                        <w:rPr>
                          <w:lang w:eastAsia="lt-LT"/>
                        </w:rPr>
                        <w:t>i informuoja žvejybos ploto naudotoją, vandens telkinio valdytoją ir atitinkamos savivaldybės administraciją.“.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lang w:eastAsia="lt-LT"/>
            </w:rPr>
            <w:tag w:val="part_ef1a57409138415ea84b777d8aaa25a4"/>
            <w:id w:val="-1449697328"/>
            <w:lock w:val="sdtLocked"/>
            <w:placeholder>
              <w:docPart w:val="DefaultPlaceholder_1082065158"/>
            </w:placeholder>
          </w:sdtPr>
          <w:sdtEndPr>
            <w:rPr>
              <w:lang w:eastAsia="en-US"/>
            </w:rPr>
          </w:sdtEndPr>
          <w:sdtContent>
            <w:p w14:paraId="3446BB43" w14:textId="77777777" w:rsidR="00A9603F" w:rsidRDefault="00A9603F">
              <w:pPr>
                <w:tabs>
                  <w:tab w:val="left" w:pos="4825"/>
                </w:tabs>
                <w:suppressAutoHyphens/>
                <w:ind w:left="8" w:right="34"/>
                <w:rPr>
                  <w:lang w:eastAsia="lt-LT"/>
                </w:rPr>
              </w:pPr>
            </w:p>
            <w:p w14:paraId="21589770" w14:textId="77777777" w:rsidR="00A9603F" w:rsidRDefault="00A9603F">
              <w:pPr>
                <w:tabs>
                  <w:tab w:val="left" w:pos="4825"/>
                </w:tabs>
                <w:suppressAutoHyphens/>
                <w:ind w:left="8" w:right="34"/>
                <w:rPr>
                  <w:lang w:eastAsia="lt-LT"/>
                </w:rPr>
              </w:pPr>
            </w:p>
            <w:p w14:paraId="5EB658F6" w14:textId="77777777" w:rsidR="00A9603F" w:rsidRDefault="00A9603F">
              <w:pPr>
                <w:tabs>
                  <w:tab w:val="left" w:pos="4825"/>
                </w:tabs>
                <w:suppressAutoHyphens/>
                <w:ind w:left="8" w:right="34"/>
                <w:rPr>
                  <w:lang w:eastAsia="lt-LT"/>
                </w:rPr>
              </w:pPr>
            </w:p>
            <w:p w14:paraId="1BE13CC2" w14:textId="188AD6A1" w:rsidR="00A9603F" w:rsidRDefault="00A9603F">
              <w:pPr>
                <w:tabs>
                  <w:tab w:val="left" w:pos="4825"/>
                </w:tabs>
                <w:suppressAutoHyphens/>
                <w:ind w:left="8" w:right="34"/>
                <w:rPr>
                  <w:lang w:eastAsia="lt-LT"/>
                </w:rPr>
              </w:pPr>
              <w:bookmarkStart w:id="0" w:name="_GoBack"/>
              <w:bookmarkEnd w:id="0"/>
              <w:r>
                <w:rPr>
                  <w:lang w:eastAsia="lt-LT"/>
                </w:rPr>
                <w:t>Aplinkos ministras</w:t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  <w:t>Kęstutis Trečiokas</w:t>
              </w:r>
            </w:p>
            <w:p w14:paraId="517B2385" w14:textId="72932A9B" w:rsidR="00077E8D" w:rsidRDefault="00A9603F"/>
          </w:sdtContent>
        </w:sdt>
      </w:sdtContent>
    </w:sdt>
    <w:sectPr w:rsidR="00077E8D" w:rsidSect="00A96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418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238A" w14:textId="77777777" w:rsidR="00077E8D" w:rsidRDefault="00A9603F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17B238B" w14:textId="77777777" w:rsidR="00077E8D" w:rsidRDefault="00A9603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8E" w14:textId="77777777" w:rsidR="00077E8D" w:rsidRDefault="00077E8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8F" w14:textId="77777777" w:rsidR="00077E8D" w:rsidRDefault="00077E8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91" w14:textId="77777777" w:rsidR="00077E8D" w:rsidRDefault="00077E8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2388" w14:textId="77777777" w:rsidR="00077E8D" w:rsidRDefault="00A9603F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17B2389" w14:textId="77777777" w:rsidR="00077E8D" w:rsidRDefault="00A9603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8C" w14:textId="77777777" w:rsidR="00077E8D" w:rsidRDefault="00077E8D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8D" w14:textId="77777777" w:rsidR="00077E8D" w:rsidRDefault="00077E8D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2390" w14:textId="77777777" w:rsidR="00077E8D" w:rsidRDefault="00077E8D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6"/>
    <w:rsid w:val="00077E8D"/>
    <w:rsid w:val="00917BB6"/>
    <w:rsid w:val="00A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6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603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60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6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603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6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8"/>
    <w:rsid w:val="005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7C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7C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a8c4ae01659d4b0d80737a8f2d76ffe9" PartId="e4dab745306143db8b7b617d65e1eeda">
    <Part Type="pastraipa" DocPartId="2c6417ae9ab64606b6adf494e717cd29" PartId="cf805c8b7a50405fb84fcdef5db97725">
      <Part Type="citata" DocPartId="af263732b4bc4fc886440800c46ce2ca" PartId="6b0817872d784c2cac72a0b8552c72b3">
        <Part Type="punktas" Nr="2-1" Abbr="2-1 p." DocPartId="2581d01cd20646ea95e028dd52007e1e" PartId="08e56203132f4e86a835dff9d560b0d6"/>
      </Part>
    </Part>
    <Part Type="signatura" Nr="" Abbr="" Title="" Notes="" DocPartId="a9a3000dd42c4b57aab96f3198a2191b" PartId="ef1a57409138415ea84b777d8aaa25a4"/>
  </Part>
</Parts>
</file>

<file path=customXml/itemProps1.xml><?xml version="1.0" encoding="utf-8"?>
<ds:datastoreItem xmlns:ds="http://schemas.openxmlformats.org/officeDocument/2006/customXml" ds:itemID="{2934D1DA-540A-4178-B691-486E0D71408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1034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g.ladukas</dc:creator>
  <cp:lastModifiedBy>PETRAUSKAITĖ Girmantė</cp:lastModifiedBy>
  <cp:revision>3</cp:revision>
  <cp:lastPrinted>2014-07-24T07:48:00Z</cp:lastPrinted>
  <dcterms:created xsi:type="dcterms:W3CDTF">2014-08-05T10:38:00Z</dcterms:created>
  <dcterms:modified xsi:type="dcterms:W3CDTF">2014-08-05T11:03:00Z</dcterms:modified>
</cp:coreProperties>
</file>